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77E" w14:textId="1BEE8054" w:rsidR="00FC30E1" w:rsidRPr="00FC30E1" w:rsidRDefault="00FC30E1" w:rsidP="00FC30E1">
      <w:pPr>
        <w:jc w:val="right"/>
      </w:pPr>
      <w:r w:rsidRPr="00FC30E1">
        <w:t>Akureyri, 28. mars 2023</w:t>
      </w:r>
    </w:p>
    <w:p w14:paraId="67FCA4F3" w14:textId="6FCC46EB" w:rsidR="003B73F6" w:rsidRPr="00A10961" w:rsidRDefault="00551E66">
      <w:pPr>
        <w:rPr>
          <w:b/>
          <w:bCs/>
        </w:rPr>
      </w:pPr>
      <w:r w:rsidRPr="00A10961">
        <w:rPr>
          <w:b/>
          <w:bCs/>
        </w:rPr>
        <w:t>Umsögn: Drög að skýrslu um aðgerðaáætlun lýðheilsustefnu</w:t>
      </w:r>
    </w:p>
    <w:p w14:paraId="38B9BBC4" w14:textId="77777777" w:rsidR="00551E66" w:rsidRDefault="00551E66" w:rsidP="00551E66">
      <w:r>
        <w:t>Mál nr. 70/2023 Birt: 14.03.2023</w:t>
      </w:r>
    </w:p>
    <w:p w14:paraId="27D7485A" w14:textId="7ECC7CA8" w:rsidR="00551E66" w:rsidRDefault="00551E66" w:rsidP="00551E66">
      <w:r>
        <w:t>Heilbrigðisráðuneytið, Málefnasvið: Lýðheilsa og stjórnsýsla velferðarmála</w:t>
      </w:r>
    </w:p>
    <w:p w14:paraId="054D75BA" w14:textId="3F48BB1D" w:rsidR="006B6171" w:rsidRDefault="007C548C" w:rsidP="00551E66">
      <w:r>
        <w:t>Í skýrslu</w:t>
      </w:r>
      <w:r w:rsidR="009B7C6E">
        <w:t>drögunum</w:t>
      </w:r>
      <w:r>
        <w:t xml:space="preserve"> segir :</w:t>
      </w:r>
    </w:p>
    <w:p w14:paraId="7FF902F3" w14:textId="2D392BAE" w:rsidR="00551E66" w:rsidRDefault="00551E66" w:rsidP="00551E66">
      <w:r>
        <w:t>„Heilsulæsi er mikilvægur áhrifaþáttur góðrar heilsu, en heilsulæsi felur í stuttu máli í sér hæfni fólks til að afla sér upplýsinga, skilja þær og nýta á þann hátt sem stuðlar að og viðheldur góðri heilsu. Alþjóðaheilbrigðismálastofnunin skilgreinir hugtakið á þann hátt að heilsulæsi geri fólki kleift að taka jákvæðar ákvarðanir. Það feli í sér ákveðið stig þekkingar og persónulegar færni til að grípa til aðgerða til að bæta heilsu einstaklinga og samfélagshópa með því að breyta persónulegum lifnaðarháttum og lífsskilyrðum.“</w:t>
      </w:r>
    </w:p>
    <w:p w14:paraId="32E74FD6" w14:textId="77777777" w:rsidR="009B7C6E" w:rsidRDefault="00844BB3" w:rsidP="00844BB3">
      <w:pPr>
        <w:spacing w:after="0"/>
      </w:pPr>
      <w:r>
        <w:t>Einnig kemur fram:</w:t>
      </w:r>
    </w:p>
    <w:p w14:paraId="7FE8BA3C" w14:textId="63078788" w:rsidR="00844BB3" w:rsidRDefault="00844BB3" w:rsidP="00844BB3">
      <w:pPr>
        <w:spacing w:after="0"/>
      </w:pPr>
      <w:r>
        <w:t>„Fólkið í forgrunni</w:t>
      </w:r>
    </w:p>
    <w:p w14:paraId="1E3D7F25" w14:textId="77777777" w:rsidR="00844BB3" w:rsidRDefault="00844BB3" w:rsidP="00844BB3">
      <w:pPr>
        <w:spacing w:after="0"/>
      </w:pPr>
      <w:r>
        <w:t>5. Vitundarvakning og aukið heilsulæsi</w:t>
      </w:r>
    </w:p>
    <w:p w14:paraId="38435EEC" w14:textId="77777777" w:rsidR="00844BB3" w:rsidRDefault="00844BB3" w:rsidP="00844BB3">
      <w:pPr>
        <w:spacing w:after="0"/>
      </w:pPr>
      <w:r>
        <w:t>Markmið til fimm ára:</w:t>
      </w:r>
    </w:p>
    <w:p w14:paraId="0B9D4B38" w14:textId="77777777" w:rsidR="00844BB3" w:rsidRDefault="00844BB3" w:rsidP="00844BB3">
      <w:pPr>
        <w:spacing w:after="0"/>
      </w:pPr>
      <w:r>
        <w:t>• Efla fræðslu og vitundarvakningu á meðal almennings með það að markmiðið að auka</w:t>
      </w:r>
    </w:p>
    <w:p w14:paraId="5D7B25CB" w14:textId="5CE8CBF6" w:rsidR="00844BB3" w:rsidRDefault="00844BB3" w:rsidP="00844BB3">
      <w:pPr>
        <w:spacing w:after="0"/>
      </w:pPr>
      <w:r>
        <w:t>heilsulæsi, í samvinnu við aðra aðila, s.s. sveitarfélög, íþróttafélög, skóla, félagasamtök og vinnustaði, um gildi forvarna og heilsueflingar og ábyrgð einstaklings á eigin heilsu.“</w:t>
      </w:r>
    </w:p>
    <w:p w14:paraId="2E13DD55" w14:textId="5865BB4E" w:rsidR="00844BB3" w:rsidRDefault="00844BB3" w:rsidP="00551E66"/>
    <w:p w14:paraId="7FE715CD" w14:textId="31D54B92" w:rsidR="00551E66" w:rsidRDefault="00551E66" w:rsidP="00844BB3">
      <w:r>
        <w:t xml:space="preserve">Athygli er vakin á því að </w:t>
      </w:r>
      <w:r w:rsidR="007C548C">
        <w:t xml:space="preserve">í </w:t>
      </w:r>
      <w:r w:rsidR="00A2631E">
        <w:t>fræðiritum</w:t>
      </w:r>
      <w:r w:rsidR="007C548C">
        <w:t xml:space="preserve"> er nú í ríkari </w:t>
      </w:r>
      <w:r>
        <w:t>m</w:t>
      </w:r>
      <w:r w:rsidR="007C548C">
        <w:t xml:space="preserve">æli lögð </w:t>
      </w:r>
      <w:r>
        <w:t xml:space="preserve">áhersla á að heilsulæsi </w:t>
      </w:r>
      <w:r w:rsidR="00A2631E">
        <w:t>sé</w:t>
      </w:r>
      <w:r>
        <w:t xml:space="preserve"> ekki einungis byggð á hæfni fólks heldur </w:t>
      </w:r>
      <w:r w:rsidR="00A75C35">
        <w:t>engu að</w:t>
      </w:r>
      <w:r w:rsidR="00A2631E">
        <w:t xml:space="preserve"> síður á umhverfisþáttum t.d. </w:t>
      </w:r>
      <w:r w:rsidR="00844BB3">
        <w:t xml:space="preserve">aðgengi að upplýsingum </w:t>
      </w:r>
      <w:r w:rsidR="00A2631E">
        <w:t>stofnana</w:t>
      </w:r>
      <w:r w:rsidR="00844BB3">
        <w:t xml:space="preserve"> og hversu auðvelta </w:t>
      </w:r>
      <w:r w:rsidR="007045D8">
        <w:t xml:space="preserve">það </w:t>
      </w:r>
      <w:r w:rsidR="00844BB3">
        <w:t>sé fyrir fólk að rata</w:t>
      </w:r>
      <w:r w:rsidR="007045D8">
        <w:t xml:space="preserve">, í víðum skilningi, </w:t>
      </w:r>
      <w:r w:rsidR="00844BB3">
        <w:t>um heilbrigðis-og velferðarkerfið</w:t>
      </w:r>
      <w:r w:rsidR="00A2631E">
        <w:t xml:space="preserve">. </w:t>
      </w:r>
      <w:r w:rsidR="00844BB3">
        <w:t xml:space="preserve">Það er mikilvægt að huga að báðum hliðum </w:t>
      </w:r>
      <w:r w:rsidR="00432E1C">
        <w:t xml:space="preserve">þegar efla á heilsulæsi, </w:t>
      </w:r>
      <w:r w:rsidR="00844BB3">
        <w:t xml:space="preserve">ekki einungi einblína á hæfni einstaklinga </w:t>
      </w:r>
      <w:r w:rsidR="00AA3E5D">
        <w:t xml:space="preserve">heldur líka </w:t>
      </w:r>
      <w:r w:rsidR="00432E1C">
        <w:t>að huga að því hversu</w:t>
      </w:r>
      <w:r w:rsidR="009608D0">
        <w:t xml:space="preserve"> t.d.</w:t>
      </w:r>
      <w:r w:rsidR="00432E1C">
        <w:t xml:space="preserve"> heil</w:t>
      </w:r>
      <w:r w:rsidR="008B52CE">
        <w:t>s</w:t>
      </w:r>
      <w:r w:rsidR="00432E1C">
        <w:t xml:space="preserve">ulæsar stofnanir eru </w:t>
      </w:r>
      <w:r w:rsidR="008B52CE">
        <w:t xml:space="preserve">(Health </w:t>
      </w:r>
      <w:proofErr w:type="spellStart"/>
      <w:r w:rsidR="008B52CE">
        <w:t>Literate</w:t>
      </w:r>
      <w:proofErr w:type="spellEnd"/>
      <w:r w:rsidR="008B52CE">
        <w:t xml:space="preserve"> </w:t>
      </w:r>
      <w:proofErr w:type="spellStart"/>
      <w:r w:rsidR="008B52CE">
        <w:t>Organizations</w:t>
      </w:r>
      <w:proofErr w:type="spellEnd"/>
      <w:r w:rsidR="008B52CE">
        <w:t>)</w:t>
      </w:r>
      <w:r w:rsidR="00844BB3">
        <w:t>.</w:t>
      </w:r>
      <w:r w:rsidR="006142E8">
        <w:t xml:space="preserve"> </w:t>
      </w:r>
      <w:r w:rsidR="008B52CE">
        <w:t xml:space="preserve">Sjá dæmi </w:t>
      </w:r>
      <w:r w:rsidR="00B117FD">
        <w:t>um umfjöllun þar sem báðum hliðum er velt upp:</w:t>
      </w:r>
    </w:p>
    <w:p w14:paraId="4A46D0B5" w14:textId="77777777" w:rsidR="006142E8" w:rsidRDefault="004419A3" w:rsidP="006142E8">
      <w:pPr>
        <w:pStyle w:val="Mlsgreinlista"/>
        <w:numPr>
          <w:ilvl w:val="0"/>
          <w:numId w:val="1"/>
        </w:numPr>
      </w:pPr>
      <w:hyperlink r:id="rId5" w:history="1">
        <w:r w:rsidR="006142E8" w:rsidRPr="00100108">
          <w:rPr>
            <w:rStyle w:val="Tengill"/>
          </w:rPr>
          <w:t>https://nordicwelfare.org/da/publikationer/health-literacy-in-the-nordic-countries-not-only-a-determinant-of-health-but-also-a-tool-for-health-promotion/</w:t>
        </w:r>
      </w:hyperlink>
      <w:r w:rsidR="006142E8">
        <w:t xml:space="preserve"> sjá bls. 10.</w:t>
      </w:r>
    </w:p>
    <w:p w14:paraId="01F1C5B7" w14:textId="77777777" w:rsidR="006142E8" w:rsidRDefault="004419A3" w:rsidP="006142E8">
      <w:pPr>
        <w:pStyle w:val="Mlsgreinlista"/>
        <w:numPr>
          <w:ilvl w:val="0"/>
          <w:numId w:val="1"/>
        </w:numPr>
      </w:pPr>
      <w:hyperlink r:id="rId6" w:history="1">
        <w:r w:rsidR="006142E8" w:rsidRPr="00100108">
          <w:rPr>
            <w:rStyle w:val="Tengill"/>
          </w:rPr>
          <w:t>https://pubmed.ncbi.nlm.nih.gov/21627673/</w:t>
        </w:r>
      </w:hyperlink>
      <w:r w:rsidR="006142E8">
        <w:t xml:space="preserve"> </w:t>
      </w:r>
    </w:p>
    <w:p w14:paraId="447DF03E" w14:textId="3C076895" w:rsidR="00A10961" w:rsidRDefault="004419A3" w:rsidP="00844BB3">
      <w:pPr>
        <w:pStyle w:val="Mlsgreinlista"/>
        <w:numPr>
          <w:ilvl w:val="0"/>
          <w:numId w:val="1"/>
        </w:numPr>
      </w:pPr>
      <w:hyperlink r:id="rId7" w:history="1">
        <w:r w:rsidR="00A2631E" w:rsidRPr="00100108">
          <w:rPr>
            <w:rStyle w:val="Tengill"/>
          </w:rPr>
          <w:t>https://health.gov/news-archive/blog/2018/07/shifting-the-health-literacy-mindset-to-enhance-people-centred-health-services/</w:t>
        </w:r>
      </w:hyperlink>
      <w:r w:rsidR="00A2631E">
        <w:t xml:space="preserve"> </w:t>
      </w:r>
    </w:p>
    <w:p w14:paraId="5183C06D" w14:textId="0F11FEF7" w:rsidR="00814D97" w:rsidRDefault="004419A3" w:rsidP="00844BB3">
      <w:pPr>
        <w:pStyle w:val="Mlsgreinlista"/>
        <w:numPr>
          <w:ilvl w:val="0"/>
          <w:numId w:val="1"/>
        </w:numPr>
      </w:pPr>
      <w:hyperlink r:id="rId8" w:history="1">
        <w:r w:rsidR="00814D97" w:rsidRPr="00100108">
          <w:rPr>
            <w:rStyle w:val="Tengill"/>
          </w:rPr>
          <w:t>https://bmchealthservres.biomedcentral.com/articles/10.1186/s12913-021-06604-z</w:t>
        </w:r>
      </w:hyperlink>
      <w:r w:rsidR="00814D97">
        <w:t xml:space="preserve"> </w:t>
      </w:r>
      <w:r w:rsidR="00C72D80">
        <w:t>,</w:t>
      </w:r>
    </w:p>
    <w:p w14:paraId="7FE5CA0A" w14:textId="74ABE30C" w:rsidR="00C72D80" w:rsidRDefault="00C72D80" w:rsidP="00C72D80">
      <w:r>
        <w:t>Virðingarfyllst</w:t>
      </w:r>
    </w:p>
    <w:p w14:paraId="7CB366F5" w14:textId="3444F252" w:rsidR="00C72D80" w:rsidRDefault="00C72D80" w:rsidP="00C72D80">
      <w:r>
        <w:t>Sonja Stelly Gústafsdóttir</w:t>
      </w:r>
      <w:r w:rsidR="006B6171">
        <w:t>,</w:t>
      </w:r>
      <w:r w:rsidR="00743E54">
        <w:t xml:space="preserve"> lektor við Iðjuþjálfunarfræðideild Háskólans á Akureyri og doktorsnemi </w:t>
      </w:r>
      <w:r w:rsidR="006B6171">
        <w:t>í Heilbrigðisvísindum við Háskóla Íslands</w:t>
      </w:r>
    </w:p>
    <w:sectPr w:rsidR="00C7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1339"/>
    <w:multiLevelType w:val="hybridMultilevel"/>
    <w:tmpl w:val="284C4D4A"/>
    <w:lvl w:ilvl="0" w:tplc="040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E0301F9"/>
    <w:multiLevelType w:val="hybridMultilevel"/>
    <w:tmpl w:val="BE4C02E6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66"/>
    <w:rsid w:val="00171992"/>
    <w:rsid w:val="003B73F6"/>
    <w:rsid w:val="00432E1C"/>
    <w:rsid w:val="00551E66"/>
    <w:rsid w:val="006142E8"/>
    <w:rsid w:val="00681150"/>
    <w:rsid w:val="006B6171"/>
    <w:rsid w:val="007045D8"/>
    <w:rsid w:val="007322E6"/>
    <w:rsid w:val="00743E54"/>
    <w:rsid w:val="007C548C"/>
    <w:rsid w:val="00814D97"/>
    <w:rsid w:val="00844BB3"/>
    <w:rsid w:val="008B52CE"/>
    <w:rsid w:val="009608D0"/>
    <w:rsid w:val="009B7C6E"/>
    <w:rsid w:val="00A10961"/>
    <w:rsid w:val="00A2631E"/>
    <w:rsid w:val="00A75C35"/>
    <w:rsid w:val="00AA3E5D"/>
    <w:rsid w:val="00B117FD"/>
    <w:rsid w:val="00C72D80"/>
    <w:rsid w:val="00F560BF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C69D"/>
  <w15:chartTrackingRefBased/>
  <w15:docId w15:val="{D8246D35-1B63-4516-8A63-F9572D1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C548C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A2631E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2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healthservres.biomedcentral.com/articles/10.1186/s12913-021-06604-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gov/news-archive/blog/2018/07/shifting-the-health-literacy-mindset-to-enhance-people-centred-health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1627673/" TargetMode="External"/><Relationship Id="rId5" Type="http://schemas.openxmlformats.org/officeDocument/2006/relationships/hyperlink" Target="https://nordicwelfare.org/da/publikationer/health-literacy-in-the-nordic-countries-not-only-a-determinant-of-health-but-also-a-tool-for-health-promo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Stelly Gústafsdóttir - HA</dc:creator>
  <cp:keywords/>
  <dc:description/>
  <cp:lastModifiedBy>Sonja Stelly Gústafsdóttir - HA</cp:lastModifiedBy>
  <cp:revision>2</cp:revision>
  <dcterms:created xsi:type="dcterms:W3CDTF">2023-03-28T09:43:00Z</dcterms:created>
  <dcterms:modified xsi:type="dcterms:W3CDTF">2023-03-28T09:43:00Z</dcterms:modified>
</cp:coreProperties>
</file>