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718D" w14:textId="77777777" w:rsidR="00E95448" w:rsidRPr="00BD7F05" w:rsidRDefault="00E95448">
      <w:pPr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28. mars 2023</w:t>
      </w:r>
    </w:p>
    <w:p w14:paraId="474219AB" w14:textId="77777777" w:rsidR="00E95448" w:rsidRPr="00BD7F05" w:rsidRDefault="00F355A0">
      <w:pPr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u w:val="single"/>
          <w:lang w:val="is-IS"/>
        </w:rPr>
        <w:t>N</w:t>
      </w:r>
      <w:r w:rsidR="00E95448" w:rsidRPr="00BD7F05">
        <w:rPr>
          <w:b/>
          <w:bCs/>
          <w:sz w:val="28"/>
          <w:szCs w:val="28"/>
          <w:u w:val="single"/>
          <w:lang w:val="is-IS"/>
        </w:rPr>
        <w:t>á</w:t>
      </w:r>
      <w:r w:rsidRPr="00BD7F05">
        <w:rPr>
          <w:b/>
          <w:bCs/>
          <w:sz w:val="28"/>
          <w:szCs w:val="28"/>
          <w:u w:val="single"/>
          <w:lang w:val="is-IS"/>
        </w:rPr>
        <w:t>ttúruverndarsamt</w:t>
      </w:r>
      <w:r w:rsidR="00E95448" w:rsidRPr="00BD7F05">
        <w:rPr>
          <w:b/>
          <w:bCs/>
          <w:sz w:val="28"/>
          <w:szCs w:val="28"/>
          <w:u w:val="single"/>
          <w:lang w:val="is-IS"/>
        </w:rPr>
        <w:t>ökin</w:t>
      </w:r>
      <w:r w:rsidRPr="00BD7F05">
        <w:rPr>
          <w:b/>
          <w:bCs/>
          <w:sz w:val="28"/>
          <w:szCs w:val="28"/>
          <w:u w:val="single"/>
          <w:lang w:val="is-IS"/>
        </w:rPr>
        <w:t xml:space="preserve"> Laxinn lif</w:t>
      </w:r>
      <w:r w:rsidRPr="00BD7F05">
        <w:rPr>
          <w:b/>
          <w:bCs/>
          <w:sz w:val="28"/>
          <w:szCs w:val="28"/>
          <w:lang w:val="is-IS"/>
        </w:rPr>
        <w:t>i</w:t>
      </w:r>
      <w:r w:rsidR="00E95448" w:rsidRPr="00BD7F05">
        <w:rPr>
          <w:b/>
          <w:bCs/>
          <w:sz w:val="28"/>
          <w:szCs w:val="28"/>
          <w:lang w:val="is-IS"/>
        </w:rPr>
        <w:t xml:space="preserve">. </w:t>
      </w:r>
    </w:p>
    <w:p w14:paraId="4DDFA118" w14:textId="77777777" w:rsidR="00BA12D8" w:rsidRPr="00BD7F05" w:rsidRDefault="00E95448">
      <w:pPr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U</w:t>
      </w:r>
      <w:r w:rsidR="00F355A0" w:rsidRPr="00BD7F05">
        <w:rPr>
          <w:b/>
          <w:bCs/>
          <w:sz w:val="28"/>
          <w:szCs w:val="28"/>
          <w:lang w:val="is-IS"/>
        </w:rPr>
        <w:t>m</w:t>
      </w:r>
      <w:r w:rsidRPr="00BD7F05">
        <w:rPr>
          <w:b/>
          <w:bCs/>
          <w:sz w:val="28"/>
          <w:szCs w:val="28"/>
          <w:lang w:val="is-IS"/>
        </w:rPr>
        <w:t>sögn um s</w:t>
      </w:r>
      <w:r w:rsidR="00F355A0" w:rsidRPr="00BD7F05">
        <w:rPr>
          <w:b/>
          <w:bCs/>
          <w:sz w:val="28"/>
          <w:szCs w:val="28"/>
          <w:lang w:val="is-IS"/>
        </w:rPr>
        <w:t>kýrslu Bos</w:t>
      </w:r>
      <w:r w:rsidR="005502B0" w:rsidRPr="00BD7F05">
        <w:rPr>
          <w:b/>
          <w:bCs/>
          <w:sz w:val="28"/>
          <w:szCs w:val="28"/>
          <w:lang w:val="is-IS"/>
        </w:rPr>
        <w:t>t</w:t>
      </w:r>
      <w:r w:rsidR="00F355A0" w:rsidRPr="00BD7F05">
        <w:rPr>
          <w:b/>
          <w:bCs/>
          <w:sz w:val="28"/>
          <w:szCs w:val="28"/>
          <w:lang w:val="is-IS"/>
        </w:rPr>
        <w:t xml:space="preserve">on Consulting Group (BCG) um stöðu og framtíð lagareldis á Íslandi. Febrúar 2023.  </w:t>
      </w:r>
      <w:r w:rsidR="00F73692" w:rsidRPr="00BD7F05">
        <w:rPr>
          <w:b/>
          <w:bCs/>
          <w:sz w:val="28"/>
          <w:szCs w:val="28"/>
          <w:lang w:val="is-IS"/>
        </w:rPr>
        <w:t xml:space="preserve">                                                                          </w:t>
      </w:r>
      <w:r w:rsidR="00F355A0" w:rsidRPr="00BD7F05">
        <w:rPr>
          <w:b/>
          <w:bCs/>
          <w:sz w:val="28"/>
          <w:szCs w:val="28"/>
          <w:lang w:val="is-IS"/>
        </w:rPr>
        <w:t>Mál nr. 49/2023 í samráðsgátt Matvælaráðuneytisins.</w:t>
      </w:r>
    </w:p>
    <w:p w14:paraId="1733E5BF" w14:textId="77777777" w:rsidR="00F355A0" w:rsidRPr="00BD7F05" w:rsidRDefault="00F355A0">
      <w:pPr>
        <w:rPr>
          <w:b/>
          <w:bCs/>
          <w:sz w:val="28"/>
          <w:szCs w:val="28"/>
          <w:lang w:val="is-IS"/>
        </w:rPr>
      </w:pPr>
    </w:p>
    <w:p w14:paraId="3D018390" w14:textId="245431F0" w:rsidR="001B297B" w:rsidRPr="00BD7F05" w:rsidRDefault="001B297B">
      <w:pPr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“</w:t>
      </w:r>
      <w:r w:rsidR="00CF55FF">
        <w:rPr>
          <w:b/>
          <w:bCs/>
          <w:sz w:val="28"/>
          <w:szCs w:val="28"/>
          <w:lang w:val="is-IS"/>
        </w:rPr>
        <w:t>S</w:t>
      </w:r>
      <w:r w:rsidR="00CF55FF" w:rsidRPr="00BD7F05">
        <w:rPr>
          <w:b/>
          <w:bCs/>
          <w:sz w:val="28"/>
          <w:szCs w:val="28"/>
          <w:lang w:val="is-IS"/>
        </w:rPr>
        <w:t>viðsmyndir</w:t>
      </w:r>
      <w:r w:rsidR="00CF55FF">
        <w:rPr>
          <w:b/>
          <w:bCs/>
          <w:sz w:val="28"/>
          <w:szCs w:val="28"/>
          <w:lang w:val="is-IS"/>
        </w:rPr>
        <w:t>nar</w:t>
      </w:r>
      <w:r w:rsidRPr="00BD7F05">
        <w:rPr>
          <w:b/>
          <w:bCs/>
          <w:sz w:val="28"/>
          <w:szCs w:val="28"/>
          <w:lang w:val="is-IS"/>
        </w:rPr>
        <w:t>”</w:t>
      </w:r>
    </w:p>
    <w:p w14:paraId="542896D4" w14:textId="0EBC7833" w:rsidR="00F355A0" w:rsidRPr="00BD7F05" w:rsidRDefault="00F355A0" w:rsidP="00CF55FF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Það eru vonbrigði, að ofangreind skýrsla BCG fjallar fyrst og fremst um að heppilegt sé fyrir íslenska þjóð og náttúru landsins, að margfalda laxeldi </w:t>
      </w:r>
      <w:r w:rsidR="005502B0" w:rsidRPr="00BD7F05">
        <w:rPr>
          <w:sz w:val="28"/>
          <w:szCs w:val="28"/>
          <w:lang w:val="is-IS"/>
        </w:rPr>
        <w:t xml:space="preserve">í fjörðum landsins </w:t>
      </w:r>
      <w:r w:rsidRPr="00BD7F05">
        <w:rPr>
          <w:sz w:val="28"/>
          <w:szCs w:val="28"/>
          <w:lang w:val="is-IS"/>
        </w:rPr>
        <w:t xml:space="preserve">með framandi norskum </w:t>
      </w:r>
      <w:r w:rsidR="001B297B" w:rsidRPr="00BD7F05">
        <w:rPr>
          <w:sz w:val="28"/>
          <w:szCs w:val="28"/>
          <w:lang w:val="is-IS"/>
        </w:rPr>
        <w:t xml:space="preserve">og kynbættum </w:t>
      </w:r>
      <w:r w:rsidRPr="00BD7F05">
        <w:rPr>
          <w:sz w:val="28"/>
          <w:szCs w:val="28"/>
          <w:lang w:val="is-IS"/>
        </w:rPr>
        <w:t>eldislaxi í opnum sjókvíum.</w:t>
      </w:r>
    </w:p>
    <w:p w14:paraId="342F362E" w14:textId="77777777" w:rsidR="00F355A0" w:rsidRPr="00BD7F05" w:rsidRDefault="00F355A0" w:rsidP="00F355A0">
      <w:pPr>
        <w:spacing w:after="0" w:line="240" w:lineRule="auto"/>
        <w:rPr>
          <w:sz w:val="28"/>
          <w:szCs w:val="28"/>
          <w:lang w:val="is-IS"/>
        </w:rPr>
      </w:pPr>
    </w:p>
    <w:p w14:paraId="3BB14436" w14:textId="77777777" w:rsidR="00802D86" w:rsidRDefault="005502B0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Í skýrslunni er f</w:t>
      </w:r>
      <w:r w:rsidR="00F355A0" w:rsidRPr="00BD7F05">
        <w:rPr>
          <w:sz w:val="28"/>
          <w:szCs w:val="28"/>
          <w:lang w:val="is-IS"/>
        </w:rPr>
        <w:t xml:space="preserve">jallað </w:t>
      </w:r>
      <w:r w:rsidR="00802D86">
        <w:rPr>
          <w:sz w:val="28"/>
          <w:szCs w:val="28"/>
          <w:lang w:val="is-IS"/>
        </w:rPr>
        <w:t xml:space="preserve">aðallega </w:t>
      </w:r>
      <w:r w:rsidR="00F355A0" w:rsidRPr="00BD7F05">
        <w:rPr>
          <w:sz w:val="28"/>
          <w:szCs w:val="28"/>
          <w:lang w:val="is-IS"/>
        </w:rPr>
        <w:t>um þrjár “sviðsmyndir”</w:t>
      </w:r>
      <w:r w:rsidR="00CF55FF">
        <w:rPr>
          <w:sz w:val="28"/>
          <w:szCs w:val="28"/>
          <w:lang w:val="is-IS"/>
        </w:rPr>
        <w:t xml:space="preserve"> er varða laxeldi í opnum sjókvíum</w:t>
      </w:r>
      <w:r w:rsidR="00F355A0" w:rsidRPr="00BD7F05">
        <w:rPr>
          <w:sz w:val="28"/>
          <w:szCs w:val="28"/>
          <w:lang w:val="is-IS"/>
        </w:rPr>
        <w:t xml:space="preserve">:  </w:t>
      </w:r>
    </w:p>
    <w:p w14:paraId="0D07FA25" w14:textId="5A063878" w:rsidR="00802D86" w:rsidRDefault="00F50F07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1. </w:t>
      </w:r>
      <w:r w:rsidR="00F355A0" w:rsidRPr="00BD7F05">
        <w:rPr>
          <w:sz w:val="28"/>
          <w:szCs w:val="28"/>
          <w:lang w:val="is-IS"/>
        </w:rPr>
        <w:t xml:space="preserve">Óbreytt </w:t>
      </w:r>
      <w:r w:rsidRPr="00BD7F05">
        <w:rPr>
          <w:sz w:val="28"/>
          <w:szCs w:val="28"/>
          <w:lang w:val="is-IS"/>
        </w:rPr>
        <w:t>eldi frá 202</w:t>
      </w:r>
      <w:r w:rsidR="00802D86">
        <w:rPr>
          <w:sz w:val="28"/>
          <w:szCs w:val="28"/>
          <w:lang w:val="is-IS"/>
        </w:rPr>
        <w:t>1</w:t>
      </w:r>
      <w:r w:rsidRPr="00BD7F05">
        <w:rPr>
          <w:sz w:val="28"/>
          <w:szCs w:val="28"/>
          <w:lang w:val="is-IS"/>
        </w:rPr>
        <w:t xml:space="preserve"> (ca. 4</w:t>
      </w:r>
      <w:r w:rsidR="000E09A8" w:rsidRPr="00BD7F05">
        <w:rPr>
          <w:sz w:val="28"/>
          <w:szCs w:val="28"/>
          <w:lang w:val="is-IS"/>
        </w:rPr>
        <w:t>0</w:t>
      </w:r>
      <w:r w:rsidRPr="00BD7F05">
        <w:rPr>
          <w:sz w:val="28"/>
          <w:szCs w:val="28"/>
          <w:lang w:val="is-IS"/>
        </w:rPr>
        <w:t xml:space="preserve"> þúsund tonn).</w:t>
      </w:r>
      <w:r w:rsidR="005502B0" w:rsidRPr="00BD7F05">
        <w:rPr>
          <w:sz w:val="28"/>
          <w:szCs w:val="28"/>
          <w:lang w:val="is-IS"/>
        </w:rPr>
        <w:t xml:space="preserve"> </w:t>
      </w:r>
    </w:p>
    <w:p w14:paraId="2EB73F24" w14:textId="67D47458" w:rsidR="00802D86" w:rsidRDefault="00F50F07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2.</w:t>
      </w:r>
      <w:r w:rsidR="00CF55FF">
        <w:rPr>
          <w:sz w:val="28"/>
          <w:szCs w:val="28"/>
          <w:lang w:val="is-IS"/>
        </w:rPr>
        <w:t xml:space="preserve"> </w:t>
      </w:r>
      <w:r w:rsidRPr="00BD7F05">
        <w:rPr>
          <w:sz w:val="28"/>
          <w:szCs w:val="28"/>
          <w:lang w:val="is-IS"/>
        </w:rPr>
        <w:t xml:space="preserve">Tvöfalt eldi (ca. </w:t>
      </w:r>
      <w:r w:rsidR="00802D86">
        <w:rPr>
          <w:sz w:val="28"/>
          <w:szCs w:val="28"/>
          <w:lang w:val="is-IS"/>
        </w:rPr>
        <w:t>8</w:t>
      </w:r>
      <w:r w:rsidRPr="00BD7F05">
        <w:rPr>
          <w:sz w:val="28"/>
          <w:szCs w:val="28"/>
          <w:lang w:val="is-IS"/>
        </w:rPr>
        <w:t xml:space="preserve">0.000 tonn) og </w:t>
      </w:r>
    </w:p>
    <w:p w14:paraId="123E6385" w14:textId="79530915" w:rsidR="00F355A0" w:rsidRPr="00BD7F05" w:rsidRDefault="00F50F07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3. Þrefalt eldi  </w:t>
      </w:r>
      <w:r w:rsidR="00802D86">
        <w:rPr>
          <w:sz w:val="28"/>
          <w:szCs w:val="28"/>
          <w:lang w:val="is-IS"/>
        </w:rPr>
        <w:t xml:space="preserve">2032 </w:t>
      </w:r>
      <w:r w:rsidRPr="00BD7F05">
        <w:rPr>
          <w:sz w:val="28"/>
          <w:szCs w:val="28"/>
          <w:lang w:val="is-IS"/>
        </w:rPr>
        <w:t>(ca. 1</w:t>
      </w:r>
      <w:r w:rsidR="00802D86">
        <w:rPr>
          <w:sz w:val="28"/>
          <w:szCs w:val="28"/>
          <w:lang w:val="is-IS"/>
        </w:rPr>
        <w:t>3</w:t>
      </w:r>
      <w:r w:rsidRPr="00BD7F05">
        <w:rPr>
          <w:sz w:val="28"/>
          <w:szCs w:val="28"/>
          <w:lang w:val="is-IS"/>
        </w:rPr>
        <w:t>0 þúsund tonn).</w:t>
      </w:r>
    </w:p>
    <w:p w14:paraId="7E7CB2DD" w14:textId="77777777" w:rsidR="00F50F07" w:rsidRPr="00BD7F05" w:rsidRDefault="00F50F07" w:rsidP="00F355A0">
      <w:pPr>
        <w:spacing w:after="0" w:line="240" w:lineRule="auto"/>
        <w:rPr>
          <w:sz w:val="28"/>
          <w:szCs w:val="28"/>
          <w:lang w:val="is-IS"/>
        </w:rPr>
      </w:pPr>
    </w:p>
    <w:p w14:paraId="10E6C86A" w14:textId="316EEBC5" w:rsidR="00F50F07" w:rsidRPr="00BD7F05" w:rsidRDefault="00BB26E5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E</w:t>
      </w:r>
      <w:r w:rsidR="00F50F07" w:rsidRPr="00BD7F05">
        <w:rPr>
          <w:b/>
          <w:bCs/>
          <w:sz w:val="28"/>
          <w:szCs w:val="28"/>
          <w:lang w:val="is-IS"/>
        </w:rPr>
        <w:t xml:space="preserve">kkert er fjallað um þá sviðsmynd, að sjókvíalaxeldi með norskum, kynbættum laxi verði bannað í íslenskum sjó eins og </w:t>
      </w:r>
      <w:r w:rsidR="00CF55FF">
        <w:rPr>
          <w:b/>
          <w:bCs/>
          <w:sz w:val="28"/>
          <w:szCs w:val="28"/>
          <w:lang w:val="is-IS"/>
        </w:rPr>
        <w:t xml:space="preserve">fjölmörg </w:t>
      </w:r>
      <w:r w:rsidR="00F50F07" w:rsidRPr="00BD7F05">
        <w:rPr>
          <w:b/>
          <w:bCs/>
          <w:sz w:val="28"/>
          <w:szCs w:val="28"/>
          <w:lang w:val="is-IS"/>
        </w:rPr>
        <w:t xml:space="preserve">náttúruverndarsamtök </w:t>
      </w:r>
      <w:r w:rsidR="001B297B" w:rsidRPr="00BD7F05">
        <w:rPr>
          <w:b/>
          <w:bCs/>
          <w:sz w:val="28"/>
          <w:szCs w:val="28"/>
          <w:lang w:val="is-IS"/>
        </w:rPr>
        <w:t>og veiðifélög gera kröfu um.</w:t>
      </w:r>
      <w:r w:rsidR="001D15B5" w:rsidRPr="00BD7F05">
        <w:rPr>
          <w:b/>
          <w:bCs/>
          <w:sz w:val="28"/>
          <w:szCs w:val="28"/>
          <w:lang w:val="is-IS"/>
        </w:rPr>
        <w:t xml:space="preserve"> Svo ekki sé nefnd náttúran sjálf sem </w:t>
      </w:r>
      <w:r w:rsidR="00CF55FF">
        <w:rPr>
          <w:b/>
          <w:bCs/>
          <w:sz w:val="28"/>
          <w:szCs w:val="28"/>
          <w:lang w:val="is-IS"/>
        </w:rPr>
        <w:t>getur ekki borið hönd fyrir höfuð sér</w:t>
      </w:r>
      <w:r w:rsidR="001D15B5" w:rsidRPr="00BD7F05">
        <w:rPr>
          <w:b/>
          <w:bCs/>
          <w:sz w:val="28"/>
          <w:szCs w:val="28"/>
          <w:lang w:val="is-IS"/>
        </w:rPr>
        <w:t>.</w:t>
      </w:r>
    </w:p>
    <w:p w14:paraId="00A3555E" w14:textId="77777777" w:rsidR="001B297B" w:rsidRPr="00BD7F05" w:rsidRDefault="001B297B" w:rsidP="00F355A0">
      <w:pPr>
        <w:spacing w:after="0" w:line="240" w:lineRule="auto"/>
        <w:rPr>
          <w:sz w:val="28"/>
          <w:szCs w:val="28"/>
          <w:lang w:val="is-IS"/>
        </w:rPr>
      </w:pPr>
    </w:p>
    <w:p w14:paraId="46CA04BF" w14:textId="4755AB1C" w:rsidR="001B297B" w:rsidRPr="00BD7F05" w:rsidRDefault="001B297B" w:rsidP="00CF55FF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Lítið sem ekkert er fjallað um þá skelfilegu staðreynd að</w:t>
      </w:r>
      <w:r w:rsidR="001D15B5" w:rsidRPr="00BD7F05">
        <w:rPr>
          <w:sz w:val="28"/>
          <w:szCs w:val="28"/>
          <w:lang w:val="is-IS"/>
        </w:rPr>
        <w:t xml:space="preserve"> nú þegar hafa orðið mjög alvarleg </w:t>
      </w:r>
      <w:r w:rsidRPr="00BD7F05">
        <w:rPr>
          <w:sz w:val="28"/>
          <w:szCs w:val="28"/>
          <w:lang w:val="is-IS"/>
        </w:rPr>
        <w:t>sleppislys úr sjókvíum á</w:t>
      </w:r>
      <w:r w:rsidR="00CF55FF">
        <w:rPr>
          <w:sz w:val="28"/>
          <w:szCs w:val="28"/>
          <w:lang w:val="is-IS"/>
        </w:rPr>
        <w:t xml:space="preserve"> </w:t>
      </w:r>
      <w:r w:rsidRPr="00BD7F05">
        <w:rPr>
          <w:sz w:val="28"/>
          <w:szCs w:val="28"/>
          <w:lang w:val="is-IS"/>
        </w:rPr>
        <w:t>Vestfjörðum og I</w:t>
      </w:r>
      <w:r w:rsidR="000A7E4D" w:rsidRPr="00BD7F05">
        <w:rPr>
          <w:sz w:val="28"/>
          <w:szCs w:val="28"/>
          <w:lang w:val="is-IS"/>
        </w:rPr>
        <w:t>S</w:t>
      </w:r>
      <w:r w:rsidRPr="00BD7F05">
        <w:rPr>
          <w:sz w:val="28"/>
          <w:szCs w:val="28"/>
          <w:lang w:val="is-IS"/>
        </w:rPr>
        <w:t>A veirusýking</w:t>
      </w:r>
      <w:r w:rsidR="00CF55FF">
        <w:rPr>
          <w:sz w:val="28"/>
          <w:szCs w:val="28"/>
          <w:lang w:val="is-IS"/>
        </w:rPr>
        <w:t xml:space="preserve"> á Austfjörðum</w:t>
      </w:r>
      <w:r w:rsidR="00BB26E5" w:rsidRPr="00BD7F05">
        <w:rPr>
          <w:sz w:val="28"/>
          <w:szCs w:val="28"/>
          <w:lang w:val="is-IS"/>
        </w:rPr>
        <w:t>.</w:t>
      </w:r>
      <w:r w:rsidR="001D15B5" w:rsidRPr="00BD7F05">
        <w:rPr>
          <w:sz w:val="28"/>
          <w:szCs w:val="28"/>
          <w:lang w:val="is-IS"/>
        </w:rPr>
        <w:t xml:space="preserve"> </w:t>
      </w:r>
    </w:p>
    <w:p w14:paraId="4F24E043" w14:textId="77777777" w:rsidR="00BB26E5" w:rsidRPr="00BD7F05" w:rsidRDefault="00BB26E5" w:rsidP="00F355A0">
      <w:pPr>
        <w:spacing w:after="0" w:line="240" w:lineRule="auto"/>
        <w:rPr>
          <w:sz w:val="28"/>
          <w:szCs w:val="28"/>
          <w:lang w:val="is-IS"/>
        </w:rPr>
      </w:pPr>
    </w:p>
    <w:p w14:paraId="54BC521D" w14:textId="77777777" w:rsidR="00BB26E5" w:rsidRPr="00BD7F05" w:rsidRDefault="00BB26E5" w:rsidP="00F355A0">
      <w:pPr>
        <w:spacing w:after="0" w:line="240" w:lineRule="auto"/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Hvað vantar í skýrsluna?</w:t>
      </w:r>
    </w:p>
    <w:p w14:paraId="57A71254" w14:textId="77777777" w:rsidR="007A42D2" w:rsidRPr="00BD7F05" w:rsidRDefault="007A42D2" w:rsidP="00F355A0">
      <w:pPr>
        <w:spacing w:after="0" w:line="240" w:lineRule="auto"/>
        <w:rPr>
          <w:b/>
          <w:bCs/>
          <w:sz w:val="28"/>
          <w:szCs w:val="28"/>
          <w:lang w:val="is-IS"/>
        </w:rPr>
      </w:pPr>
    </w:p>
    <w:p w14:paraId="3F76FAA8" w14:textId="28CDD9FF" w:rsidR="00C1338F" w:rsidRPr="00BD7F05" w:rsidRDefault="007A42D2" w:rsidP="007A42D2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Enginn samanburður er gerður vegna áratuga reynslu </w:t>
      </w:r>
      <w:r w:rsidR="00C1338F" w:rsidRPr="00BD7F05">
        <w:rPr>
          <w:sz w:val="28"/>
          <w:szCs w:val="28"/>
          <w:lang w:val="is-IS"/>
        </w:rPr>
        <w:t xml:space="preserve">um náttúruskaða </w:t>
      </w:r>
      <w:r w:rsidRPr="00BD7F05">
        <w:rPr>
          <w:sz w:val="28"/>
          <w:szCs w:val="28"/>
          <w:lang w:val="is-IS"/>
        </w:rPr>
        <w:t>af laxeldi í opnum sjókvíum í Noregi, Skotlandi, Írlandi</w:t>
      </w:r>
      <w:r w:rsidR="005069AF" w:rsidRPr="00BD7F05">
        <w:rPr>
          <w:sz w:val="28"/>
          <w:szCs w:val="28"/>
          <w:lang w:val="is-IS"/>
        </w:rPr>
        <w:t>, Kanada</w:t>
      </w:r>
      <w:r w:rsidRPr="00BD7F05">
        <w:rPr>
          <w:sz w:val="28"/>
          <w:szCs w:val="28"/>
          <w:lang w:val="is-IS"/>
        </w:rPr>
        <w:t xml:space="preserve"> og Chile, þar sem fyrir liggur eyðing náttúrulegra laxastofna</w:t>
      </w:r>
      <w:r w:rsidR="005069AF" w:rsidRPr="00BD7F05">
        <w:rPr>
          <w:sz w:val="28"/>
          <w:szCs w:val="28"/>
          <w:lang w:val="is-IS"/>
        </w:rPr>
        <w:t>, ónýtar veiðiár</w:t>
      </w:r>
      <w:r w:rsidRPr="00BD7F05">
        <w:rPr>
          <w:sz w:val="28"/>
          <w:szCs w:val="28"/>
          <w:lang w:val="is-IS"/>
        </w:rPr>
        <w:t xml:space="preserve"> og mengun fjarða vegna úrgangs, eiturefnanotkunar til að halda niðri lúsafári og </w:t>
      </w:r>
      <w:r w:rsidR="007D3F83" w:rsidRPr="00BD7F05">
        <w:rPr>
          <w:sz w:val="28"/>
          <w:szCs w:val="28"/>
          <w:lang w:val="is-IS"/>
        </w:rPr>
        <w:t>landlæg</w:t>
      </w:r>
      <w:r w:rsidR="005B2E1B" w:rsidRPr="00BD7F05">
        <w:rPr>
          <w:sz w:val="28"/>
          <w:szCs w:val="28"/>
          <w:lang w:val="is-IS"/>
        </w:rPr>
        <w:t>ra</w:t>
      </w:r>
      <w:r w:rsidR="007D3F83" w:rsidRPr="00BD7F05">
        <w:rPr>
          <w:sz w:val="28"/>
          <w:szCs w:val="28"/>
          <w:lang w:val="is-IS"/>
        </w:rPr>
        <w:t xml:space="preserve"> sjúkdóm</w:t>
      </w:r>
      <w:r w:rsidR="005B2E1B" w:rsidRPr="00BD7F05">
        <w:rPr>
          <w:sz w:val="28"/>
          <w:szCs w:val="28"/>
          <w:lang w:val="is-IS"/>
        </w:rPr>
        <w:t>a</w:t>
      </w:r>
      <w:r w:rsidRPr="00BD7F05">
        <w:rPr>
          <w:sz w:val="28"/>
          <w:szCs w:val="28"/>
          <w:lang w:val="is-IS"/>
        </w:rPr>
        <w:t>.</w:t>
      </w:r>
      <w:r w:rsidR="005069AF" w:rsidRPr="00BD7F05">
        <w:rPr>
          <w:sz w:val="28"/>
          <w:szCs w:val="28"/>
          <w:lang w:val="is-IS"/>
        </w:rPr>
        <w:t xml:space="preserve">  </w:t>
      </w:r>
      <w:r w:rsidR="00C1338F" w:rsidRPr="00BD7F05">
        <w:rPr>
          <w:sz w:val="28"/>
          <w:szCs w:val="28"/>
          <w:lang w:val="is-IS"/>
        </w:rPr>
        <w:t>Nú liggur fyrir að banna á sjókvíalaxeldi í opnum sjókvíum í British Co</w:t>
      </w:r>
      <w:r w:rsidR="005069AF" w:rsidRPr="00BD7F05">
        <w:rPr>
          <w:sz w:val="28"/>
          <w:szCs w:val="28"/>
          <w:lang w:val="is-IS"/>
        </w:rPr>
        <w:t>l</w:t>
      </w:r>
      <w:r w:rsidR="00C1338F" w:rsidRPr="00BD7F05">
        <w:rPr>
          <w:sz w:val="28"/>
          <w:szCs w:val="28"/>
          <w:lang w:val="is-IS"/>
        </w:rPr>
        <w:t>umbia</w:t>
      </w:r>
      <w:r w:rsidR="00781F71" w:rsidRPr="00BD7F05">
        <w:rPr>
          <w:sz w:val="28"/>
          <w:szCs w:val="28"/>
          <w:lang w:val="is-IS"/>
        </w:rPr>
        <w:t xml:space="preserve"> í Kanada</w:t>
      </w:r>
      <w:r w:rsidR="005069AF" w:rsidRPr="00BD7F05">
        <w:rPr>
          <w:sz w:val="28"/>
          <w:szCs w:val="28"/>
          <w:lang w:val="is-IS"/>
        </w:rPr>
        <w:t xml:space="preserve">.  </w:t>
      </w:r>
      <w:r w:rsidR="00C1338F" w:rsidRPr="00BD7F05">
        <w:rPr>
          <w:sz w:val="28"/>
          <w:szCs w:val="28"/>
          <w:lang w:val="is-IS"/>
        </w:rPr>
        <w:t>Skýrsla BCG segir ekki orð um þessa</w:t>
      </w:r>
      <w:r w:rsidR="005069AF" w:rsidRPr="00BD7F05">
        <w:rPr>
          <w:sz w:val="28"/>
          <w:szCs w:val="28"/>
          <w:lang w:val="is-IS"/>
        </w:rPr>
        <w:t>r</w:t>
      </w:r>
      <w:r w:rsidR="00C1338F" w:rsidRPr="00BD7F05">
        <w:rPr>
          <w:sz w:val="28"/>
          <w:szCs w:val="28"/>
          <w:lang w:val="is-IS"/>
        </w:rPr>
        <w:t xml:space="preserve"> staðreynd</w:t>
      </w:r>
      <w:r w:rsidR="005069AF" w:rsidRPr="00BD7F05">
        <w:rPr>
          <w:sz w:val="28"/>
          <w:szCs w:val="28"/>
          <w:lang w:val="is-IS"/>
        </w:rPr>
        <w:t>ir</w:t>
      </w:r>
      <w:r w:rsidR="00C1338F" w:rsidRPr="00BD7F05">
        <w:rPr>
          <w:sz w:val="28"/>
          <w:szCs w:val="28"/>
          <w:lang w:val="is-IS"/>
        </w:rPr>
        <w:t xml:space="preserve">. </w:t>
      </w:r>
    </w:p>
    <w:p w14:paraId="527AC636" w14:textId="77777777" w:rsidR="006151AF" w:rsidRPr="00BD7F05" w:rsidRDefault="006151AF" w:rsidP="00F355A0">
      <w:pPr>
        <w:spacing w:after="0" w:line="240" w:lineRule="auto"/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Þessi áratuga reynsla er fyrir hendi og engar forsendur fyrir því að sams konar</w:t>
      </w:r>
    </w:p>
    <w:p w14:paraId="4B12F4E3" w14:textId="77777777" w:rsidR="006151AF" w:rsidRPr="00BD7F05" w:rsidRDefault="006151AF" w:rsidP="00F355A0">
      <w:pPr>
        <w:spacing w:after="0" w:line="240" w:lineRule="auto"/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sjókvíaeldi hér á landi reynist skárra.</w:t>
      </w:r>
      <w:r w:rsidR="007D3F83" w:rsidRPr="00BD7F05">
        <w:rPr>
          <w:b/>
          <w:bCs/>
          <w:sz w:val="28"/>
          <w:szCs w:val="28"/>
          <w:lang w:val="is-IS"/>
        </w:rPr>
        <w:t xml:space="preserve"> Þróunin hér á landi stefnir í sömu átt</w:t>
      </w:r>
      <w:r w:rsidR="00EF67A5" w:rsidRPr="00BD7F05">
        <w:rPr>
          <w:b/>
          <w:bCs/>
          <w:sz w:val="28"/>
          <w:szCs w:val="28"/>
          <w:lang w:val="is-IS"/>
        </w:rPr>
        <w:t xml:space="preserve"> og bitur reynsla vitnar um í öðrum löndum</w:t>
      </w:r>
      <w:r w:rsidR="007D3F83" w:rsidRPr="00BD7F05">
        <w:rPr>
          <w:b/>
          <w:bCs/>
          <w:sz w:val="28"/>
          <w:szCs w:val="28"/>
          <w:lang w:val="is-IS"/>
        </w:rPr>
        <w:t xml:space="preserve">. Reynslan af opnu sjókvíaeldi er vond </w:t>
      </w:r>
      <w:r w:rsidR="007D3F83" w:rsidRPr="00BD7F05">
        <w:rPr>
          <w:b/>
          <w:bCs/>
          <w:sz w:val="28"/>
          <w:szCs w:val="28"/>
          <w:lang w:val="is-IS"/>
        </w:rPr>
        <w:lastRenderedPageBreak/>
        <w:t>fyrir náttúruna, skaðar orðspor þjóðar á alþjóðavettvangi og trúverðugleika í umhverfismálum.</w:t>
      </w:r>
    </w:p>
    <w:p w14:paraId="31497831" w14:textId="77777777" w:rsidR="006151AF" w:rsidRPr="00BD7F05" w:rsidRDefault="006151AF" w:rsidP="00F355A0">
      <w:pPr>
        <w:spacing w:after="0" w:line="240" w:lineRule="auto"/>
        <w:rPr>
          <w:sz w:val="28"/>
          <w:szCs w:val="28"/>
          <w:lang w:val="is-IS"/>
        </w:rPr>
      </w:pPr>
    </w:p>
    <w:p w14:paraId="6A94AD77" w14:textId="3F50E5EC" w:rsidR="006151AF" w:rsidRPr="00BD7F05" w:rsidRDefault="006151AF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Nánast ekkert er fjallað um skuldbindingar Íslands gagnvart samningi Sameinuðu þjóðanna um líf</w:t>
      </w:r>
      <w:r w:rsidR="002B7B28">
        <w:rPr>
          <w:sz w:val="28"/>
          <w:szCs w:val="28"/>
          <w:lang w:val="is-IS"/>
        </w:rPr>
        <w:t>f</w:t>
      </w:r>
      <w:r w:rsidRPr="00BD7F05">
        <w:rPr>
          <w:sz w:val="28"/>
          <w:szCs w:val="28"/>
          <w:lang w:val="is-IS"/>
        </w:rPr>
        <w:t>ræðilega fjölbreytni, né um grundvallarákvæði</w:t>
      </w:r>
    </w:p>
    <w:p w14:paraId="64CF9AE0" w14:textId="77777777" w:rsidR="006151AF" w:rsidRPr="00BD7F05" w:rsidRDefault="00886C0A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í</w:t>
      </w:r>
      <w:r w:rsidR="006151AF" w:rsidRPr="00BD7F05">
        <w:rPr>
          <w:sz w:val="28"/>
          <w:szCs w:val="28"/>
          <w:lang w:val="is-IS"/>
        </w:rPr>
        <w:t xml:space="preserve"> 1. gr. fiskeldislaga (að hagsmunir villtra laxastofna gangi fyrir hagsmunum</w:t>
      </w:r>
    </w:p>
    <w:p w14:paraId="0B756BC1" w14:textId="77777777" w:rsidR="006151AF" w:rsidRPr="00BD7F05" w:rsidRDefault="006151AF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eldislaxa), né um ákvæði náttúruverndarlaga um að náttúran</w:t>
      </w:r>
    </w:p>
    <w:p w14:paraId="32B37F90" w14:textId="77777777" w:rsidR="006151AF" w:rsidRPr="00BD7F05" w:rsidRDefault="006151AF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skuli njóta vafans.</w:t>
      </w:r>
    </w:p>
    <w:p w14:paraId="2B3196D9" w14:textId="77777777" w:rsidR="006151AF" w:rsidRPr="00BD7F05" w:rsidRDefault="006151AF" w:rsidP="00F355A0">
      <w:pPr>
        <w:spacing w:after="0" w:line="240" w:lineRule="auto"/>
        <w:rPr>
          <w:sz w:val="28"/>
          <w:szCs w:val="28"/>
          <w:lang w:val="is-IS"/>
        </w:rPr>
      </w:pPr>
    </w:p>
    <w:p w14:paraId="658A4CA5" w14:textId="77777777" w:rsidR="002B7B28" w:rsidRDefault="000A7E4D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Ekkert er fjallað um</w:t>
      </w:r>
      <w:r w:rsidR="00E95448" w:rsidRPr="00BD7F05">
        <w:rPr>
          <w:sz w:val="28"/>
          <w:szCs w:val="28"/>
          <w:lang w:val="is-IS"/>
        </w:rPr>
        <w:t xml:space="preserve"> </w:t>
      </w:r>
      <w:r w:rsidR="005069AF" w:rsidRPr="00BD7F05">
        <w:rPr>
          <w:sz w:val="28"/>
          <w:szCs w:val="28"/>
          <w:lang w:val="is-IS"/>
        </w:rPr>
        <w:t xml:space="preserve">risaslys í sjókvíaeldinu undanfarin ár, sem eru nú þegar staðreynd með ófyrirséðum afleiðingum.  Hér er fyrst að nefna </w:t>
      </w:r>
      <w:r w:rsidR="00E95448" w:rsidRPr="00BD7F05">
        <w:rPr>
          <w:sz w:val="28"/>
          <w:szCs w:val="28"/>
          <w:lang w:val="is-IS"/>
        </w:rPr>
        <w:t>s</w:t>
      </w:r>
      <w:r w:rsidR="00F31494" w:rsidRPr="00BD7F05">
        <w:rPr>
          <w:sz w:val="28"/>
          <w:szCs w:val="28"/>
          <w:lang w:val="is-IS"/>
        </w:rPr>
        <w:t>tórslysið í</w:t>
      </w:r>
      <w:r w:rsidR="00E95448" w:rsidRPr="00BD7F05">
        <w:rPr>
          <w:sz w:val="28"/>
          <w:szCs w:val="28"/>
          <w:lang w:val="is-IS"/>
        </w:rPr>
        <w:t xml:space="preserve"> Arnarfirði síðla sumars 2021, þegar a.m.k. 81.000 eldislaxar af norskum kynbættum stofni sluppu úr sjókví (var haldið leyndu </w:t>
      </w:r>
      <w:r w:rsidR="000D4AAE" w:rsidRPr="00BD7F05">
        <w:rPr>
          <w:sz w:val="28"/>
          <w:szCs w:val="28"/>
          <w:lang w:val="is-IS"/>
        </w:rPr>
        <w:t>þar til í</w:t>
      </w:r>
      <w:r w:rsidR="00F31494" w:rsidRPr="00BD7F05">
        <w:rPr>
          <w:sz w:val="28"/>
          <w:szCs w:val="28"/>
          <w:lang w:val="is-IS"/>
        </w:rPr>
        <w:t xml:space="preserve"> </w:t>
      </w:r>
      <w:r w:rsidR="000D4AAE" w:rsidRPr="00BD7F05">
        <w:rPr>
          <w:sz w:val="28"/>
          <w:szCs w:val="28"/>
          <w:lang w:val="is-IS"/>
        </w:rPr>
        <w:t xml:space="preserve">október 2022). </w:t>
      </w:r>
    </w:p>
    <w:p w14:paraId="36273787" w14:textId="77777777" w:rsidR="002B7B28" w:rsidRDefault="002B7B28" w:rsidP="00F355A0">
      <w:pPr>
        <w:spacing w:after="0" w:line="240" w:lineRule="auto"/>
        <w:rPr>
          <w:sz w:val="28"/>
          <w:szCs w:val="28"/>
          <w:lang w:val="is-IS"/>
        </w:rPr>
      </w:pPr>
    </w:p>
    <w:p w14:paraId="2874CD03" w14:textId="0576B5C0" w:rsidR="000D4AAE" w:rsidRPr="00BD7F05" w:rsidRDefault="000D4AAE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Ekki eru heldur nefnd stórkostleg dauðfiskaslys, þegar dæla varð 2000 tonnum af dauðfiski úr sjókvíum í Arnarfirði í norsk gúanóflutningaskip á árinu 2021, né 1000 tonna dauðfiskatjón í Dýrafirði 2021.</w:t>
      </w:r>
    </w:p>
    <w:p w14:paraId="23E9BF30" w14:textId="77777777" w:rsidR="000A7E4D" w:rsidRPr="00BD7F05" w:rsidRDefault="000D4AAE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Ekki er heldur nefnd ISA veirusýkingin</w:t>
      </w:r>
      <w:r w:rsidR="00F31494" w:rsidRPr="00BD7F05">
        <w:rPr>
          <w:sz w:val="28"/>
          <w:szCs w:val="28"/>
          <w:lang w:val="is-IS"/>
        </w:rPr>
        <w:t>, sem lagði í rúst allt sj</w:t>
      </w:r>
      <w:r w:rsidR="00781F71" w:rsidRPr="00BD7F05">
        <w:rPr>
          <w:sz w:val="28"/>
          <w:szCs w:val="28"/>
          <w:lang w:val="is-IS"/>
        </w:rPr>
        <w:t>ó</w:t>
      </w:r>
      <w:r w:rsidR="00F31494" w:rsidRPr="00BD7F05">
        <w:rPr>
          <w:sz w:val="28"/>
          <w:szCs w:val="28"/>
          <w:lang w:val="is-IS"/>
        </w:rPr>
        <w:t>kvíalaxeldi</w:t>
      </w:r>
      <w:r w:rsidRPr="00BD7F05">
        <w:rPr>
          <w:sz w:val="28"/>
          <w:szCs w:val="28"/>
          <w:lang w:val="is-IS"/>
        </w:rPr>
        <w:t xml:space="preserve"> í Reyðarfirði og Berufirði á fyrri hluta árs 2022.</w:t>
      </w:r>
    </w:p>
    <w:p w14:paraId="595858C5" w14:textId="77777777" w:rsidR="000A7E4D" w:rsidRPr="00BD7F05" w:rsidRDefault="000A7E4D" w:rsidP="00F355A0">
      <w:pPr>
        <w:spacing w:after="0" w:line="240" w:lineRule="auto"/>
        <w:rPr>
          <w:sz w:val="28"/>
          <w:szCs w:val="28"/>
          <w:lang w:val="is-IS"/>
        </w:rPr>
      </w:pPr>
    </w:p>
    <w:p w14:paraId="4EB5D700" w14:textId="4564F54B" w:rsidR="00B82B03" w:rsidRPr="00BD7F05" w:rsidRDefault="00B82B03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Ekkert er fjallað um ábyrgðartryggingar vegna náttúruskaða.</w:t>
      </w:r>
      <w:r w:rsidR="00E47A9A">
        <w:rPr>
          <w:sz w:val="28"/>
          <w:szCs w:val="28"/>
          <w:lang w:val="is-IS"/>
        </w:rPr>
        <w:t xml:space="preserve"> </w:t>
      </w:r>
      <w:r w:rsidRPr="00BD7F05">
        <w:rPr>
          <w:sz w:val="28"/>
          <w:szCs w:val="28"/>
          <w:lang w:val="is-IS"/>
        </w:rPr>
        <w:t>Hins vegar tryggja eldisfyrirtækin allar sínar eigin eigur og einnig fiskinn í kvíunum, ef hann drepst eða strýkur.</w:t>
      </w:r>
    </w:p>
    <w:p w14:paraId="3105F0CB" w14:textId="77777777" w:rsidR="0014271F" w:rsidRPr="00BD7F05" w:rsidRDefault="0014271F" w:rsidP="00F355A0">
      <w:pPr>
        <w:spacing w:after="0" w:line="240" w:lineRule="auto"/>
        <w:rPr>
          <w:sz w:val="28"/>
          <w:szCs w:val="28"/>
          <w:lang w:val="is-IS"/>
        </w:rPr>
      </w:pPr>
    </w:p>
    <w:p w14:paraId="4BF374C3" w14:textId="2757058F" w:rsidR="00B82B03" w:rsidRDefault="00B82B03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Ekkert er fjallað um skyldumerkingar eldisfisks, þannig að þekkja megi strokfisk þegar hann veiðist í veiðiám.  Ákvæði um merkingar 10% eldisfisks í hverri sjókví með uggaklippingu</w:t>
      </w:r>
      <w:r w:rsidR="007253E7" w:rsidRPr="00BD7F05">
        <w:rPr>
          <w:sz w:val="28"/>
          <w:szCs w:val="28"/>
          <w:lang w:val="is-IS"/>
        </w:rPr>
        <w:t xml:space="preserve"> var</w:t>
      </w:r>
      <w:r w:rsidRPr="00BD7F05">
        <w:rPr>
          <w:sz w:val="28"/>
          <w:szCs w:val="28"/>
          <w:lang w:val="is-IS"/>
        </w:rPr>
        <w:t xml:space="preserve"> í reglugerð frá 2015, en var fellt niður af einhverjum óþekktum ástæðum í reglugerð</w:t>
      </w:r>
      <w:r w:rsidR="00886C0A" w:rsidRPr="00BD7F05">
        <w:rPr>
          <w:sz w:val="28"/>
          <w:szCs w:val="28"/>
          <w:lang w:val="is-IS"/>
        </w:rPr>
        <w:t xml:space="preserve"> </w:t>
      </w:r>
      <w:r w:rsidRPr="00BD7F05">
        <w:rPr>
          <w:sz w:val="28"/>
          <w:szCs w:val="28"/>
          <w:lang w:val="is-IS"/>
        </w:rPr>
        <w:t>2019.</w:t>
      </w:r>
    </w:p>
    <w:p w14:paraId="507CFDBD" w14:textId="77777777" w:rsidR="00CF55FF" w:rsidRPr="00BD7F05" w:rsidRDefault="00CF55FF" w:rsidP="00F355A0">
      <w:pPr>
        <w:spacing w:after="0" w:line="240" w:lineRule="auto"/>
        <w:rPr>
          <w:sz w:val="28"/>
          <w:szCs w:val="28"/>
          <w:lang w:val="is-IS"/>
        </w:rPr>
      </w:pPr>
    </w:p>
    <w:p w14:paraId="55D32E96" w14:textId="4D231EE7" w:rsidR="00F31494" w:rsidRPr="00BD7F05" w:rsidRDefault="00F31494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Hvergi er minnst á að umfangsmestu slysasleppingar varða þó ekki fullorðinn fisk, heldur seiðin sem seytla stöðugt út úr kvíunum og aldrei eru tilkynnt.  Verða svo að fullorðnum fiskum í hafinu, ganga í árnar og hrygna, en þekkjast ekki í sjón frá villtum laxi.</w:t>
      </w:r>
    </w:p>
    <w:p w14:paraId="21AF10DA" w14:textId="77777777" w:rsidR="001A207B" w:rsidRPr="00BD7F05" w:rsidRDefault="001A207B" w:rsidP="001A207B">
      <w:pPr>
        <w:spacing w:after="0" w:line="240" w:lineRule="auto"/>
        <w:rPr>
          <w:sz w:val="28"/>
          <w:szCs w:val="28"/>
          <w:lang w:val="is-IS"/>
        </w:rPr>
      </w:pPr>
    </w:p>
    <w:p w14:paraId="5426454C" w14:textId="576569E5" w:rsidR="00586820" w:rsidRPr="00BD7F05" w:rsidRDefault="001A207B" w:rsidP="001A207B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Skaðinn af sjókvíaeldinu fyrir umhverfið, lífríkið og sérstaklega villta laxinn er óhjákvæmilegt fórnargjald fyrir þennan iðnað.  Það er fullrannsakað og liggur fyrir</w:t>
      </w:r>
      <w:r w:rsidRPr="00BD7F05">
        <w:rPr>
          <w:sz w:val="28"/>
          <w:szCs w:val="28"/>
          <w:lang w:val="is-IS"/>
        </w:rPr>
        <w:t xml:space="preserve">.  Endalaus skýrsluskrif, </w:t>
      </w:r>
      <w:r w:rsidR="00B90E78" w:rsidRPr="00BD7F05">
        <w:rPr>
          <w:sz w:val="28"/>
          <w:szCs w:val="28"/>
          <w:lang w:val="is-IS"/>
        </w:rPr>
        <w:t>meira eft</w:t>
      </w:r>
      <w:r w:rsidR="00781F71" w:rsidRPr="00BD7F05">
        <w:rPr>
          <w:sz w:val="28"/>
          <w:szCs w:val="28"/>
          <w:lang w:val="is-IS"/>
        </w:rPr>
        <w:t>i</w:t>
      </w:r>
      <w:r w:rsidR="00B90E78" w:rsidRPr="00BD7F05">
        <w:rPr>
          <w:sz w:val="28"/>
          <w:szCs w:val="28"/>
          <w:lang w:val="is-IS"/>
        </w:rPr>
        <w:t xml:space="preserve">rlit, </w:t>
      </w:r>
      <w:r w:rsidRPr="00BD7F05">
        <w:rPr>
          <w:sz w:val="28"/>
          <w:szCs w:val="28"/>
          <w:lang w:val="is-IS"/>
        </w:rPr>
        <w:t>ítarlegri rannsóknir í veiðiám landsins, tal um</w:t>
      </w:r>
      <w:r w:rsidR="00781F71" w:rsidRPr="00BD7F05">
        <w:rPr>
          <w:sz w:val="28"/>
          <w:szCs w:val="28"/>
          <w:lang w:val="is-IS"/>
        </w:rPr>
        <w:t xml:space="preserve"> óljósar</w:t>
      </w:r>
      <w:r w:rsidRPr="00BD7F05">
        <w:rPr>
          <w:sz w:val="28"/>
          <w:szCs w:val="28"/>
          <w:lang w:val="is-IS"/>
        </w:rPr>
        <w:t xml:space="preserve"> mótvægisaðgerðir</w:t>
      </w:r>
      <w:r w:rsidR="002A4426" w:rsidRPr="00BD7F05">
        <w:rPr>
          <w:sz w:val="28"/>
          <w:szCs w:val="28"/>
          <w:lang w:val="is-IS"/>
        </w:rPr>
        <w:t xml:space="preserve">, </w:t>
      </w:r>
      <w:r w:rsidR="00B90E78" w:rsidRPr="00BD7F05">
        <w:rPr>
          <w:sz w:val="28"/>
          <w:szCs w:val="28"/>
          <w:lang w:val="is-IS"/>
        </w:rPr>
        <w:t xml:space="preserve">ótilgreindar </w:t>
      </w:r>
      <w:r w:rsidR="002A4426" w:rsidRPr="00BD7F05">
        <w:rPr>
          <w:sz w:val="28"/>
          <w:szCs w:val="28"/>
          <w:lang w:val="is-IS"/>
        </w:rPr>
        <w:t>tækni</w:t>
      </w:r>
      <w:r w:rsidR="00B90E78" w:rsidRPr="00BD7F05">
        <w:rPr>
          <w:sz w:val="28"/>
          <w:szCs w:val="28"/>
          <w:lang w:val="is-IS"/>
        </w:rPr>
        <w:t>lausnir</w:t>
      </w:r>
      <w:r w:rsidRPr="00BD7F05">
        <w:rPr>
          <w:sz w:val="28"/>
          <w:szCs w:val="28"/>
          <w:lang w:val="is-IS"/>
        </w:rPr>
        <w:t xml:space="preserve"> eða gervigreindartækni </w:t>
      </w:r>
      <w:r w:rsidR="008545DD" w:rsidRPr="00BD7F05">
        <w:rPr>
          <w:sz w:val="28"/>
          <w:szCs w:val="28"/>
          <w:lang w:val="is-IS"/>
        </w:rPr>
        <w:t>breyta engu</w:t>
      </w:r>
      <w:r w:rsidR="00EF67A5" w:rsidRPr="00BD7F05">
        <w:rPr>
          <w:sz w:val="28"/>
          <w:szCs w:val="28"/>
          <w:lang w:val="is-IS"/>
        </w:rPr>
        <w:t xml:space="preserve"> um umhverfistjónið</w:t>
      </w:r>
      <w:r w:rsidR="005B2E1B" w:rsidRPr="00BD7F05">
        <w:rPr>
          <w:sz w:val="28"/>
          <w:szCs w:val="28"/>
          <w:lang w:val="is-IS"/>
        </w:rPr>
        <w:t xml:space="preserve">. </w:t>
      </w:r>
      <w:r w:rsidR="00EF67A5" w:rsidRPr="00BD7F05">
        <w:rPr>
          <w:sz w:val="28"/>
          <w:szCs w:val="28"/>
          <w:lang w:val="is-IS"/>
        </w:rPr>
        <w:t xml:space="preserve">- </w:t>
      </w:r>
      <w:r w:rsidR="005B2E1B" w:rsidRPr="00BD7F05">
        <w:rPr>
          <w:sz w:val="28"/>
          <w:szCs w:val="28"/>
          <w:lang w:val="is-IS"/>
        </w:rPr>
        <w:t>T</w:t>
      </w:r>
      <w:r w:rsidR="00EF67A5" w:rsidRPr="00BD7F05">
        <w:rPr>
          <w:sz w:val="28"/>
          <w:szCs w:val="28"/>
          <w:lang w:val="is-IS"/>
        </w:rPr>
        <w:t>ilgangurinn virðis</w:t>
      </w:r>
      <w:r w:rsidR="005B2E1B" w:rsidRPr="00BD7F05">
        <w:rPr>
          <w:sz w:val="28"/>
          <w:szCs w:val="28"/>
          <w:lang w:val="is-IS"/>
        </w:rPr>
        <w:t>t</w:t>
      </w:r>
      <w:r w:rsidR="00EF67A5" w:rsidRPr="00BD7F05">
        <w:rPr>
          <w:sz w:val="28"/>
          <w:szCs w:val="28"/>
          <w:lang w:val="is-IS"/>
        </w:rPr>
        <w:t xml:space="preserve"> helst s</w:t>
      </w:r>
      <w:r w:rsidR="00586820" w:rsidRPr="00BD7F05">
        <w:rPr>
          <w:sz w:val="28"/>
          <w:szCs w:val="28"/>
          <w:lang w:val="is-IS"/>
        </w:rPr>
        <w:t xml:space="preserve">á </w:t>
      </w:r>
      <w:r w:rsidR="008545DD" w:rsidRPr="00BD7F05">
        <w:rPr>
          <w:sz w:val="28"/>
          <w:szCs w:val="28"/>
          <w:lang w:val="is-IS"/>
        </w:rPr>
        <w:t xml:space="preserve">að hjakka áfram í sama farinu og lengja í líflínu opna sjókvíeldisins. </w:t>
      </w:r>
      <w:r w:rsidR="00586820" w:rsidRPr="00BD7F05">
        <w:rPr>
          <w:sz w:val="28"/>
          <w:szCs w:val="28"/>
          <w:lang w:val="is-IS"/>
        </w:rPr>
        <w:t>Allir</w:t>
      </w:r>
      <w:r w:rsidR="008545DD" w:rsidRPr="00BD7F05">
        <w:rPr>
          <w:sz w:val="28"/>
          <w:szCs w:val="28"/>
          <w:lang w:val="is-IS"/>
        </w:rPr>
        <w:t xml:space="preserve"> sem þekkja best til, líka fory</w:t>
      </w:r>
      <w:r w:rsidR="00586820" w:rsidRPr="00BD7F05">
        <w:rPr>
          <w:sz w:val="28"/>
          <w:szCs w:val="28"/>
          <w:lang w:val="is-IS"/>
        </w:rPr>
        <w:t>stu-</w:t>
      </w:r>
      <w:r w:rsidR="005B2E1B" w:rsidRPr="00BD7F05">
        <w:rPr>
          <w:sz w:val="28"/>
          <w:szCs w:val="28"/>
          <w:lang w:val="is-IS"/>
        </w:rPr>
        <w:t xml:space="preserve"> </w:t>
      </w:r>
      <w:r w:rsidR="00586820" w:rsidRPr="00BD7F05">
        <w:rPr>
          <w:sz w:val="28"/>
          <w:szCs w:val="28"/>
          <w:lang w:val="is-IS"/>
        </w:rPr>
        <w:t>og vísindafólk</w:t>
      </w:r>
      <w:r w:rsidR="008545DD" w:rsidRPr="00BD7F05">
        <w:rPr>
          <w:sz w:val="28"/>
          <w:szCs w:val="28"/>
          <w:lang w:val="is-IS"/>
        </w:rPr>
        <w:t xml:space="preserve"> eldisgeirans, vita að fyrr en seinna </w:t>
      </w:r>
      <w:r w:rsidR="008545DD" w:rsidRPr="00BD7F05">
        <w:rPr>
          <w:sz w:val="28"/>
          <w:szCs w:val="28"/>
          <w:lang w:val="is-IS"/>
        </w:rPr>
        <w:lastRenderedPageBreak/>
        <w:t>muni opið sjókvíaeldi heyra sögunni til</w:t>
      </w:r>
      <w:r w:rsidR="00586820" w:rsidRPr="00BD7F05">
        <w:rPr>
          <w:sz w:val="28"/>
          <w:szCs w:val="28"/>
          <w:lang w:val="is-IS"/>
        </w:rPr>
        <w:t xml:space="preserve"> á heimsvísu</w:t>
      </w:r>
      <w:r w:rsidR="008545DD" w:rsidRPr="00BD7F05">
        <w:rPr>
          <w:sz w:val="28"/>
          <w:szCs w:val="28"/>
          <w:lang w:val="is-IS"/>
        </w:rPr>
        <w:t xml:space="preserve">. </w:t>
      </w:r>
      <w:r w:rsidRPr="00BD7F05">
        <w:rPr>
          <w:sz w:val="28"/>
          <w:szCs w:val="28"/>
          <w:lang w:val="is-IS"/>
        </w:rPr>
        <w:t xml:space="preserve"> </w:t>
      </w:r>
      <w:r w:rsidR="008545DD" w:rsidRPr="00BD7F05">
        <w:rPr>
          <w:sz w:val="28"/>
          <w:szCs w:val="28"/>
          <w:lang w:val="is-IS"/>
        </w:rPr>
        <w:t xml:space="preserve">Spurningin er: Hvenær og hversu mikill hefur skaðinn þá orðið. </w:t>
      </w:r>
      <w:r w:rsidRPr="00016DDE">
        <w:rPr>
          <w:b/>
          <w:bCs/>
          <w:sz w:val="28"/>
          <w:szCs w:val="28"/>
          <w:lang w:val="is-IS"/>
        </w:rPr>
        <w:t>Erfðablöndunin er óafturkræf</w:t>
      </w:r>
      <w:r w:rsidRPr="00BD7F05">
        <w:rPr>
          <w:sz w:val="28"/>
          <w:szCs w:val="28"/>
          <w:lang w:val="is-IS"/>
        </w:rPr>
        <w:t>.</w:t>
      </w:r>
      <w:r w:rsidR="00586820" w:rsidRPr="00BD7F05">
        <w:rPr>
          <w:sz w:val="28"/>
          <w:szCs w:val="28"/>
          <w:lang w:val="is-IS"/>
        </w:rPr>
        <w:t xml:space="preserve"> </w:t>
      </w:r>
    </w:p>
    <w:p w14:paraId="5B3D6719" w14:textId="77777777" w:rsidR="00586820" w:rsidRPr="00BD7F05" w:rsidRDefault="00586820" w:rsidP="001A207B">
      <w:pPr>
        <w:spacing w:after="0" w:line="240" w:lineRule="auto"/>
        <w:rPr>
          <w:sz w:val="28"/>
          <w:szCs w:val="28"/>
          <w:lang w:val="is-IS"/>
        </w:rPr>
      </w:pPr>
    </w:p>
    <w:p w14:paraId="5DA918E6" w14:textId="03DF43B8" w:rsidR="001A207B" w:rsidRPr="00BD7F05" w:rsidRDefault="00586820" w:rsidP="001A207B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Náttúrverndarsamtökin Laxinn lifi skora á íslensk stjórnvöld að slást í lið með þjóðum sem banna opið sjókvíaeldi og verða í fylkingarbrjósti í baráttunni um </w:t>
      </w:r>
      <w:r w:rsidR="00E47A9A">
        <w:rPr>
          <w:sz w:val="28"/>
          <w:szCs w:val="28"/>
          <w:lang w:val="is-IS"/>
        </w:rPr>
        <w:t xml:space="preserve">að </w:t>
      </w:r>
      <w:r w:rsidRPr="00BD7F05">
        <w:rPr>
          <w:sz w:val="28"/>
          <w:szCs w:val="28"/>
          <w:lang w:val="is-IS"/>
        </w:rPr>
        <w:t>vernda lífið á jörðinni.</w:t>
      </w:r>
    </w:p>
    <w:p w14:paraId="3B2D2232" w14:textId="77777777" w:rsidR="00B90E78" w:rsidRPr="00BD7F05" w:rsidRDefault="00B90E78" w:rsidP="001A207B">
      <w:pPr>
        <w:spacing w:after="0" w:line="240" w:lineRule="auto"/>
        <w:rPr>
          <w:sz w:val="28"/>
          <w:szCs w:val="28"/>
          <w:lang w:val="is-IS"/>
        </w:rPr>
      </w:pPr>
    </w:p>
    <w:p w14:paraId="4D85AE8E" w14:textId="77777777" w:rsidR="002A4426" w:rsidRPr="00BD7F05" w:rsidRDefault="002A4426" w:rsidP="001A207B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Skýrsla BCG gerir hér lítið annað en að reyna að fela skelfileg</w:t>
      </w:r>
      <w:r w:rsidR="00B90E78" w:rsidRPr="00BD7F05">
        <w:rPr>
          <w:sz w:val="28"/>
          <w:szCs w:val="28"/>
          <w:lang w:val="is-IS"/>
        </w:rPr>
        <w:t>ar</w:t>
      </w:r>
      <w:r w:rsidRPr="00BD7F05">
        <w:rPr>
          <w:sz w:val="28"/>
          <w:szCs w:val="28"/>
          <w:lang w:val="is-IS"/>
        </w:rPr>
        <w:t xml:space="preserve"> afleiðingar laxeldis í opnum sjókvíum með því að gera að aðalatriði hvernig hægt</w:t>
      </w:r>
    </w:p>
    <w:p w14:paraId="1C8667FD" w14:textId="77777777" w:rsidR="002A4426" w:rsidRPr="00BD7F05" w:rsidRDefault="002A4426" w:rsidP="001A207B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er að margfalda </w:t>
      </w:r>
      <w:r w:rsidR="00781F71" w:rsidRPr="00BD7F05">
        <w:rPr>
          <w:sz w:val="28"/>
          <w:szCs w:val="28"/>
          <w:lang w:val="is-IS"/>
        </w:rPr>
        <w:t>framleiðsluna</w:t>
      </w:r>
      <w:r w:rsidRPr="00BD7F05">
        <w:rPr>
          <w:sz w:val="28"/>
          <w:szCs w:val="28"/>
          <w:lang w:val="is-IS"/>
        </w:rPr>
        <w:t xml:space="preserve"> með </w:t>
      </w:r>
      <w:r w:rsidR="00781F71" w:rsidRPr="00BD7F05">
        <w:rPr>
          <w:sz w:val="28"/>
          <w:szCs w:val="28"/>
          <w:lang w:val="is-IS"/>
        </w:rPr>
        <w:t>auknum</w:t>
      </w:r>
      <w:r w:rsidRPr="00BD7F05">
        <w:rPr>
          <w:sz w:val="28"/>
          <w:szCs w:val="28"/>
          <w:lang w:val="is-IS"/>
        </w:rPr>
        <w:t xml:space="preserve"> gróða eldisfyrirtækjanna</w:t>
      </w:r>
      <w:r w:rsidR="00B90E78" w:rsidRPr="00BD7F05">
        <w:rPr>
          <w:sz w:val="28"/>
          <w:szCs w:val="28"/>
          <w:lang w:val="is-IS"/>
        </w:rPr>
        <w:t>,</w:t>
      </w:r>
      <w:r w:rsidR="00781F71" w:rsidRPr="00BD7F05">
        <w:rPr>
          <w:sz w:val="28"/>
          <w:szCs w:val="28"/>
          <w:lang w:val="is-IS"/>
        </w:rPr>
        <w:t xml:space="preserve"> auka</w:t>
      </w:r>
      <w:r w:rsidR="00B90E78" w:rsidRPr="00BD7F05">
        <w:rPr>
          <w:sz w:val="28"/>
          <w:szCs w:val="28"/>
          <w:lang w:val="is-IS"/>
        </w:rPr>
        <w:t xml:space="preserve"> fjölda nýrra starfa (sem er stórlega  ofmetin</w:t>
      </w:r>
      <w:r w:rsidR="00781F71" w:rsidRPr="00BD7F05">
        <w:rPr>
          <w:sz w:val="28"/>
          <w:szCs w:val="28"/>
          <w:lang w:val="is-IS"/>
        </w:rPr>
        <w:t>n</w:t>
      </w:r>
      <w:r w:rsidR="00B90E78" w:rsidRPr="00BD7F05">
        <w:rPr>
          <w:sz w:val="28"/>
          <w:szCs w:val="28"/>
          <w:lang w:val="is-IS"/>
        </w:rPr>
        <w:t xml:space="preserve"> í skýrslunni)</w:t>
      </w:r>
      <w:r w:rsidRPr="00BD7F05">
        <w:rPr>
          <w:sz w:val="28"/>
          <w:szCs w:val="28"/>
          <w:lang w:val="is-IS"/>
        </w:rPr>
        <w:t xml:space="preserve"> og</w:t>
      </w:r>
      <w:r w:rsidR="00B90E78" w:rsidRPr="00BD7F05">
        <w:rPr>
          <w:sz w:val="28"/>
          <w:szCs w:val="28"/>
          <w:lang w:val="is-IS"/>
        </w:rPr>
        <w:t xml:space="preserve"> </w:t>
      </w:r>
      <w:r w:rsidRPr="00BD7F05">
        <w:rPr>
          <w:sz w:val="28"/>
          <w:szCs w:val="28"/>
          <w:lang w:val="is-IS"/>
        </w:rPr>
        <w:t>tala sem minnst um að eldið sé á kostnað náttúrunnar og komandi</w:t>
      </w:r>
      <w:r w:rsidR="00B90E78" w:rsidRPr="00BD7F05">
        <w:rPr>
          <w:sz w:val="28"/>
          <w:szCs w:val="28"/>
          <w:lang w:val="is-IS"/>
        </w:rPr>
        <w:t xml:space="preserve"> </w:t>
      </w:r>
      <w:r w:rsidRPr="00BD7F05">
        <w:rPr>
          <w:sz w:val="28"/>
          <w:szCs w:val="28"/>
          <w:lang w:val="is-IS"/>
        </w:rPr>
        <w:t>kynslóða.</w:t>
      </w:r>
    </w:p>
    <w:p w14:paraId="6B5005B0" w14:textId="77777777" w:rsidR="00B82B03" w:rsidRPr="00BD7F05" w:rsidRDefault="00B82B03" w:rsidP="00F355A0">
      <w:pPr>
        <w:spacing w:after="0" w:line="240" w:lineRule="auto"/>
        <w:rPr>
          <w:sz w:val="28"/>
          <w:szCs w:val="28"/>
          <w:lang w:val="is-IS"/>
        </w:rPr>
      </w:pPr>
    </w:p>
    <w:p w14:paraId="77F7144A" w14:textId="1E530871" w:rsidR="00E91307" w:rsidRPr="00BD7F05" w:rsidRDefault="009320D0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Loks ræðir skýrsla BCG ekkert um samanburð á milli leyfiskostnaðar í Noregi og hér á landi.  Staðreyndin er nefnilega sú, að laxeldisleyfi hér á landi eru afhent nánast ókeypis til fyrirtækja, sem eru að mestu í eigu norskra stórfyrirtækja í eldisiðnaðinum</w:t>
      </w:r>
      <w:r w:rsidR="000E09A8" w:rsidRPr="00BD7F05">
        <w:rPr>
          <w:sz w:val="28"/>
          <w:szCs w:val="28"/>
          <w:lang w:val="is-IS"/>
        </w:rPr>
        <w:t xml:space="preserve">.  </w:t>
      </w:r>
      <w:r w:rsidR="00781F71" w:rsidRPr="00BD7F05">
        <w:rPr>
          <w:sz w:val="28"/>
          <w:szCs w:val="28"/>
          <w:lang w:val="is-IS"/>
        </w:rPr>
        <w:t>Þ</w:t>
      </w:r>
      <w:r w:rsidR="000E09A8" w:rsidRPr="00BD7F05">
        <w:rPr>
          <w:sz w:val="28"/>
          <w:szCs w:val="28"/>
          <w:lang w:val="is-IS"/>
        </w:rPr>
        <w:t>au 100 þúsund tonna leyfi, sem þegar eru útgefin hér á landi hefðu í Noregi kostað 225 mi</w:t>
      </w:r>
      <w:r w:rsidR="002B7B28">
        <w:rPr>
          <w:sz w:val="28"/>
          <w:szCs w:val="28"/>
          <w:lang w:val="is-IS"/>
        </w:rPr>
        <w:t>l</w:t>
      </w:r>
      <w:r w:rsidR="000E09A8" w:rsidRPr="00BD7F05">
        <w:rPr>
          <w:sz w:val="28"/>
          <w:szCs w:val="28"/>
          <w:lang w:val="is-IS"/>
        </w:rPr>
        <w:t>ljarða króna (miðað við nýleg uppboðsverð).</w:t>
      </w:r>
    </w:p>
    <w:p w14:paraId="0C2E360E" w14:textId="41D26937" w:rsidR="000E09A8" w:rsidRPr="00BD7F05" w:rsidRDefault="000E09A8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Verðmæti </w:t>
      </w:r>
      <w:r w:rsidR="00E47A9A">
        <w:rPr>
          <w:sz w:val="28"/>
          <w:szCs w:val="28"/>
          <w:lang w:val="is-IS"/>
        </w:rPr>
        <w:t>eldisleyfann</w:t>
      </w:r>
      <w:r w:rsidR="002B7B28">
        <w:rPr>
          <w:sz w:val="28"/>
          <w:szCs w:val="28"/>
          <w:lang w:val="is-IS"/>
        </w:rPr>
        <w:t>a</w:t>
      </w:r>
      <w:r w:rsidR="00E47A9A">
        <w:rPr>
          <w:sz w:val="28"/>
          <w:szCs w:val="28"/>
          <w:lang w:val="is-IS"/>
        </w:rPr>
        <w:t xml:space="preserve"> </w:t>
      </w:r>
      <w:r w:rsidRPr="00BD7F05">
        <w:rPr>
          <w:sz w:val="28"/>
          <w:szCs w:val="28"/>
          <w:lang w:val="is-IS"/>
        </w:rPr>
        <w:t xml:space="preserve">eru fólgin í þessum ókeypis </w:t>
      </w:r>
      <w:r w:rsidR="00E47A9A">
        <w:rPr>
          <w:sz w:val="28"/>
          <w:szCs w:val="28"/>
          <w:lang w:val="is-IS"/>
        </w:rPr>
        <w:t>úthlutunum</w:t>
      </w:r>
      <w:r w:rsidRPr="00BD7F05">
        <w:rPr>
          <w:sz w:val="28"/>
          <w:szCs w:val="28"/>
          <w:lang w:val="is-IS"/>
        </w:rPr>
        <w:t xml:space="preserve">, sem svo er braskað með fyrir tugi milljarða í hlutabréfum </w:t>
      </w:r>
      <w:r w:rsidR="008545DD" w:rsidRPr="00BD7F05">
        <w:rPr>
          <w:sz w:val="28"/>
          <w:szCs w:val="28"/>
          <w:lang w:val="is-IS"/>
        </w:rPr>
        <w:t xml:space="preserve">í </w:t>
      </w:r>
      <w:r w:rsidRPr="00BD7F05">
        <w:rPr>
          <w:sz w:val="28"/>
          <w:szCs w:val="28"/>
          <w:lang w:val="is-IS"/>
        </w:rPr>
        <w:t>norsku kauphöllinni.</w:t>
      </w:r>
    </w:p>
    <w:p w14:paraId="63DC66E3" w14:textId="77777777" w:rsidR="009320D0" w:rsidRPr="00BD7F05" w:rsidRDefault="009320D0" w:rsidP="00F355A0">
      <w:pPr>
        <w:spacing w:after="0" w:line="240" w:lineRule="auto"/>
        <w:rPr>
          <w:sz w:val="28"/>
          <w:szCs w:val="28"/>
          <w:lang w:val="is-IS"/>
        </w:rPr>
      </w:pPr>
    </w:p>
    <w:p w14:paraId="19640E53" w14:textId="77777777" w:rsidR="00B82B03" w:rsidRPr="00BD7F05" w:rsidRDefault="00B82B03" w:rsidP="00F355A0">
      <w:pPr>
        <w:spacing w:after="0" w:line="240" w:lineRule="auto"/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 xml:space="preserve">Getur skýrsla BCG grundvallað stöðu og framtíð lagareldis (sjókvíalaxeldis) </w:t>
      </w:r>
    </w:p>
    <w:p w14:paraId="2E86434C" w14:textId="77777777" w:rsidR="00B82B03" w:rsidRPr="00BD7F05" w:rsidRDefault="00B82B03" w:rsidP="00F355A0">
      <w:pPr>
        <w:spacing w:after="0" w:line="240" w:lineRule="auto"/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á Íslandi?</w:t>
      </w:r>
    </w:p>
    <w:p w14:paraId="6FD07679" w14:textId="77777777" w:rsidR="00B82B03" w:rsidRPr="00BD7F05" w:rsidRDefault="00B82B03" w:rsidP="00F355A0">
      <w:pPr>
        <w:spacing w:after="0" w:line="240" w:lineRule="auto"/>
        <w:rPr>
          <w:b/>
          <w:bCs/>
          <w:sz w:val="28"/>
          <w:szCs w:val="28"/>
          <w:lang w:val="is-IS"/>
        </w:rPr>
      </w:pPr>
    </w:p>
    <w:p w14:paraId="2B5E052E" w14:textId="77777777" w:rsidR="00B82B03" w:rsidRPr="00BD7F05" w:rsidRDefault="005502B0" w:rsidP="00F355A0">
      <w:pPr>
        <w:spacing w:after="0" w:line="240" w:lineRule="auto"/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Ekki verður fram hjá því litið, að skýrsla BCG er svo gölluð, að ekkert vit er í</w:t>
      </w:r>
    </w:p>
    <w:p w14:paraId="50F98E0D" w14:textId="62E5BEEC" w:rsidR="005502B0" w:rsidRPr="00BD7F05" w:rsidRDefault="005502B0" w:rsidP="00F355A0">
      <w:pPr>
        <w:spacing w:after="0" w:line="240" w:lineRule="auto"/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að leggja hana til grundvallar stefnumótun</w:t>
      </w:r>
      <w:r w:rsidR="00886C0A" w:rsidRPr="00BD7F05">
        <w:rPr>
          <w:b/>
          <w:bCs/>
          <w:sz w:val="28"/>
          <w:szCs w:val="28"/>
          <w:lang w:val="is-IS"/>
        </w:rPr>
        <w:t>ar</w:t>
      </w:r>
      <w:r w:rsidR="004E5D16">
        <w:rPr>
          <w:b/>
          <w:bCs/>
          <w:sz w:val="28"/>
          <w:szCs w:val="28"/>
          <w:lang w:val="is-IS"/>
        </w:rPr>
        <w:t xml:space="preserve"> </w:t>
      </w:r>
      <w:bookmarkStart w:id="0" w:name="_GoBack"/>
      <w:bookmarkEnd w:id="0"/>
      <w:r w:rsidRPr="00BD7F05">
        <w:rPr>
          <w:b/>
          <w:bCs/>
          <w:sz w:val="28"/>
          <w:szCs w:val="28"/>
          <w:lang w:val="is-IS"/>
        </w:rPr>
        <w:t>fiskeldis á Íslandi.</w:t>
      </w:r>
    </w:p>
    <w:p w14:paraId="10CB687C" w14:textId="401B29DD" w:rsidR="005502B0" w:rsidRPr="00BD7F05" w:rsidRDefault="005502B0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Augljóst er að BCG hefur fyrst og fremst haft </w:t>
      </w:r>
      <w:r w:rsidR="00E47A9A">
        <w:rPr>
          <w:sz w:val="28"/>
          <w:szCs w:val="28"/>
          <w:lang w:val="is-IS"/>
        </w:rPr>
        <w:t xml:space="preserve">sem leiðarljós </w:t>
      </w:r>
      <w:r w:rsidRPr="00BD7F05">
        <w:rPr>
          <w:sz w:val="28"/>
          <w:szCs w:val="28"/>
          <w:lang w:val="is-IS"/>
        </w:rPr>
        <w:t>gífurlegan vöxt sjó</w:t>
      </w:r>
      <w:r w:rsidR="008545DD" w:rsidRPr="00BD7F05">
        <w:rPr>
          <w:sz w:val="28"/>
          <w:szCs w:val="28"/>
          <w:lang w:val="is-IS"/>
        </w:rPr>
        <w:t>kvíaeldisins í fjörðum landsins</w:t>
      </w:r>
      <w:r w:rsidRPr="00BD7F05">
        <w:rPr>
          <w:sz w:val="28"/>
          <w:szCs w:val="28"/>
          <w:lang w:val="is-IS"/>
        </w:rPr>
        <w:t xml:space="preserve"> sem eingöngu þjóna</w:t>
      </w:r>
      <w:r w:rsidR="00886C0A" w:rsidRPr="00BD7F05">
        <w:rPr>
          <w:sz w:val="28"/>
          <w:szCs w:val="28"/>
          <w:lang w:val="is-IS"/>
        </w:rPr>
        <w:t>r</w:t>
      </w:r>
      <w:r w:rsidRPr="00BD7F05">
        <w:rPr>
          <w:sz w:val="28"/>
          <w:szCs w:val="28"/>
          <w:lang w:val="is-IS"/>
        </w:rPr>
        <w:t xml:space="preserve"> hagsmunum</w:t>
      </w:r>
    </w:p>
    <w:p w14:paraId="667415C4" w14:textId="77777777" w:rsidR="005502B0" w:rsidRPr="00BD7F05" w:rsidRDefault="008545DD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norsku stórfyrirtækjanna </w:t>
      </w:r>
      <w:r w:rsidR="005502B0" w:rsidRPr="00BD7F05">
        <w:rPr>
          <w:sz w:val="28"/>
          <w:szCs w:val="28"/>
          <w:lang w:val="is-IS"/>
        </w:rPr>
        <w:t xml:space="preserve">sem eiga meirihluta alls sjókvíaeldis á Íslandi. </w:t>
      </w:r>
    </w:p>
    <w:p w14:paraId="0E73ED4D" w14:textId="77777777" w:rsidR="00B82B03" w:rsidRPr="00BD7F05" w:rsidRDefault="005502B0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Litið er nánast algjörlega fram hjá náttúruskaða eldisins og þeim hagsmunum</w:t>
      </w:r>
    </w:p>
    <w:p w14:paraId="1063686F" w14:textId="77777777" w:rsidR="005502B0" w:rsidRPr="00BD7F05" w:rsidRDefault="005502B0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sem með því eru eyðilagðir.</w:t>
      </w:r>
      <w:r w:rsidR="007253E7" w:rsidRPr="00BD7F05">
        <w:rPr>
          <w:sz w:val="28"/>
          <w:szCs w:val="28"/>
          <w:lang w:val="is-IS"/>
        </w:rPr>
        <w:t xml:space="preserve">  Hvergi er nefnd sú staðreynd, að aldrei</w:t>
      </w:r>
    </w:p>
    <w:p w14:paraId="50AA2C69" w14:textId="6D21D6AE" w:rsidR="007253E7" w:rsidRPr="00BD7F05" w:rsidRDefault="007253E7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verður “framleitt” meira af ósnortinni náttúru landsins  -- og hvort það er þess virði að fórna </w:t>
      </w:r>
      <w:r w:rsidR="00E47A9A">
        <w:rPr>
          <w:sz w:val="28"/>
          <w:szCs w:val="28"/>
          <w:lang w:val="is-IS"/>
        </w:rPr>
        <w:t xml:space="preserve">ómetanlegum hluta af náttúru </w:t>
      </w:r>
      <w:r w:rsidRPr="00BD7F05">
        <w:rPr>
          <w:sz w:val="28"/>
          <w:szCs w:val="28"/>
          <w:lang w:val="is-IS"/>
        </w:rPr>
        <w:t>landsins fyrir margfaldan vöxt</w:t>
      </w:r>
    </w:p>
    <w:p w14:paraId="2B7699ED" w14:textId="77777777" w:rsidR="007253E7" w:rsidRPr="00BD7F05" w:rsidRDefault="007253E7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sjókvíalaxeldis.  Ljóst er og ómótmælt og hvergi nefnt í skýrslu BCG, að</w:t>
      </w:r>
    </w:p>
    <w:p w14:paraId="7FFBF482" w14:textId="77777777" w:rsidR="00BC6EDC" w:rsidRPr="00BD7F05" w:rsidRDefault="00BC6EDC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erfðablöndun norska kynbætta eldislaxins og íslenska laxastofnsins mun á fáum kynslóðum leiða til útrýmingar villta íslenska laxastofnsins í veiðiám landsins og </w:t>
      </w:r>
      <w:r w:rsidRPr="00BD7F05">
        <w:rPr>
          <w:b/>
          <w:bCs/>
          <w:sz w:val="28"/>
          <w:szCs w:val="28"/>
          <w:lang w:val="is-IS"/>
        </w:rPr>
        <w:t>sú blöndun og eyðilegging verður ekki aftur tekin.</w:t>
      </w:r>
    </w:p>
    <w:p w14:paraId="7FE01024" w14:textId="77777777" w:rsidR="00B90E78" w:rsidRPr="00BD7F05" w:rsidRDefault="00B90E78" w:rsidP="00F355A0">
      <w:pPr>
        <w:spacing w:after="0" w:line="240" w:lineRule="auto"/>
        <w:rPr>
          <w:sz w:val="28"/>
          <w:szCs w:val="28"/>
          <w:lang w:val="is-IS"/>
        </w:rPr>
      </w:pPr>
    </w:p>
    <w:p w14:paraId="51D82B17" w14:textId="77777777" w:rsidR="00B90E78" w:rsidRPr="00BD7F05" w:rsidRDefault="00B90E78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Ekki verða eltar ólar við margvíslegar villur og rangfærslur í skýrslu BCG.</w:t>
      </w:r>
    </w:p>
    <w:p w14:paraId="6CF9EE7D" w14:textId="77777777" w:rsidR="00B90E78" w:rsidRPr="00BD7F05" w:rsidRDefault="00B90E78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Þó skal nefnt, að umfjöllun um starfsmannafjölda í sjókvíaeldi er alröng.</w:t>
      </w:r>
    </w:p>
    <w:p w14:paraId="4B3F2925" w14:textId="6B896CAA" w:rsidR="0014271F" w:rsidRPr="00BD7F05" w:rsidRDefault="00B90E78" w:rsidP="00F355A0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lastRenderedPageBreak/>
        <w:t xml:space="preserve">Í Noregi er talið, að fjöldi </w:t>
      </w:r>
      <w:r w:rsidR="00781F71" w:rsidRPr="00BD7F05">
        <w:rPr>
          <w:sz w:val="28"/>
          <w:szCs w:val="28"/>
          <w:lang w:val="is-IS"/>
        </w:rPr>
        <w:t>b</w:t>
      </w:r>
      <w:r w:rsidR="00CA6741" w:rsidRPr="00BD7F05">
        <w:rPr>
          <w:sz w:val="28"/>
          <w:szCs w:val="28"/>
          <w:lang w:val="is-IS"/>
        </w:rPr>
        <w:t>einna</w:t>
      </w:r>
      <w:r w:rsidRPr="00BD7F05">
        <w:rPr>
          <w:sz w:val="28"/>
          <w:szCs w:val="28"/>
          <w:lang w:val="is-IS"/>
        </w:rPr>
        <w:t xml:space="preserve"> starfa í sjókvíalaxeldi</w:t>
      </w:r>
      <w:r w:rsidR="00CA6741" w:rsidRPr="00BD7F05">
        <w:rPr>
          <w:sz w:val="28"/>
          <w:szCs w:val="28"/>
          <w:lang w:val="is-IS"/>
        </w:rPr>
        <w:t xml:space="preserve"> sé</w:t>
      </w:r>
      <w:r w:rsidRPr="00BD7F05">
        <w:rPr>
          <w:sz w:val="28"/>
          <w:szCs w:val="28"/>
          <w:lang w:val="is-IS"/>
        </w:rPr>
        <w:t xml:space="preserve"> </w:t>
      </w:r>
      <w:r w:rsidR="00CA6741" w:rsidRPr="00BD7F05">
        <w:rPr>
          <w:sz w:val="28"/>
          <w:szCs w:val="28"/>
          <w:lang w:val="is-IS"/>
        </w:rPr>
        <w:t>um</w:t>
      </w:r>
      <w:r w:rsidRPr="00BD7F05">
        <w:rPr>
          <w:sz w:val="28"/>
          <w:szCs w:val="28"/>
          <w:lang w:val="is-IS"/>
        </w:rPr>
        <w:t xml:space="preserve"> 7 starfsmenn fyrir hver framlei</w:t>
      </w:r>
      <w:r w:rsidR="005B2E1B" w:rsidRPr="00BD7F05">
        <w:rPr>
          <w:sz w:val="28"/>
          <w:szCs w:val="28"/>
          <w:lang w:val="is-IS"/>
        </w:rPr>
        <w:t>dd 1000</w:t>
      </w:r>
      <w:r w:rsidRPr="00BD7F05">
        <w:rPr>
          <w:sz w:val="28"/>
          <w:szCs w:val="28"/>
          <w:lang w:val="is-IS"/>
        </w:rPr>
        <w:t xml:space="preserve"> tonn eða ca. 280 starfsmenn fyrir ca. 40 þúsund tonna framleiðslu </w:t>
      </w:r>
      <w:r w:rsidR="009320D0" w:rsidRPr="00BD7F05">
        <w:rPr>
          <w:sz w:val="28"/>
          <w:szCs w:val="28"/>
          <w:lang w:val="is-IS"/>
        </w:rPr>
        <w:t>(</w:t>
      </w:r>
      <w:r w:rsidRPr="00BD7F05">
        <w:rPr>
          <w:sz w:val="28"/>
          <w:szCs w:val="28"/>
          <w:lang w:val="is-IS"/>
        </w:rPr>
        <w:t>202</w:t>
      </w:r>
      <w:r w:rsidR="00CA6741" w:rsidRPr="00BD7F05">
        <w:rPr>
          <w:sz w:val="28"/>
          <w:szCs w:val="28"/>
          <w:lang w:val="is-IS"/>
        </w:rPr>
        <w:t>1</w:t>
      </w:r>
      <w:r w:rsidR="009320D0" w:rsidRPr="00BD7F05">
        <w:rPr>
          <w:sz w:val="28"/>
          <w:szCs w:val="28"/>
          <w:lang w:val="is-IS"/>
        </w:rPr>
        <w:t>)</w:t>
      </w:r>
      <w:r w:rsidRPr="00BD7F05">
        <w:rPr>
          <w:sz w:val="28"/>
          <w:szCs w:val="28"/>
          <w:lang w:val="is-IS"/>
        </w:rPr>
        <w:t>.  Þ.e. svipaður fjöldi og vinnur hjá Dominos Pizza fyrirtækinu í Reykjavík.</w:t>
      </w:r>
      <w:r w:rsidR="00CA6741" w:rsidRPr="00BD7F05">
        <w:rPr>
          <w:sz w:val="28"/>
          <w:szCs w:val="28"/>
          <w:lang w:val="is-IS"/>
        </w:rPr>
        <w:t xml:space="preserve"> Á bls. 24 segir</w:t>
      </w:r>
      <w:r w:rsidR="00781F71" w:rsidRPr="00BD7F05">
        <w:rPr>
          <w:sz w:val="28"/>
          <w:szCs w:val="28"/>
          <w:lang w:val="is-IS"/>
        </w:rPr>
        <w:t xml:space="preserve"> hins vegar</w:t>
      </w:r>
      <w:r w:rsidR="00CA6741" w:rsidRPr="00BD7F05">
        <w:rPr>
          <w:sz w:val="28"/>
          <w:szCs w:val="28"/>
          <w:lang w:val="is-IS"/>
        </w:rPr>
        <w:t xml:space="preserve"> ranglega, að bein störf í laxeldinu</w:t>
      </w:r>
      <w:r w:rsidR="009320D0" w:rsidRPr="00BD7F05">
        <w:rPr>
          <w:sz w:val="28"/>
          <w:szCs w:val="28"/>
          <w:lang w:val="is-IS"/>
        </w:rPr>
        <w:t xml:space="preserve"> 2021</w:t>
      </w:r>
      <w:r w:rsidR="00CA6741" w:rsidRPr="00BD7F05">
        <w:rPr>
          <w:sz w:val="28"/>
          <w:szCs w:val="28"/>
          <w:lang w:val="is-IS"/>
        </w:rPr>
        <w:t xml:space="preserve"> hafi verið 980.  Samsvarandi </w:t>
      </w:r>
      <w:r w:rsidR="009320D0" w:rsidRPr="00BD7F05">
        <w:rPr>
          <w:sz w:val="28"/>
          <w:szCs w:val="28"/>
          <w:lang w:val="is-IS"/>
        </w:rPr>
        <w:t>fjöldi beinna starfa</w:t>
      </w:r>
      <w:r w:rsidR="00CA6741" w:rsidRPr="00BD7F05">
        <w:rPr>
          <w:sz w:val="28"/>
          <w:szCs w:val="28"/>
          <w:lang w:val="is-IS"/>
        </w:rPr>
        <w:t xml:space="preserve"> </w:t>
      </w:r>
      <w:r w:rsidR="009320D0" w:rsidRPr="00BD7F05">
        <w:rPr>
          <w:sz w:val="28"/>
          <w:szCs w:val="28"/>
          <w:lang w:val="is-IS"/>
        </w:rPr>
        <w:t xml:space="preserve">í skýrslunni </w:t>
      </w:r>
      <w:r w:rsidR="00CA6741" w:rsidRPr="00BD7F05">
        <w:rPr>
          <w:sz w:val="28"/>
          <w:szCs w:val="28"/>
          <w:lang w:val="is-IS"/>
        </w:rPr>
        <w:t>eftir 10 ár</w:t>
      </w:r>
      <w:r w:rsidR="009320D0" w:rsidRPr="00BD7F05">
        <w:rPr>
          <w:sz w:val="28"/>
          <w:szCs w:val="28"/>
          <w:lang w:val="is-IS"/>
        </w:rPr>
        <w:t xml:space="preserve"> (2032)</w:t>
      </w:r>
      <w:r w:rsidR="00CA6741" w:rsidRPr="00BD7F05">
        <w:rPr>
          <w:sz w:val="28"/>
          <w:szCs w:val="28"/>
          <w:lang w:val="is-IS"/>
        </w:rPr>
        <w:t xml:space="preserve"> með áætlaða framleiðslu í sjókvíum um 1</w:t>
      </w:r>
      <w:r w:rsidR="00802D86">
        <w:rPr>
          <w:sz w:val="28"/>
          <w:szCs w:val="28"/>
          <w:lang w:val="is-IS"/>
        </w:rPr>
        <w:t>3</w:t>
      </w:r>
      <w:r w:rsidR="00CA6741" w:rsidRPr="00BD7F05">
        <w:rPr>
          <w:sz w:val="28"/>
          <w:szCs w:val="28"/>
          <w:lang w:val="is-IS"/>
        </w:rPr>
        <w:t xml:space="preserve">0.000 tonn </w:t>
      </w:r>
      <w:r w:rsidR="009320D0" w:rsidRPr="00BD7F05">
        <w:rPr>
          <w:sz w:val="28"/>
          <w:szCs w:val="28"/>
          <w:lang w:val="is-IS"/>
        </w:rPr>
        <w:t>eru</w:t>
      </w:r>
      <w:r w:rsidR="00CA6741" w:rsidRPr="00BD7F05">
        <w:rPr>
          <w:sz w:val="28"/>
          <w:szCs w:val="28"/>
          <w:lang w:val="is-IS"/>
        </w:rPr>
        <w:t xml:space="preserve"> </w:t>
      </w:r>
      <w:r w:rsidR="00781F71" w:rsidRPr="00BD7F05">
        <w:rPr>
          <w:sz w:val="28"/>
          <w:szCs w:val="28"/>
          <w:lang w:val="is-IS"/>
        </w:rPr>
        <w:t xml:space="preserve">áætluð </w:t>
      </w:r>
      <w:r w:rsidR="00CA6741" w:rsidRPr="00BD7F05">
        <w:rPr>
          <w:sz w:val="28"/>
          <w:szCs w:val="28"/>
          <w:lang w:val="is-IS"/>
        </w:rPr>
        <w:t>3.127.  En ætt</w:t>
      </w:r>
      <w:r w:rsidR="00781F71" w:rsidRPr="00BD7F05">
        <w:rPr>
          <w:sz w:val="28"/>
          <w:szCs w:val="28"/>
          <w:lang w:val="is-IS"/>
        </w:rPr>
        <w:t>u</w:t>
      </w:r>
      <w:r w:rsidR="008545DD" w:rsidRPr="00BD7F05">
        <w:rPr>
          <w:sz w:val="28"/>
          <w:szCs w:val="28"/>
          <w:lang w:val="is-IS"/>
        </w:rPr>
        <w:t xml:space="preserve"> að vera um </w:t>
      </w:r>
      <w:r w:rsidR="00802D86">
        <w:rPr>
          <w:sz w:val="28"/>
          <w:szCs w:val="28"/>
          <w:lang w:val="is-IS"/>
        </w:rPr>
        <w:t>91</w:t>
      </w:r>
      <w:r w:rsidR="008545DD" w:rsidRPr="00BD7F05">
        <w:rPr>
          <w:sz w:val="28"/>
          <w:szCs w:val="28"/>
          <w:lang w:val="is-IS"/>
        </w:rPr>
        <w:t>0 störf</w:t>
      </w:r>
      <w:r w:rsidR="00E47A9A">
        <w:rPr>
          <w:sz w:val="28"/>
          <w:szCs w:val="28"/>
          <w:lang w:val="is-IS"/>
        </w:rPr>
        <w:t xml:space="preserve"> ef notuð eru sambærileg viðmið og í Noregi</w:t>
      </w:r>
      <w:r w:rsidR="008545DD" w:rsidRPr="00BD7F05">
        <w:rPr>
          <w:sz w:val="28"/>
          <w:szCs w:val="28"/>
          <w:lang w:val="is-IS"/>
        </w:rPr>
        <w:t>.</w:t>
      </w:r>
    </w:p>
    <w:p w14:paraId="511A5478" w14:textId="77777777" w:rsidR="0014271F" w:rsidRPr="00BD7F05" w:rsidRDefault="0014271F" w:rsidP="00F355A0">
      <w:pPr>
        <w:spacing w:after="0" w:line="240" w:lineRule="auto"/>
        <w:rPr>
          <w:sz w:val="28"/>
          <w:szCs w:val="28"/>
          <w:lang w:val="is-IS"/>
        </w:rPr>
      </w:pPr>
    </w:p>
    <w:p w14:paraId="7A276C3D" w14:textId="77777777" w:rsidR="00E91307" w:rsidRPr="00BD7F05" w:rsidRDefault="00E91307" w:rsidP="00E91307">
      <w:pPr>
        <w:spacing w:after="0" w:line="240" w:lineRule="auto"/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 xml:space="preserve">Krafa </w:t>
      </w:r>
      <w:r w:rsidR="005E4909" w:rsidRPr="00BD7F05">
        <w:rPr>
          <w:b/>
          <w:bCs/>
          <w:sz w:val="28"/>
          <w:szCs w:val="28"/>
          <w:lang w:val="is-IS"/>
        </w:rPr>
        <w:t>Náttúruverndarsamtakanna Laxinn lifi.</w:t>
      </w:r>
    </w:p>
    <w:p w14:paraId="55704889" w14:textId="77777777" w:rsidR="000C41B2" w:rsidRPr="00BD7F05" w:rsidRDefault="000C41B2" w:rsidP="00E91307">
      <w:pPr>
        <w:spacing w:after="0" w:line="240" w:lineRule="auto"/>
        <w:rPr>
          <w:b/>
          <w:bCs/>
          <w:sz w:val="28"/>
          <w:szCs w:val="28"/>
          <w:lang w:val="is-IS"/>
        </w:rPr>
      </w:pPr>
    </w:p>
    <w:p w14:paraId="4F9B8AA8" w14:textId="4635B16B" w:rsidR="000C41B2" w:rsidRPr="00BD7F05" w:rsidRDefault="000C41B2" w:rsidP="000C41B2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 xml:space="preserve">Náttúruverndarsamtökin Laxinn lifi hafa í mörg ár gert athugasemdir við sjókvíaeldi </w:t>
      </w:r>
      <w:r w:rsidR="00E47A9A">
        <w:rPr>
          <w:sz w:val="28"/>
          <w:szCs w:val="28"/>
          <w:lang w:val="is-IS"/>
        </w:rPr>
        <w:t xml:space="preserve">við Ísland </w:t>
      </w:r>
      <w:r w:rsidRPr="00BD7F05">
        <w:rPr>
          <w:sz w:val="28"/>
          <w:szCs w:val="28"/>
          <w:lang w:val="is-IS"/>
        </w:rPr>
        <w:t>með norskum laxastofni, sent athugasemdir og kærur til Matvælastofnunar, Umhverfisstofnunar, Skipulags</w:t>
      </w:r>
      <w:r w:rsidR="008545DD" w:rsidRPr="00BD7F05">
        <w:rPr>
          <w:sz w:val="28"/>
          <w:szCs w:val="28"/>
          <w:lang w:val="is-IS"/>
        </w:rPr>
        <w:t>stofnunar og Hafrannsóknarstofnunar</w:t>
      </w:r>
      <w:r w:rsidRPr="00BD7F05">
        <w:rPr>
          <w:sz w:val="28"/>
          <w:szCs w:val="28"/>
          <w:lang w:val="is-IS"/>
        </w:rPr>
        <w:t>.  Sent kærur í mörgum málum til Úrskurðarnefndar umhverfis- og auðlindamála og höfðað nokkur dómsmál til ógildingar sjókvíaeldisleyfum.  Og loks sent kæru til Eftirlitsstofnunar EFTA (ESA) vegna skyndilaga</w:t>
      </w:r>
      <w:r w:rsidR="008545DD" w:rsidRPr="00BD7F05">
        <w:rPr>
          <w:sz w:val="28"/>
          <w:szCs w:val="28"/>
          <w:lang w:val="is-IS"/>
        </w:rPr>
        <w:t xml:space="preserve"> Alþingis í október 2018. </w:t>
      </w:r>
      <w:r w:rsidRPr="00BD7F05">
        <w:rPr>
          <w:sz w:val="28"/>
          <w:szCs w:val="28"/>
          <w:lang w:val="is-IS"/>
        </w:rPr>
        <w:t xml:space="preserve">ESA </w:t>
      </w:r>
      <w:r w:rsidR="008545DD" w:rsidRPr="00BD7F05">
        <w:rPr>
          <w:sz w:val="28"/>
          <w:szCs w:val="28"/>
          <w:lang w:val="is-IS"/>
        </w:rPr>
        <w:t xml:space="preserve">hefur </w:t>
      </w:r>
      <w:r w:rsidRPr="00BD7F05">
        <w:rPr>
          <w:sz w:val="28"/>
          <w:szCs w:val="28"/>
          <w:lang w:val="is-IS"/>
        </w:rPr>
        <w:t>gefið út í tvígang að kæran sé á rökum reist.  En sjávarútvegsráðuneytinu hefur í 4 ár tekist að þæfa lokaafgreiðslu málsins með sérkennilegum tillögum um lagabreytingar, sem ætlað er að fara í kringum meginreglur umhverfisréttarins.</w:t>
      </w:r>
    </w:p>
    <w:p w14:paraId="1D233589" w14:textId="77777777" w:rsidR="000C41B2" w:rsidRPr="00BD7F05" w:rsidRDefault="000C41B2" w:rsidP="000C41B2">
      <w:pPr>
        <w:spacing w:after="0" w:line="240" w:lineRule="auto"/>
        <w:rPr>
          <w:sz w:val="28"/>
          <w:szCs w:val="28"/>
          <w:lang w:val="is-IS"/>
        </w:rPr>
      </w:pPr>
    </w:p>
    <w:p w14:paraId="6AC98ED3" w14:textId="77777777" w:rsidR="000C41B2" w:rsidRPr="00BD7F05" w:rsidRDefault="000C41B2" w:rsidP="000C41B2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Í öllum þessum málum hefur verið bent á, að í gildi eru ströng lagaákvæði um laxeldið og náttúruvernd.</w:t>
      </w:r>
      <w:r w:rsidR="00EF67A5" w:rsidRPr="00BD7F05">
        <w:rPr>
          <w:sz w:val="28"/>
          <w:szCs w:val="28"/>
          <w:lang w:val="is-IS"/>
        </w:rPr>
        <w:t xml:space="preserve"> Mikilvægt er, að Alþingi, stjórnsýslan og dómstólar setji virðingu við náttúruvernd í forgang svo sjálfbærni við nýtingu auðlinda fái notið sín í þágu komandi kynslóða</w:t>
      </w:r>
      <w:r w:rsidRPr="00BD7F05">
        <w:rPr>
          <w:sz w:val="28"/>
          <w:szCs w:val="28"/>
          <w:lang w:val="is-IS"/>
        </w:rPr>
        <w:t>.</w:t>
      </w:r>
    </w:p>
    <w:p w14:paraId="51792E7C" w14:textId="77777777" w:rsidR="00586820" w:rsidRPr="00BD7F05" w:rsidRDefault="00586820" w:rsidP="000C41B2">
      <w:pPr>
        <w:spacing w:after="0" w:line="240" w:lineRule="auto"/>
        <w:rPr>
          <w:sz w:val="28"/>
          <w:szCs w:val="28"/>
          <w:lang w:val="is-IS"/>
        </w:rPr>
      </w:pPr>
    </w:p>
    <w:p w14:paraId="378D8E6D" w14:textId="78C857C3" w:rsidR="00E91307" w:rsidRPr="00BD7F05" w:rsidRDefault="00E91307" w:rsidP="00E91307">
      <w:pPr>
        <w:spacing w:after="0" w:line="240" w:lineRule="auto"/>
        <w:rPr>
          <w:sz w:val="28"/>
          <w:szCs w:val="28"/>
          <w:lang w:val="is-IS"/>
        </w:rPr>
      </w:pPr>
      <w:r w:rsidRPr="00BD7F05">
        <w:rPr>
          <w:sz w:val="28"/>
          <w:szCs w:val="28"/>
          <w:lang w:val="is-IS"/>
        </w:rPr>
        <w:t>Einkennandi fyrir þróun laxeldis undanfarin ár</w:t>
      </w:r>
      <w:r w:rsidR="00781F71" w:rsidRPr="00BD7F05">
        <w:rPr>
          <w:sz w:val="28"/>
          <w:szCs w:val="28"/>
          <w:lang w:val="is-IS"/>
        </w:rPr>
        <w:t xml:space="preserve"> er</w:t>
      </w:r>
      <w:r w:rsidR="00586820" w:rsidRPr="00BD7F05">
        <w:rPr>
          <w:sz w:val="28"/>
          <w:szCs w:val="28"/>
          <w:lang w:val="is-IS"/>
        </w:rPr>
        <w:t xml:space="preserve"> að</w:t>
      </w:r>
      <w:r w:rsidRPr="00BD7F05">
        <w:rPr>
          <w:sz w:val="28"/>
          <w:szCs w:val="28"/>
          <w:lang w:val="is-IS"/>
        </w:rPr>
        <w:t xml:space="preserve"> aðkoma náttúruverndarsamtaka </w:t>
      </w:r>
      <w:r w:rsidR="000C41B2" w:rsidRPr="00BD7F05">
        <w:rPr>
          <w:sz w:val="28"/>
          <w:szCs w:val="28"/>
          <w:lang w:val="is-IS"/>
        </w:rPr>
        <w:t xml:space="preserve">og veiðifélaga </w:t>
      </w:r>
      <w:r w:rsidRPr="00BD7F05">
        <w:rPr>
          <w:sz w:val="28"/>
          <w:szCs w:val="28"/>
          <w:lang w:val="is-IS"/>
        </w:rPr>
        <w:t xml:space="preserve">að stefnumótun og reglugerðamótun á vegum opinberra aðila </w:t>
      </w:r>
      <w:r w:rsidR="00586820" w:rsidRPr="00BD7F05">
        <w:rPr>
          <w:sz w:val="28"/>
          <w:szCs w:val="28"/>
          <w:lang w:val="is-IS"/>
        </w:rPr>
        <w:t xml:space="preserve">hefur </w:t>
      </w:r>
      <w:r w:rsidRPr="00BD7F05">
        <w:rPr>
          <w:sz w:val="28"/>
          <w:szCs w:val="28"/>
          <w:lang w:val="is-IS"/>
        </w:rPr>
        <w:t xml:space="preserve">verið nánast engin, bæði á undirbúningsstigi og við lokagerð, en norsku laxeldisfyrirtækin hafa haft þar </w:t>
      </w:r>
      <w:r w:rsidR="00E47A9A">
        <w:rPr>
          <w:sz w:val="28"/>
          <w:szCs w:val="28"/>
          <w:lang w:val="is-IS"/>
        </w:rPr>
        <w:t>umtalsverð</w:t>
      </w:r>
      <w:r w:rsidR="00E47A9A" w:rsidRPr="00BD7F05">
        <w:rPr>
          <w:sz w:val="28"/>
          <w:szCs w:val="28"/>
          <w:lang w:val="is-IS"/>
        </w:rPr>
        <w:t xml:space="preserve"> </w:t>
      </w:r>
      <w:r w:rsidRPr="00BD7F05">
        <w:rPr>
          <w:sz w:val="28"/>
          <w:szCs w:val="28"/>
          <w:lang w:val="is-IS"/>
        </w:rPr>
        <w:t>áhrif.</w:t>
      </w:r>
      <w:r w:rsidR="00586820" w:rsidRPr="00BD7F05">
        <w:rPr>
          <w:sz w:val="28"/>
          <w:szCs w:val="28"/>
          <w:lang w:val="is-IS"/>
        </w:rPr>
        <w:t xml:space="preserve"> Þetta staðfestir skýrsla R</w:t>
      </w:r>
      <w:r w:rsidR="005B2E1B" w:rsidRPr="00BD7F05">
        <w:rPr>
          <w:sz w:val="28"/>
          <w:szCs w:val="28"/>
          <w:lang w:val="is-IS"/>
        </w:rPr>
        <w:t>í</w:t>
      </w:r>
      <w:r w:rsidR="00586820" w:rsidRPr="00BD7F05">
        <w:rPr>
          <w:sz w:val="28"/>
          <w:szCs w:val="28"/>
          <w:lang w:val="is-IS"/>
        </w:rPr>
        <w:t>kisendurs</w:t>
      </w:r>
      <w:r w:rsidR="00D45FDF" w:rsidRPr="00BD7F05">
        <w:rPr>
          <w:sz w:val="28"/>
          <w:szCs w:val="28"/>
          <w:lang w:val="is-IS"/>
        </w:rPr>
        <w:t>koðunar</w:t>
      </w:r>
      <w:r w:rsidR="00586820" w:rsidRPr="00BD7F05">
        <w:rPr>
          <w:sz w:val="28"/>
          <w:szCs w:val="28"/>
          <w:lang w:val="is-IS"/>
        </w:rPr>
        <w:t xml:space="preserve"> sem bendir m.a. á að</w:t>
      </w:r>
      <w:r w:rsidRPr="00BD7F05">
        <w:rPr>
          <w:sz w:val="28"/>
          <w:szCs w:val="28"/>
          <w:lang w:val="is-IS"/>
        </w:rPr>
        <w:t xml:space="preserve"> lög og reglugerðir vitni um það, svo að ekki sé nefnt </w:t>
      </w:r>
      <w:r w:rsidR="00D45FDF" w:rsidRPr="00BD7F05">
        <w:rPr>
          <w:sz w:val="28"/>
          <w:szCs w:val="28"/>
          <w:lang w:val="is-IS"/>
        </w:rPr>
        <w:t xml:space="preserve">allt </w:t>
      </w:r>
      <w:r w:rsidRPr="00BD7F05">
        <w:rPr>
          <w:sz w:val="28"/>
          <w:szCs w:val="28"/>
          <w:lang w:val="is-IS"/>
        </w:rPr>
        <w:t>eftirlit og</w:t>
      </w:r>
      <w:r w:rsidR="00586820" w:rsidRPr="00BD7F05">
        <w:rPr>
          <w:sz w:val="28"/>
          <w:szCs w:val="28"/>
          <w:lang w:val="is-IS"/>
        </w:rPr>
        <w:t xml:space="preserve"> </w:t>
      </w:r>
      <w:r w:rsidR="000C41B2" w:rsidRPr="00BD7F05">
        <w:rPr>
          <w:sz w:val="28"/>
          <w:szCs w:val="28"/>
          <w:lang w:val="is-IS"/>
        </w:rPr>
        <w:t>v</w:t>
      </w:r>
      <w:r w:rsidRPr="00BD7F05">
        <w:rPr>
          <w:sz w:val="28"/>
          <w:szCs w:val="28"/>
          <w:lang w:val="is-IS"/>
        </w:rPr>
        <w:t>in</w:t>
      </w:r>
      <w:r w:rsidR="00586820" w:rsidRPr="00BD7F05">
        <w:rPr>
          <w:sz w:val="28"/>
          <w:szCs w:val="28"/>
          <w:lang w:val="is-IS"/>
        </w:rPr>
        <w:t>nubrögð stjórnsýslunnar</w:t>
      </w:r>
      <w:r w:rsidRPr="00BD7F05">
        <w:rPr>
          <w:sz w:val="28"/>
          <w:szCs w:val="28"/>
          <w:lang w:val="is-IS"/>
        </w:rPr>
        <w:t>.</w:t>
      </w:r>
    </w:p>
    <w:p w14:paraId="4C9DB088" w14:textId="77777777" w:rsidR="000C41B2" w:rsidRPr="00BD7F05" w:rsidRDefault="000C41B2" w:rsidP="00E91307">
      <w:pPr>
        <w:spacing w:after="0" w:line="240" w:lineRule="auto"/>
        <w:rPr>
          <w:sz w:val="28"/>
          <w:szCs w:val="28"/>
          <w:lang w:val="is-IS"/>
        </w:rPr>
      </w:pPr>
    </w:p>
    <w:p w14:paraId="631712CB" w14:textId="507079F6" w:rsidR="003E4ECA" w:rsidRPr="00BD7F05" w:rsidRDefault="00E91307" w:rsidP="0034036E">
      <w:pPr>
        <w:spacing w:after="0" w:line="240" w:lineRule="auto"/>
        <w:rPr>
          <w:b/>
          <w:bCs/>
          <w:sz w:val="28"/>
          <w:szCs w:val="28"/>
          <w:lang w:val="is-IS"/>
        </w:rPr>
      </w:pPr>
      <w:r w:rsidRPr="00BD7F05">
        <w:rPr>
          <w:b/>
          <w:bCs/>
          <w:sz w:val="28"/>
          <w:szCs w:val="28"/>
          <w:lang w:val="is-IS"/>
        </w:rPr>
        <w:t>Náttúruverndarsamtökin Laxinn lifi krefjast þess, að hér verði stefnubreyti</w:t>
      </w:r>
      <w:r w:rsidR="0034036E" w:rsidRPr="00BD7F05">
        <w:rPr>
          <w:b/>
          <w:bCs/>
          <w:sz w:val="28"/>
          <w:szCs w:val="28"/>
          <w:lang w:val="is-IS"/>
        </w:rPr>
        <w:t>ng.</w:t>
      </w:r>
    </w:p>
    <w:p w14:paraId="647DC4F6" w14:textId="77777777" w:rsidR="003E4ECA" w:rsidRPr="00BD7F05" w:rsidRDefault="003E4ECA" w:rsidP="0034036E">
      <w:pPr>
        <w:spacing w:after="0" w:line="240" w:lineRule="auto"/>
        <w:rPr>
          <w:b/>
          <w:bCs/>
          <w:sz w:val="28"/>
          <w:szCs w:val="28"/>
          <w:lang w:val="is-IS"/>
        </w:rPr>
      </w:pPr>
    </w:p>
    <w:sectPr w:rsidR="003E4ECA" w:rsidRPr="00BD7F05" w:rsidSect="00434921">
      <w:footerReference w:type="default" r:id="rId7"/>
      <w:pgSz w:w="11906" w:h="16838" w:code="9"/>
      <w:pgMar w:top="1411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ACDF4" w14:textId="77777777" w:rsidR="00546356" w:rsidRDefault="00546356" w:rsidP="001A207B">
      <w:pPr>
        <w:spacing w:after="0" w:line="240" w:lineRule="auto"/>
      </w:pPr>
      <w:r>
        <w:separator/>
      </w:r>
    </w:p>
  </w:endnote>
  <w:endnote w:type="continuationSeparator" w:id="0">
    <w:p w14:paraId="419BFA9B" w14:textId="77777777" w:rsidR="00546356" w:rsidRDefault="00546356" w:rsidP="001A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23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2CDC0" w14:textId="77777777" w:rsidR="001A207B" w:rsidRDefault="001A207B" w:rsidP="00FF075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D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4C37C3" w14:textId="77777777" w:rsidR="001A207B" w:rsidRDefault="001A2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7B35C" w14:textId="77777777" w:rsidR="00546356" w:rsidRDefault="00546356" w:rsidP="001A207B">
      <w:pPr>
        <w:spacing w:after="0" w:line="240" w:lineRule="auto"/>
      </w:pPr>
      <w:r>
        <w:separator/>
      </w:r>
    </w:p>
  </w:footnote>
  <w:footnote w:type="continuationSeparator" w:id="0">
    <w:p w14:paraId="518A80DF" w14:textId="77777777" w:rsidR="00546356" w:rsidRDefault="00546356" w:rsidP="001A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406D6"/>
    <w:multiLevelType w:val="hybridMultilevel"/>
    <w:tmpl w:val="4196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F789F"/>
    <w:multiLevelType w:val="hybridMultilevel"/>
    <w:tmpl w:val="60F4D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676F0"/>
    <w:multiLevelType w:val="hybridMultilevel"/>
    <w:tmpl w:val="415E15D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A0"/>
    <w:rsid w:val="00016DDE"/>
    <w:rsid w:val="000A7E4D"/>
    <w:rsid w:val="000C41B2"/>
    <w:rsid w:val="000D4AAE"/>
    <w:rsid w:val="000E09A8"/>
    <w:rsid w:val="000E731B"/>
    <w:rsid w:val="0014271F"/>
    <w:rsid w:val="00156A61"/>
    <w:rsid w:val="001A207B"/>
    <w:rsid w:val="001B297B"/>
    <w:rsid w:val="001D15B5"/>
    <w:rsid w:val="001E067B"/>
    <w:rsid w:val="001E14C7"/>
    <w:rsid w:val="002A4426"/>
    <w:rsid w:val="002B7B28"/>
    <w:rsid w:val="0034036E"/>
    <w:rsid w:val="003E4ECA"/>
    <w:rsid w:val="00434921"/>
    <w:rsid w:val="00450307"/>
    <w:rsid w:val="004A6CF0"/>
    <w:rsid w:val="004E5D16"/>
    <w:rsid w:val="005069AF"/>
    <w:rsid w:val="00546356"/>
    <w:rsid w:val="005502B0"/>
    <w:rsid w:val="00586820"/>
    <w:rsid w:val="005957AF"/>
    <w:rsid w:val="005B2E1B"/>
    <w:rsid w:val="005E4909"/>
    <w:rsid w:val="006151AF"/>
    <w:rsid w:val="007253E7"/>
    <w:rsid w:val="00781F71"/>
    <w:rsid w:val="007A3B57"/>
    <w:rsid w:val="007A42D2"/>
    <w:rsid w:val="007D3F83"/>
    <w:rsid w:val="00802D86"/>
    <w:rsid w:val="008545DD"/>
    <w:rsid w:val="00886C0A"/>
    <w:rsid w:val="009320D0"/>
    <w:rsid w:val="009567B1"/>
    <w:rsid w:val="00A80F5C"/>
    <w:rsid w:val="00B82B03"/>
    <w:rsid w:val="00B90E78"/>
    <w:rsid w:val="00B9704A"/>
    <w:rsid w:val="00BA12D8"/>
    <w:rsid w:val="00BB26E5"/>
    <w:rsid w:val="00BC6EDC"/>
    <w:rsid w:val="00BD7F05"/>
    <w:rsid w:val="00C1338F"/>
    <w:rsid w:val="00C4072C"/>
    <w:rsid w:val="00CA6741"/>
    <w:rsid w:val="00CF55FF"/>
    <w:rsid w:val="00D32178"/>
    <w:rsid w:val="00D45FDF"/>
    <w:rsid w:val="00E47A9A"/>
    <w:rsid w:val="00E91307"/>
    <w:rsid w:val="00E95448"/>
    <w:rsid w:val="00EF67A5"/>
    <w:rsid w:val="00F31494"/>
    <w:rsid w:val="00F355A0"/>
    <w:rsid w:val="00F50F07"/>
    <w:rsid w:val="00F73692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D9BF"/>
  <w15:chartTrackingRefBased/>
  <w15:docId w15:val="{8F47B6CA-090C-4C08-99FA-B247D4C8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7B"/>
  </w:style>
  <w:style w:type="paragraph" w:styleId="Footer">
    <w:name w:val="footer"/>
    <w:basedOn w:val="Normal"/>
    <w:link w:val="FooterChar"/>
    <w:uiPriority w:val="99"/>
    <w:unhideWhenUsed/>
    <w:rsid w:val="001A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7B"/>
  </w:style>
  <w:style w:type="character" w:styleId="Hyperlink">
    <w:name w:val="Hyperlink"/>
    <w:basedOn w:val="DefaultParagraphFont"/>
    <w:uiPriority w:val="99"/>
    <w:semiHidden/>
    <w:unhideWhenUsed/>
    <w:rsid w:val="003E4EC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EC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EC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4ECA"/>
    <w:rPr>
      <w:vertAlign w:val="superscript"/>
    </w:rPr>
  </w:style>
  <w:style w:type="paragraph" w:styleId="Revision">
    <w:name w:val="Revision"/>
    <w:hidden/>
    <w:uiPriority w:val="99"/>
    <w:semiHidden/>
    <w:rsid w:val="00BD7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Óttar Yngvason</dc:creator>
  <cp:keywords/>
  <dc:description/>
  <cp:lastModifiedBy>Microsoft account</cp:lastModifiedBy>
  <cp:revision>3</cp:revision>
  <cp:lastPrinted>2023-03-27T14:05:00Z</cp:lastPrinted>
  <dcterms:created xsi:type="dcterms:W3CDTF">2023-03-27T18:52:00Z</dcterms:created>
  <dcterms:modified xsi:type="dcterms:W3CDTF">2023-03-27T21:23:00Z</dcterms:modified>
</cp:coreProperties>
</file>