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5D458" w14:textId="77777777" w:rsidR="00D64AE8" w:rsidRDefault="00612507">
      <w:pPr>
        <w:rPr>
          <w:sz w:val="28"/>
          <w:szCs w:val="28"/>
        </w:rPr>
      </w:pPr>
      <w:r>
        <w:rPr>
          <w:sz w:val="28"/>
          <w:szCs w:val="28"/>
        </w:rPr>
        <w:t>Umhverfis- og auðlindaráðuneytið</w:t>
      </w:r>
    </w:p>
    <w:p w14:paraId="0E902723" w14:textId="77777777" w:rsidR="00612507" w:rsidRDefault="00612507">
      <w:pPr>
        <w:rPr>
          <w:sz w:val="28"/>
          <w:szCs w:val="28"/>
        </w:rPr>
      </w:pPr>
    </w:p>
    <w:p w14:paraId="4B3A2429" w14:textId="77777777" w:rsidR="00612507" w:rsidRDefault="00612507">
      <w:pPr>
        <w:rPr>
          <w:sz w:val="28"/>
          <w:szCs w:val="28"/>
        </w:rPr>
      </w:pPr>
      <w:r>
        <w:rPr>
          <w:sz w:val="28"/>
          <w:szCs w:val="28"/>
        </w:rPr>
        <w:t>Athugasemdir við drög að reglugerð um leiðbeiningar og viðmið um sjálfbæra landnýtingu og ábendingar varðandi framgang verksins með tilvísun í lög um landgræðslu nr. 155/2018</w:t>
      </w:r>
    </w:p>
    <w:p w14:paraId="108A0673" w14:textId="77777777" w:rsidR="00612507" w:rsidRDefault="00612507">
      <w:pPr>
        <w:rPr>
          <w:sz w:val="28"/>
          <w:szCs w:val="28"/>
        </w:rPr>
      </w:pPr>
    </w:p>
    <w:p w14:paraId="1A261D2E" w14:textId="77777777" w:rsidR="00612507" w:rsidRDefault="00612507">
      <w:pPr>
        <w:rPr>
          <w:b/>
        </w:rPr>
      </w:pPr>
      <w:r>
        <w:rPr>
          <w:b/>
        </w:rPr>
        <w:t>ORÐSKÝRINGAR, 3.gr.</w:t>
      </w:r>
    </w:p>
    <w:p w14:paraId="433A386A" w14:textId="77777777" w:rsidR="00612507" w:rsidRDefault="00612507">
      <w:pPr>
        <w:rPr>
          <w:b/>
        </w:rPr>
      </w:pPr>
    </w:p>
    <w:p w14:paraId="2B931805" w14:textId="77777777" w:rsidR="00612507" w:rsidRDefault="00612507">
      <w:r>
        <w:rPr>
          <w:b/>
        </w:rPr>
        <w:t xml:space="preserve">Akuryrkja:  </w:t>
      </w:r>
      <w:r>
        <w:t xml:space="preserve">Of víðtæk skilgreining, ætti ekki að taka til </w:t>
      </w:r>
      <w:r>
        <w:rPr>
          <w:i/>
        </w:rPr>
        <w:t>túnræktar</w:t>
      </w:r>
      <w:r>
        <w:t>. Sbr. t.d. Bretlandseyjar þar sem gerður er greinarmunur á akuryrkju (e. arable land) og ræktunar graslendis til beitar og heyskapar (e. permanent pastures &amp; leys). Því ætti að hafa sérstaka skilgreiningu fyrir túnrækt sem mætti fá frá Landbúnaðarháskóla Íslands (L</w:t>
      </w:r>
      <w:r w:rsidR="006F5ED2">
        <w:t>BHÍ)</w:t>
      </w:r>
      <w:r>
        <w:t xml:space="preserve"> og /eða </w:t>
      </w:r>
      <w:r w:rsidR="006F5ED2">
        <w:t>Ráðgjafarmiðstöð landbúnaðarins (</w:t>
      </w:r>
      <w:r>
        <w:t>RML</w:t>
      </w:r>
      <w:r w:rsidR="006F5ED2">
        <w:t>).</w:t>
      </w:r>
    </w:p>
    <w:p w14:paraId="450D45AB" w14:textId="77777777" w:rsidR="006F5ED2" w:rsidRDefault="006F5ED2"/>
    <w:p w14:paraId="29368066" w14:textId="77777777" w:rsidR="006F5ED2" w:rsidRDefault="006F5ED2">
      <w:r>
        <w:rPr>
          <w:b/>
        </w:rPr>
        <w:t xml:space="preserve">Mengun: </w:t>
      </w:r>
      <w:r>
        <w:t>Hún er réttilega sögð hafa áhrif á heilsufar fólks. Hvað um dýr, m.a. í landbúnaðarframleiðslu?</w:t>
      </w:r>
    </w:p>
    <w:p w14:paraId="2AE88347" w14:textId="77777777" w:rsidR="006F5ED2" w:rsidRDefault="006F5ED2"/>
    <w:p w14:paraId="3500F371" w14:textId="77777777" w:rsidR="006F5ED2" w:rsidRDefault="006F5ED2">
      <w:pPr>
        <w:rPr>
          <w:b/>
        </w:rPr>
      </w:pPr>
      <w:r>
        <w:rPr>
          <w:b/>
        </w:rPr>
        <w:t>Tillögur um samningu nýrra orðskýringa í 3.gr.:</w:t>
      </w:r>
    </w:p>
    <w:p w14:paraId="0087F5D2" w14:textId="77777777" w:rsidR="006F5ED2" w:rsidRDefault="006F5ED2">
      <w:pPr>
        <w:rPr>
          <w:b/>
        </w:rPr>
      </w:pPr>
    </w:p>
    <w:p w14:paraId="7AEE1C81" w14:textId="77777777" w:rsidR="006F5ED2" w:rsidRDefault="006F5ED2" w:rsidP="00F2713B">
      <w:pPr>
        <w:pStyle w:val="Mlsgreinlista"/>
        <w:numPr>
          <w:ilvl w:val="0"/>
          <w:numId w:val="1"/>
        </w:numPr>
      </w:pPr>
      <w:r w:rsidRPr="00F2713B">
        <w:rPr>
          <w:b/>
        </w:rPr>
        <w:t xml:space="preserve">GróLind.  </w:t>
      </w:r>
      <w:r>
        <w:t xml:space="preserve">Um er að ræða veigamikið landtímaverkefni; vöktun beitilanda á vegum Landgræðslunnar , Bændasamtaka Íslands (BÍ) o.fl. Vísað er í verkefnið á nokkrum stöðum í textanum. Þarf að skilgreina sérstaklega, annað hvort sér á parti eða sem hluta skilgreiningar undir </w:t>
      </w:r>
      <w:r w:rsidR="00F2713B">
        <w:t xml:space="preserve">liðnum </w:t>
      </w:r>
      <w:r w:rsidR="00F2713B" w:rsidRPr="00F2713B">
        <w:rPr>
          <w:b/>
        </w:rPr>
        <w:t>Vöktun</w:t>
      </w:r>
      <w:r w:rsidR="00F2713B">
        <w:t>.</w:t>
      </w:r>
    </w:p>
    <w:p w14:paraId="1BC868F1" w14:textId="784F6A12" w:rsidR="00F2713B" w:rsidRDefault="00F2713B" w:rsidP="00F2713B">
      <w:pPr>
        <w:pStyle w:val="Mlsgreinlista"/>
        <w:numPr>
          <w:ilvl w:val="0"/>
          <w:numId w:val="1"/>
        </w:numPr>
      </w:pPr>
      <w:r>
        <w:rPr>
          <w:b/>
        </w:rPr>
        <w:t>Engjarækt.</w:t>
      </w:r>
      <w:r>
        <w:t xml:space="preserve"> Þarf að skilgreina í orðskýringum, oft flæðiengjar á votlendi en einnig þurrir ár- og lækjabakkar (e. meadows). Enginn áburður notaður. Víða um landið, gott heyskaparland með réttri tækni ( t.d. e. wetland harvesting), gæti aftur skipt verulegu máli, t.d. við eflingu lífrænna búskaparhátta. Gagnstætt túnum með ríkjandi heil</w:t>
      </w:r>
      <w:r w:rsidR="002320EF">
        <w:t xml:space="preserve">grös eru hálfgrös (einkum </w:t>
      </w:r>
      <w:r w:rsidR="002320EF">
        <w:rPr>
          <w:i/>
        </w:rPr>
        <w:t xml:space="preserve">Carex </w:t>
      </w:r>
      <w:r>
        <w:t>tegundir) ríkjandi á engjum, sérstaklega á flæðiengjum.</w:t>
      </w:r>
    </w:p>
    <w:p w14:paraId="726EB01A" w14:textId="77777777" w:rsidR="00F2713B" w:rsidRDefault="00F2713B" w:rsidP="00F2713B">
      <w:pPr>
        <w:pStyle w:val="Mlsgreinlista"/>
        <w:numPr>
          <w:ilvl w:val="0"/>
          <w:numId w:val="1"/>
        </w:numPr>
      </w:pPr>
      <w:r>
        <w:rPr>
          <w:b/>
        </w:rPr>
        <w:t>Lífræn ræktun.</w:t>
      </w:r>
      <w:r>
        <w:t xml:space="preserve"> Þarf að skilgreina í orðskýringum, sjá þýðingu á alþjóðlegri skilgreiningu á vefsíðunni </w:t>
      </w:r>
      <w:hyperlink r:id="rId5" w:history="1">
        <w:r w:rsidR="00DF7FBD" w:rsidRPr="00F367D1">
          <w:rPr>
            <w:rStyle w:val="Tengill"/>
            <w:i/>
          </w:rPr>
          <w:t>www.lifraentisland.is</w:t>
        </w:r>
      </w:hyperlink>
      <w:r w:rsidR="00DF7FBD">
        <w:rPr>
          <w:i/>
        </w:rPr>
        <w:t xml:space="preserve">    </w:t>
      </w:r>
      <w:r w:rsidR="00DF7FBD">
        <w:t xml:space="preserve">Sjá einnig skilgreiningar í ESB- reglugerðum </w:t>
      </w:r>
      <w:r w:rsidR="007B323B">
        <w:t>um lífrænan búskap um 30 ára skeið, svo</w:t>
      </w:r>
      <w:r w:rsidR="00DF7FBD">
        <w:t xml:space="preserve"> og löggjöf hérlendis um þessa ræktunarhætti</w:t>
      </w:r>
      <w:r w:rsidR="007B323B">
        <w:t>,</w:t>
      </w:r>
      <w:r w:rsidR="00DF7FBD">
        <w:t xml:space="preserve"> auk ákvæða í EES-samningi Íslands, Noregs og Lichtenstein</w:t>
      </w:r>
      <w:r w:rsidR="007B323B">
        <w:t xml:space="preserve"> sem íslensk stjórnvöld staðfestu endanlega í ársbyrjun 2017</w:t>
      </w:r>
      <w:r w:rsidR="00DF7FBD">
        <w:t>.</w:t>
      </w:r>
    </w:p>
    <w:p w14:paraId="1B66CB63" w14:textId="77777777" w:rsidR="00DF7FBD" w:rsidRDefault="00DF7FBD" w:rsidP="00DF7FBD"/>
    <w:p w14:paraId="519544D8" w14:textId="77777777" w:rsidR="00DF7FBD" w:rsidRDefault="00DF7FBD" w:rsidP="00DF7FBD">
      <w:pPr>
        <w:rPr>
          <w:b/>
        </w:rPr>
      </w:pPr>
      <w:r>
        <w:rPr>
          <w:b/>
        </w:rPr>
        <w:t>VIÐAUKI I, 2.gr.</w:t>
      </w:r>
    </w:p>
    <w:p w14:paraId="667EEEEE" w14:textId="77777777" w:rsidR="00DF7FBD" w:rsidRDefault="00DF7FBD" w:rsidP="00DF7FBD">
      <w:pPr>
        <w:rPr>
          <w:b/>
        </w:rPr>
      </w:pPr>
    </w:p>
    <w:p w14:paraId="2EA0FFD9" w14:textId="7370A224" w:rsidR="00DF7FBD" w:rsidRDefault="00DF7FBD" w:rsidP="00DF7FBD">
      <w:r>
        <w:rPr>
          <w:b/>
        </w:rPr>
        <w:t>Há fjöll og fell</w:t>
      </w:r>
      <w:r>
        <w:t>, hátt yfir sjávarmáli og með miklum landhalla, víða um land, er ekki raunhæft að girða frá öðru landi. Þar er heldur ekki raunhæft að banna lausagöngu sauðfjár og geitfjár. Mjög lítið beitarálag er á þessum stöðum og fer minnkandi. Sé miðað við</w:t>
      </w:r>
      <w:r w:rsidR="009E2E47">
        <w:t xml:space="preserve"> endurheimt landgæða í slíku hálendi</w:t>
      </w:r>
      <w:r>
        <w:t xml:space="preserve"> byggist hún</w:t>
      </w:r>
      <w:r w:rsidR="009E2E47">
        <w:t xml:space="preserve"> </w:t>
      </w:r>
      <w:r>
        <w:t>mest á hitastigi, þ.e.a.s. gróðurmörkin færast ofar með hlýnandi loftslagi</w:t>
      </w:r>
      <w:r w:rsidR="009E2E47">
        <w:t>. Beitarfriðun stórra fjallgarða og hálendissvæða á ýmsum stöðum á landinu tel ég nær undantekningarlaust óþarfa og óframkvæmanlega. Hin meingallaða rofflokkun</w:t>
      </w:r>
      <w:r w:rsidR="003D7233">
        <w:t xml:space="preserve">, </w:t>
      </w:r>
      <w:r w:rsidR="003D7233">
        <w:lastRenderedPageBreak/>
        <w:t>sem upphaflega kom fá Rannsóknastofnun landbúnaðarins og m.a. Búnaðarfélag Íslands gerði athugasemdir við á sínum tíma, er látin skína skært í reglugerðardrögunum. Sem dæmi um slíka flokkun má nefna Flyðrurnar</w:t>
      </w:r>
      <w:r w:rsidR="007B323B">
        <w:t xml:space="preserve"> í Hafnarfjalli og Hvammsskriður í Vatnsdal, þar sem grjót  hrynur undan eigin þunga. Slíkar skriður eru flokkaðar líkt og um mjög rofið beitiland væri að ræða</w:t>
      </w:r>
      <w:r w:rsidR="00DC2017">
        <w:t xml:space="preserve"> þótt um þær sé ekki færar</w:t>
      </w:r>
      <w:r w:rsidR="007B323B">
        <w:t xml:space="preserve"> nema fuglinum fljúgandi og stöku </w:t>
      </w:r>
      <w:r w:rsidR="00DC2017">
        <w:t xml:space="preserve">kletta- og </w:t>
      </w:r>
      <w:r w:rsidR="007B323B">
        <w:t>fjallaklifrurum.</w:t>
      </w:r>
      <w:r w:rsidR="00286D69">
        <w:t xml:space="preserve"> Á meðal kosta við að hafa hálendissvæðin opin fyrir minni háttar beit er hömlun eða stöðvun útbreiðslu ágengra plantna á borð við Alaskalúpínu og kerfil. Með tilliti til vaxandi ferðaþjónustu og frjálsrar farar útiv</w:t>
      </w:r>
      <w:r w:rsidR="002320EF">
        <w:t>istarfólks á hálendum svæðum tel ég</w:t>
      </w:r>
      <w:r w:rsidR="00286D69">
        <w:t xml:space="preserve"> girðingar umfram varnargirðingar Matvælastofnunar óæskilegar.</w:t>
      </w:r>
    </w:p>
    <w:p w14:paraId="7183E412" w14:textId="77777777" w:rsidR="00286D69" w:rsidRDefault="00286D69" w:rsidP="00DF7FBD"/>
    <w:p w14:paraId="6BD1883D" w14:textId="77777777" w:rsidR="00286D69" w:rsidRDefault="00286D69" w:rsidP="00DF7FBD"/>
    <w:p w14:paraId="48696284" w14:textId="6A0E6F05" w:rsidR="0057461F" w:rsidRDefault="0057461F" w:rsidP="00DF7FBD">
      <w:pPr>
        <w:rPr>
          <w:b/>
        </w:rPr>
      </w:pPr>
      <w:r>
        <w:rPr>
          <w:b/>
        </w:rPr>
        <w:t>VIÐAUKI II, 4. gr.</w:t>
      </w:r>
    </w:p>
    <w:p w14:paraId="62441CB6" w14:textId="77777777" w:rsidR="0057461F" w:rsidRDefault="0057461F" w:rsidP="00DF7FBD">
      <w:pPr>
        <w:rPr>
          <w:b/>
        </w:rPr>
      </w:pPr>
    </w:p>
    <w:p w14:paraId="46C60B27" w14:textId="53B6AB86" w:rsidR="0057461F" w:rsidRDefault="0057461F" w:rsidP="00DF7FBD">
      <w:r>
        <w:rPr>
          <w:b/>
        </w:rPr>
        <w:t xml:space="preserve">Dreifing búfjáráburðar </w:t>
      </w:r>
      <w:r>
        <w:t xml:space="preserve">skal skv. </w:t>
      </w:r>
      <w:r w:rsidR="00D62CED">
        <w:t>reglugerðardrögunum vera óleyfileg á öllu landi innan við 50 metra fjarlægð frá vötnum, ám, lækjum og skurðum. Að mínum dómi þarf að endurskoða slík ákvæði rækilega. Búfjáráburður er af ýmsu tagi og hann er borinn á ræktunarland í margvíslegu formi, allt frá mikið vatnsblandaðri mykju eða jafnvel kúahlandi, yfir í safnhaugaáburð  og moltu með háu þurrefni sem venjulega dregur stórlega úr mengunarhættu. Hvað lífræna ræktun varðar eru 50-metra fjarlægðarmörkin</w:t>
      </w:r>
      <w:r w:rsidR="002320EF">
        <w:t>,</w:t>
      </w:r>
      <w:r w:rsidR="00D62CED">
        <w:t xml:space="preserve"> frá t.d. framræsluskurðum</w:t>
      </w:r>
      <w:r w:rsidR="002320EF">
        <w:t>,</w:t>
      </w:r>
      <w:r w:rsidR="00D62CED">
        <w:t xml:space="preserve"> </w:t>
      </w:r>
      <w:r w:rsidR="00E81FBF">
        <w:t xml:space="preserve">algjörlega </w:t>
      </w:r>
      <w:r w:rsidR="00D62CED">
        <w:t xml:space="preserve">fráleit enda mest notaður búfjáráburður úr safnhaug eða molta úr búfjáráburði og öðrum hráefnum, svo sem efnivið sem fellur til við </w:t>
      </w:r>
      <w:r w:rsidR="00E81FBF">
        <w:t>lífræna akuryrkju.</w:t>
      </w:r>
    </w:p>
    <w:p w14:paraId="69B6671B" w14:textId="77777777" w:rsidR="00E81FBF" w:rsidRDefault="00E81FBF" w:rsidP="00DF7FBD"/>
    <w:p w14:paraId="159E5ED0" w14:textId="558BB0B4" w:rsidR="00E81FBF" w:rsidRDefault="00E81FBF" w:rsidP="00DF7FBD">
      <w:pPr>
        <w:rPr>
          <w:b/>
        </w:rPr>
      </w:pPr>
      <w:r>
        <w:rPr>
          <w:b/>
        </w:rPr>
        <w:t>ALMENNAR ÁBENDINGAR</w:t>
      </w:r>
    </w:p>
    <w:p w14:paraId="216FB551" w14:textId="77777777" w:rsidR="00E81FBF" w:rsidRDefault="00E81FBF" w:rsidP="00DF7FBD">
      <w:pPr>
        <w:rPr>
          <w:b/>
        </w:rPr>
      </w:pPr>
    </w:p>
    <w:p w14:paraId="6B06BFC8" w14:textId="3B8EABEC" w:rsidR="00E81FBF" w:rsidRDefault="00E81FBF" w:rsidP="00E81FBF">
      <w:pPr>
        <w:pStyle w:val="Mlsgreinlista"/>
        <w:numPr>
          <w:ilvl w:val="0"/>
          <w:numId w:val="2"/>
        </w:numPr>
      </w:pPr>
      <w:r>
        <w:t>Áður en lengra er haldið við reglugerðarsmíðina tel ég eðlilegt að ráðuneytið geri þá sanngjörnu kröfu til Landgræðslunnar að  hún taki fyrir a.m.k. 3-4 beitarsvæði með fjölbreytilegu landslagi og gróðurfari, setji upp raunveruleg dæmi þar sem beitarmatsreglunum í VIÐAUKA I er beitt, og hafi fullt samráð við staðkunnugt fólk á hverjum stað svo að beitarsagan fari ekki á milli mála.</w:t>
      </w:r>
    </w:p>
    <w:p w14:paraId="43C156EC" w14:textId="6298DC23" w:rsidR="00E81FBF" w:rsidRDefault="00E81FBF" w:rsidP="00E81FBF">
      <w:pPr>
        <w:pStyle w:val="Mlsgreinlista"/>
        <w:numPr>
          <w:ilvl w:val="0"/>
          <w:numId w:val="2"/>
        </w:numPr>
      </w:pPr>
      <w:r>
        <w:t>Drögin bera þess merki að íslenskt búvísindafólk</w:t>
      </w:r>
      <w:r w:rsidR="00B95FFB">
        <w:t xml:space="preserve"> þurfi að koma meira að samningu reglugerðarinnar, sérstaklega að endurskoðun texta leiðbeininga og viðmiða sem sett eru fram í drögunum.</w:t>
      </w:r>
    </w:p>
    <w:p w14:paraId="38FD259D" w14:textId="03C033B6" w:rsidR="00B95FFB" w:rsidRDefault="00B95FFB" w:rsidP="00E81FBF">
      <w:pPr>
        <w:pStyle w:val="Mlsgreinlista"/>
        <w:numPr>
          <w:ilvl w:val="0"/>
          <w:numId w:val="2"/>
        </w:numPr>
      </w:pPr>
      <w:r>
        <w:t>Þótt ljóst sé að lífræn ræktun, og búskapur sem byggist á henni, falli sérlega vel að sjónarmiðum umhverfisverndar, líffræðilegrar fjölbreytni og aðgerða til að létta kolefnisfótspor landbúnaðar, er hún ekki skilgreind eins og áður hefur verið bent á. Úr þessu þarf að bæta, m.a. með hliðsjón af ESB-reglugerðum sem áður var vikið að og Ísland hefur staðfest.</w:t>
      </w:r>
    </w:p>
    <w:p w14:paraId="3D9E7A22" w14:textId="29499012" w:rsidR="00B95FFB" w:rsidRDefault="00B95FFB" w:rsidP="00E81FBF">
      <w:pPr>
        <w:pStyle w:val="Mlsgreinlista"/>
        <w:numPr>
          <w:ilvl w:val="0"/>
          <w:numId w:val="2"/>
        </w:numPr>
      </w:pPr>
      <w:r>
        <w:t>Í heildina tel ég reglurnar óþarflega flóknar og við lestur þeirra hafa vaknað grunsemdir hjá mér um að sumir textarnir sé beinar þýðingar úr erlendum textum. Að ýmsu leyti hefur landnýting hér nokkra sérstöðu miðað við flest nágrannalöndin og hætt er við að framkvæmd reglu</w:t>
      </w:r>
      <w:r w:rsidR="00BB7862">
        <w:t>gerðarinnar í núverandi formi y</w:t>
      </w:r>
      <w:r>
        <w:t xml:space="preserve">rði mjög erfið og kostnaðarsöm. </w:t>
      </w:r>
      <w:r w:rsidR="003401F2">
        <w:t>Hún gæti jafnvel skaðað íslenskan landbúnað, stuðlað að frekari byggðaröskun og fækkun bænda og þar með veikt fæðuöryggi þjóðarinnar.</w:t>
      </w:r>
    </w:p>
    <w:p w14:paraId="6D574499" w14:textId="7BB51ECE" w:rsidR="003401F2" w:rsidRDefault="003401F2" w:rsidP="00E81FBF">
      <w:pPr>
        <w:pStyle w:val="Mlsgreinlista"/>
        <w:numPr>
          <w:ilvl w:val="0"/>
          <w:numId w:val="2"/>
        </w:numPr>
      </w:pPr>
      <w:r>
        <w:lastRenderedPageBreak/>
        <w:t>Flest horfir nú til bóta hvað viðvíkur áhrifum landbúnaðar á umhverfi hér á landi. Þegar öllu er á botninn hvolft verða bændur alltaf bestu vörslumenn landsins. Því er mikilvægt að yfirvöld haldi áfram á þeirri braut að viðhalda og byggja upp frekara traust og samvinnu við bændastéttina.</w:t>
      </w:r>
    </w:p>
    <w:p w14:paraId="4FF817C7" w14:textId="77777777" w:rsidR="003401F2" w:rsidRDefault="003401F2" w:rsidP="003401F2"/>
    <w:p w14:paraId="21218A51" w14:textId="77777777" w:rsidR="003401F2" w:rsidRDefault="003401F2" w:rsidP="003401F2"/>
    <w:p w14:paraId="1EC41214" w14:textId="2CB261A4" w:rsidR="003401F2" w:rsidRDefault="003401F2" w:rsidP="003401F2">
      <w:r>
        <w:t>Reykjavík 22. október 2021</w:t>
      </w:r>
    </w:p>
    <w:p w14:paraId="5258A6E5" w14:textId="77777777" w:rsidR="003401F2" w:rsidRDefault="003401F2" w:rsidP="003401F2"/>
    <w:p w14:paraId="2E07829F" w14:textId="64163AD2" w:rsidR="003401F2" w:rsidRDefault="003401F2" w:rsidP="003401F2">
      <w:r>
        <w:t>Ólafur R. Dýrmundsson B.Sc. Honours &amp; Ph.D. í búvísindum</w:t>
      </w:r>
    </w:p>
    <w:p w14:paraId="55B38C32" w14:textId="77777777" w:rsidR="003401F2" w:rsidRDefault="003401F2" w:rsidP="003401F2"/>
    <w:p w14:paraId="43DB7044" w14:textId="37BE4C50" w:rsidR="003401F2" w:rsidRPr="00E81FBF" w:rsidRDefault="003401F2" w:rsidP="003401F2">
      <w:r>
        <w:t>( Hefur starfað um nær 50 ára skeið við við ráðgjöf í landnýtingu, einkum um beit og lífrænan búskap</w:t>
      </w:r>
      <w:r w:rsidR="00C461F6">
        <w:t>, og tók um árabil þátt í beitarrannsóknum, bæði á ræktuðu landi og í úthaga</w:t>
      </w:r>
      <w:r w:rsidR="00DE03C6">
        <w:t>,</w:t>
      </w:r>
      <w:r w:rsidR="00C461F6">
        <w:t xml:space="preserve"> á ýmsum stöðum á landinu</w:t>
      </w:r>
      <w:r w:rsidR="00415F56">
        <w:t xml:space="preserve">. Þá kom hann einnig að </w:t>
      </w:r>
      <w:r w:rsidR="00DE03C6">
        <w:t>uppgræðslustarfi og leiðbeiningum til bænda um</w:t>
      </w:r>
      <w:r w:rsidR="00415F56">
        <w:t xml:space="preserve"> það</w:t>
      </w:r>
      <w:r w:rsidR="00C461F6">
        <w:t>).</w:t>
      </w:r>
    </w:p>
    <w:p w14:paraId="67B2A0C4" w14:textId="77777777" w:rsidR="00E81FBF" w:rsidRDefault="00E81FBF" w:rsidP="00DF7FBD"/>
    <w:p w14:paraId="4ACE5C44" w14:textId="0628D8B6" w:rsidR="00E81FBF" w:rsidRPr="00E81FBF" w:rsidRDefault="00BB7862" w:rsidP="00DF7FBD">
      <w:pPr>
        <w:rPr>
          <w:b/>
        </w:rPr>
      </w:pPr>
      <w:r>
        <w:rPr>
          <w:b/>
        </w:rPr>
        <w:t xml:space="preserve">                    -----------------------------------------------------------------------------</w:t>
      </w:r>
    </w:p>
    <w:sectPr w:rsidR="00E81FBF" w:rsidRPr="00E81FBF" w:rsidSect="00D64A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A7EC2"/>
    <w:multiLevelType w:val="hybridMultilevel"/>
    <w:tmpl w:val="8BE2F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654EFF"/>
    <w:multiLevelType w:val="hybridMultilevel"/>
    <w:tmpl w:val="7FA2F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507"/>
    <w:rsid w:val="002320EF"/>
    <w:rsid w:val="00286D69"/>
    <w:rsid w:val="003401F2"/>
    <w:rsid w:val="003D7233"/>
    <w:rsid w:val="00415F56"/>
    <w:rsid w:val="0057461F"/>
    <w:rsid w:val="00612507"/>
    <w:rsid w:val="006F5ED2"/>
    <w:rsid w:val="007B323B"/>
    <w:rsid w:val="009E2E47"/>
    <w:rsid w:val="00B95FFB"/>
    <w:rsid w:val="00BB7862"/>
    <w:rsid w:val="00C461F6"/>
    <w:rsid w:val="00C8394C"/>
    <w:rsid w:val="00D62CED"/>
    <w:rsid w:val="00D64AE8"/>
    <w:rsid w:val="00DC2017"/>
    <w:rsid w:val="00DE03C6"/>
    <w:rsid w:val="00DF7FBD"/>
    <w:rsid w:val="00E81FBF"/>
    <w:rsid w:val="00F27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16C3D1"/>
  <w14:defaultImageDpi w14:val="300"/>
  <w15:docId w15:val="{B7621BBA-A18D-4650-908F-66DCA9F3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Pr>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F2713B"/>
    <w:pPr>
      <w:ind w:left="720"/>
      <w:contextualSpacing/>
    </w:pPr>
  </w:style>
  <w:style w:type="character" w:styleId="Tengill">
    <w:name w:val="Hyperlink"/>
    <w:basedOn w:val="Sjlfgefinleturgermlsgreinar"/>
    <w:uiPriority w:val="99"/>
    <w:unhideWhenUsed/>
    <w:rsid w:val="00DF7F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fraentisland.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5209</Characters>
  <Application>Microsoft Office Word</Application>
  <DocSecurity>0</DocSecurity>
  <Lines>43</Lines>
  <Paragraphs>12</Paragraphs>
  <ScaleCrop>false</ScaleCrop>
  <Company>Jorusel12</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Olafur Runar Dyrmundsson</dc:creator>
  <cp:keywords/>
  <dc:description/>
  <cp:lastModifiedBy>Sigríður Svana Helgadóttir</cp:lastModifiedBy>
  <cp:revision>2</cp:revision>
  <cp:lastPrinted>2021-10-22T14:27:00Z</cp:lastPrinted>
  <dcterms:created xsi:type="dcterms:W3CDTF">2021-10-22T14:52:00Z</dcterms:created>
  <dcterms:modified xsi:type="dcterms:W3CDTF">2021-10-22T14:52:00Z</dcterms:modified>
</cp:coreProperties>
</file>