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F0" w:rsidRDefault="00EE03F0" w:rsidP="000D4092">
      <w:pPr>
        <w:jc w:val="center"/>
        <w:rPr>
          <w:b/>
        </w:rPr>
      </w:pPr>
    </w:p>
    <w:p w:rsidR="00EE03F0" w:rsidRDefault="00EE03F0" w:rsidP="000D4092">
      <w:pPr>
        <w:jc w:val="center"/>
        <w:rPr>
          <w:b/>
        </w:rPr>
      </w:pPr>
    </w:p>
    <w:p w:rsidR="000D4092" w:rsidRDefault="000D4092" w:rsidP="000D4092">
      <w:pPr>
        <w:jc w:val="center"/>
        <w:rPr>
          <w:b/>
        </w:rPr>
      </w:pPr>
      <w:r w:rsidRPr="00EE03F0">
        <w:rPr>
          <w:b/>
        </w:rPr>
        <w:t>Þjóðarsjóður; umsögn um frumvarpsdrög nóv 2018</w:t>
      </w:r>
    </w:p>
    <w:p w:rsidR="00EE03F0" w:rsidRPr="00EE03F0" w:rsidRDefault="00EE03F0" w:rsidP="000D4092">
      <w:pPr>
        <w:jc w:val="center"/>
        <w:rPr>
          <w:b/>
        </w:rPr>
      </w:pPr>
      <w:bookmarkStart w:id="0" w:name="_GoBack"/>
      <w:bookmarkEnd w:id="0"/>
    </w:p>
    <w:p w:rsidR="00583358" w:rsidRDefault="000D4092" w:rsidP="000D4092">
      <w:r>
        <w:t>Sá þjóðarsjóður sem hér eru lögð drög að á lítið skylt við loforð núverandi ríkisstjórnar.  Í stjórnarsáttmálanum stendur skýrum stöfum:</w:t>
      </w:r>
    </w:p>
    <w:p w:rsidR="00583358" w:rsidRDefault="000D4092" w:rsidP="00583358">
      <w:pPr>
        <w:ind w:left="567" w:right="1417"/>
        <w:rPr>
          <w:i/>
        </w:rPr>
      </w:pPr>
      <w:r>
        <w:t xml:space="preserve">  </w:t>
      </w:r>
      <w:r w:rsidRPr="00583358">
        <w:rPr>
          <w:i/>
        </w:rPr>
        <w:t xml:space="preserve">"Þjóðarsjóður verður stofnaður utan um arð af auðlindum landsins og byrjað á orkuauðlindinni. Hlutverk sjóðsins verður að byggja upp viðnám til að mæta fjárhagslegum áföllum. </w:t>
      </w:r>
      <w:r w:rsidRPr="00583358">
        <w:rPr>
          <w:i/>
          <w:u w:val="single"/>
        </w:rPr>
        <w:t>Afmarkaður hluti ráðstöfunarfjár sjóðsins verður notaður til að efla nýsköpun</w:t>
      </w:r>
      <w:r w:rsidRPr="00583358">
        <w:rPr>
          <w:i/>
        </w:rPr>
        <w:t xml:space="preserve"> og ráðast í átak í uppbyggingu hjúkrunarrýma".  </w:t>
      </w:r>
    </w:p>
    <w:p w:rsidR="000D4092" w:rsidRDefault="000D4092" w:rsidP="000D4092">
      <w:r>
        <w:t>Fyrir liggur því loforð ríkisstjórnarinnar um að þjóðarsjóði verði m.a. ætlað að styðja nýsköpun.  Ekkert slíkt er að finna í frumvarpsdrögunum.  Óviðunandi er að ríkisstjórnin heykist þannig á loforðum sínum nánast um leið og þau eru gefin.  Stjórnarsáttmáli á að vera trúverðugt plagg en ekki ryk sem þyrlað er í augu kjósenda</w:t>
      </w:r>
    </w:p>
    <w:p w:rsidR="000D4092" w:rsidRDefault="000D4092" w:rsidP="000D4092">
      <w:r>
        <w:t xml:space="preserve">     Hér virðist enn og aftur eiga að þjarma að nýsköpun í landinu, en nánast mætti ætla að stjórnvöld vilji leggja allt frumkvöðlastarf í einelti; einkum það sem stundað er utan akademíu og stórfyrirtækja.  Hugvitsmenn, sem ákallaðir eru  og dýrkaðir í hátíðarræðum stjórnmálamanna, eru lítilsvirtir á allan hátt og þeim gert ómögulegt að koma verkefnum sínum í not og verðmætasköpun fyrir land og þjóð.  Hér tala ég af reynslu, því auk þess að hafa í áratug stundað eigið verkefni; þróun fyrstu og einu íslensku sjávarfallatækninnar, þá hef ég jafn lengi verði formaður Samtaka frumkvöðla og hugvitsmanna.  Ég hef í skýrslum sett fram rökstudda gagnrýni á aðgerðir og aðgerðaleysi stjórnvalda í nýsköpunarmálum.  </w:t>
      </w:r>
    </w:p>
    <w:p w:rsidR="000D4092" w:rsidRDefault="000D4092" w:rsidP="000D4092">
      <w:r>
        <w:t xml:space="preserve">    Stjórnvöld tóku á sig tvenns konar skuldbindingar með aðild Íslands að Parísarsáttmálanum.  Annarsvegar þær að draga úr losun gróðurhúsalofttegunda innanlands en hinsvegar þær sem um getur m.a. í 10.gr sáttmálans; að styðja við tækniþróun sem stuðlar að markmiðum sáttmálans um orkuskipti og minni losun á heimsvísu.  Fyrrnefnda atriðið hafa stjórnvöld ávarpað </w:t>
      </w:r>
      <w:r w:rsidR="00DB726F">
        <w:t>lítillega</w:t>
      </w:r>
      <w:r>
        <w:t xml:space="preserve"> með aðgerðaáætlun sinni í loftslagsmálum, en hinu atriðinu hafa þau algerlega litið framhjá.  Þannig var það fyrsta verk stjórnvalda eftir undirritun sáttmálans að breyta lögum um Orkusjóð á þann hátt að hann má ekki lengur veita styrki til þróunar nýrrar orkutækni, og hefur ekki gert það síðan.  Í samtölum mínum við alþingismenn hefur iðulega verið bent á stofnun þjóðarsjóðs sem stuðningsúrræðis í þessum efnum.  Þau fyrirheit eru svikin með þessum frumvarpsdrögum.</w:t>
      </w:r>
      <w:r w:rsidR="009A5323">
        <w:t xml:space="preserve">  Engin virk stefna er í raun ríkjandi nýsköpun á sviði tækni sem styður við Parísarsáttmálans.  Engin virk stefna er heldur í málefnum frumkvöðla og hugvitsmanna, og hagsmunasamtökum þeirra er markvisst </w:t>
      </w:r>
      <w:r w:rsidR="009B6571">
        <w:t>haldið frá allri stefnumótun á sviði nýsköpunar.</w:t>
      </w:r>
    </w:p>
    <w:p w:rsidR="000D4092" w:rsidRDefault="000D4092" w:rsidP="000D4092">
      <w:r>
        <w:t xml:space="preserve">    Vissulega hlýtur það að teljast jákvætt, jafnt hjá ríkissjóði sem hverju öðru fyrirtæki, að eiga varasjóði til að mæta áföllum.  Hinsvegar ber það vitni um lélegan rekstur fyrirtækis ef allar tekjur eru lagðar til hliðar í stað þess að hluti þeirra sé nýttur til að afla fyrirtækinu tekna og standa undir eðlilegum rekstri.  </w:t>
      </w:r>
    </w:p>
    <w:p w:rsidR="000D4092" w:rsidRDefault="000D4092" w:rsidP="000D4092">
      <w:r>
        <w:t xml:space="preserve">    Þjóðarsjóður verður væntanlega að mestu myndaður af arðgreiðslum þjóðarinnar af sínum orkuauðlindum.  Það hlýtur að vera sanngirniskrafa að hluti þess arðs sé nýttur til þróunar nýrrar </w:t>
      </w:r>
      <w:r>
        <w:lastRenderedPageBreak/>
        <w:t xml:space="preserve">orkutækni; tækni sem mun nýtast framtíðarkynslóðum til að nýta sér nýjar hreinar orkuauðlindir; t.d. sjávarfallaorku; langstærstu, fyrirsjáanlegustu og hreinustu orkuauðlind Íslendinga.  </w:t>
      </w:r>
    </w:p>
    <w:p w:rsidR="000D4092" w:rsidRDefault="000D4092" w:rsidP="000D4092">
      <w:r>
        <w:t xml:space="preserve">    Ég skora því á ríkisstjórnina að standa við sín eigin fyrirheit í stjórnarsáttmálanum og nýta verulegan hluta þjóðarsjóðs til eflingar nýsköpun; ekki síst á sviði loftslagsmála og nýtingar nýrra hreinna orkuauðlinda.</w:t>
      </w:r>
    </w:p>
    <w:p w:rsidR="000D4092" w:rsidRDefault="000D4092" w:rsidP="000D4092"/>
    <w:p w:rsidR="000D4092" w:rsidRDefault="000D4092" w:rsidP="000D4092">
      <w:r>
        <w:t>Valdimar Össurarson</w:t>
      </w:r>
    </w:p>
    <w:p w:rsidR="000D4092" w:rsidRDefault="000D4092" w:rsidP="000D4092">
      <w:r>
        <w:t>framkv.stjóri Valorku ehf</w:t>
      </w:r>
    </w:p>
    <w:p w:rsidR="00BA4D24" w:rsidRPr="000D4092" w:rsidRDefault="000D4092" w:rsidP="000D4092">
      <w:r>
        <w:t>og formaður Samt. frumkvöðla og hugvitsmanna</w:t>
      </w:r>
    </w:p>
    <w:sectPr w:rsidR="00BA4D24" w:rsidRPr="000D409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67" w:rsidRDefault="00E65D67" w:rsidP="00EE03F0">
      <w:pPr>
        <w:spacing w:after="0" w:line="240" w:lineRule="auto"/>
      </w:pPr>
      <w:r>
        <w:separator/>
      </w:r>
    </w:p>
  </w:endnote>
  <w:endnote w:type="continuationSeparator" w:id="0">
    <w:p w:rsidR="00E65D67" w:rsidRDefault="00E65D67" w:rsidP="00EE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67" w:rsidRDefault="00E65D67" w:rsidP="00EE03F0">
      <w:pPr>
        <w:spacing w:after="0" w:line="240" w:lineRule="auto"/>
      </w:pPr>
      <w:r>
        <w:separator/>
      </w:r>
    </w:p>
  </w:footnote>
  <w:footnote w:type="continuationSeparator" w:id="0">
    <w:p w:rsidR="00E65D67" w:rsidRDefault="00E65D67" w:rsidP="00EE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3F0" w:rsidRPr="00DA3CDD" w:rsidRDefault="00EE03F0" w:rsidP="00EE03F0">
    <w:pPr>
      <w:pStyle w:val="Header"/>
      <w:pBdr>
        <w:bottom w:val="single" w:sz="12" w:space="1" w:color="auto"/>
      </w:pBdr>
      <w:rPr>
        <w:color w:val="0000FF"/>
      </w:rPr>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335915</wp:posOffset>
              </wp:positionV>
              <wp:extent cx="3200400" cy="2286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3F0" w:rsidRPr="00DA3CDD" w:rsidRDefault="00EE03F0" w:rsidP="00EE03F0">
                          <w:pPr>
                            <w:rPr>
                              <w:rFonts w:ascii="Bookman Old Style" w:hAnsi="Bookman Old Style"/>
                              <w:sz w:val="16"/>
                              <w:szCs w:val="16"/>
                            </w:rPr>
                          </w:pPr>
                          <w:r>
                            <w:rPr>
                              <w:rFonts w:ascii="Bookman Old Style" w:hAnsi="Bookman Old Style"/>
                              <w:sz w:val="16"/>
                              <w:szCs w:val="16"/>
                            </w:rPr>
                            <w:t xml:space="preserve">Skógarbraut 1104, 235 Rn   s. 862 2345  </w:t>
                          </w:r>
                          <w:hyperlink r:id="rId1"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26.4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qE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" stroked="f">
              <v:textbox>
                <w:txbxContent>
                  <w:p w:rsidR="00EE03F0" w:rsidRPr="00DA3CDD" w:rsidRDefault="00EE03F0" w:rsidP="00EE03F0">
                    <w:pPr>
                      <w:rPr>
                        <w:rFonts w:ascii="Bookman Old Style" w:hAnsi="Bookman Old Style"/>
                        <w:sz w:val="16"/>
                        <w:szCs w:val="16"/>
                      </w:rPr>
                    </w:pPr>
                    <w:r>
                      <w:rPr>
                        <w:rFonts w:ascii="Bookman Old Style" w:hAnsi="Bookman Old Style"/>
                        <w:sz w:val="16"/>
                        <w:szCs w:val="16"/>
                      </w:rPr>
                      <w:t xml:space="preserve">Skógarbraut 1104, 235 Rn   s. 862 2345  </w:t>
                    </w:r>
                    <w:hyperlink r:id="rId2"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221615</wp:posOffset>
              </wp:positionV>
              <wp:extent cx="1714500" cy="3429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3F0" w:rsidRPr="00C317C0" w:rsidRDefault="00EE03F0" w:rsidP="00EE03F0">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17.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" stroked="f">
              <v:textbox>
                <w:txbxContent>
                  <w:p w:rsidR="00EE03F0" w:rsidRPr="00C317C0" w:rsidRDefault="00EE03F0" w:rsidP="00EE03F0">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v:textbox>
            </v:shape>
          </w:pict>
        </mc:Fallback>
      </mc:AlternateContent>
    </w:r>
    <w:r w:rsidRPr="00F94DB9">
      <w:rPr>
        <w:noProof/>
      </w:rPr>
      <w:drawing>
        <wp:inline distT="0" distB="0" distL="0" distR="0">
          <wp:extent cx="539750" cy="558800"/>
          <wp:effectExtent l="0" t="0" r="0" b="0"/>
          <wp:docPr id="1" name="Picture 1" descr="0110_VALORKA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_VALORKA_VERT_MEDIUM"/>
                  <pic:cNvPicPr>
                    <a:picLocks noChangeAspect="1" noChangeArrowheads="1"/>
                  </pic:cNvPicPr>
                </pic:nvPicPr>
                <pic:blipFill>
                  <a:blip r:embed="rId3">
                    <a:extLst>
                      <a:ext uri="{28A0092B-C50C-407E-A947-70E740481C1C}">
                        <a14:useLocalDpi xmlns:a14="http://schemas.microsoft.com/office/drawing/2010/main" val="0"/>
                      </a:ext>
                    </a:extLst>
                  </a:blip>
                  <a:srcRect r="58678"/>
                  <a:stretch>
                    <a:fillRect/>
                  </a:stretch>
                </pic:blipFill>
                <pic:spPr bwMode="auto">
                  <a:xfrm>
                    <a:off x="0" y="0"/>
                    <a:ext cx="539750" cy="558800"/>
                  </a:xfrm>
                  <a:prstGeom prst="rect">
                    <a:avLst/>
                  </a:prstGeom>
                  <a:noFill/>
                  <a:ln>
                    <a:noFill/>
                  </a:ln>
                </pic:spPr>
              </pic:pic>
            </a:graphicData>
          </a:graphic>
        </wp:inline>
      </w:drawing>
    </w:r>
    <w:r w:rsidRPr="00DA3CDD">
      <w:rPr>
        <w:color w:val="0000FF"/>
      </w:rPr>
      <w:t xml:space="preserve"> </w:t>
    </w:r>
  </w:p>
  <w:p w:rsidR="00EE03F0" w:rsidRDefault="00EE0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92"/>
    <w:rsid w:val="000D4092"/>
    <w:rsid w:val="0017167B"/>
    <w:rsid w:val="002F0D60"/>
    <w:rsid w:val="00583358"/>
    <w:rsid w:val="00643D0F"/>
    <w:rsid w:val="00765CF7"/>
    <w:rsid w:val="00824855"/>
    <w:rsid w:val="009A5323"/>
    <w:rsid w:val="009B6571"/>
    <w:rsid w:val="00B8042E"/>
    <w:rsid w:val="00BA4D24"/>
    <w:rsid w:val="00D662DB"/>
    <w:rsid w:val="00DB726F"/>
    <w:rsid w:val="00E65D67"/>
    <w:rsid w:val="00EE03F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8257"/>
  <w15:chartTrackingRefBased/>
  <w15:docId w15:val="{45CA473F-47CE-4EC9-AD16-511E70D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92"/>
    <w:rPr>
      <w:rFonts w:ascii="Segoe UI" w:hAnsi="Segoe UI" w:cs="Segoe UI"/>
      <w:sz w:val="18"/>
      <w:szCs w:val="18"/>
    </w:rPr>
  </w:style>
  <w:style w:type="paragraph" w:styleId="Header">
    <w:name w:val="header"/>
    <w:basedOn w:val="Normal"/>
    <w:link w:val="HeaderChar"/>
    <w:unhideWhenUsed/>
    <w:rsid w:val="00EE03F0"/>
    <w:pPr>
      <w:tabs>
        <w:tab w:val="center" w:pos="4536"/>
        <w:tab w:val="right" w:pos="9072"/>
      </w:tabs>
      <w:spacing w:after="0" w:line="240" w:lineRule="auto"/>
    </w:pPr>
  </w:style>
  <w:style w:type="character" w:customStyle="1" w:styleId="HeaderChar">
    <w:name w:val="Header Char"/>
    <w:basedOn w:val="DefaultParagraphFont"/>
    <w:link w:val="Header"/>
    <w:rsid w:val="00EE03F0"/>
  </w:style>
  <w:style w:type="paragraph" w:styleId="Footer">
    <w:name w:val="footer"/>
    <w:basedOn w:val="Normal"/>
    <w:link w:val="FooterChar"/>
    <w:uiPriority w:val="99"/>
    <w:unhideWhenUsed/>
    <w:rsid w:val="00EE03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03F0"/>
  </w:style>
  <w:style w:type="character" w:styleId="Hyperlink">
    <w:name w:val="Hyperlink"/>
    <w:basedOn w:val="DefaultParagraphFont"/>
    <w:rsid w:val="00EE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alorka@simnet.is" TargetMode="External"/><Relationship Id="rId1" Type="http://schemas.openxmlformats.org/officeDocument/2006/relationships/hyperlink" Target="mailto:valorka@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Össurarson</dc:creator>
  <cp:keywords/>
  <dc:description/>
  <cp:lastModifiedBy>Valdimar Össurarson</cp:lastModifiedBy>
  <cp:revision>3</cp:revision>
  <cp:lastPrinted>2018-11-01T16:54:00Z</cp:lastPrinted>
  <dcterms:created xsi:type="dcterms:W3CDTF">2018-11-01T16:52:00Z</dcterms:created>
  <dcterms:modified xsi:type="dcterms:W3CDTF">2018-11-05T19:55:00Z</dcterms:modified>
</cp:coreProperties>
</file>