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82DD" w14:textId="77777777" w:rsidR="000E1846" w:rsidRPr="00ED56E8" w:rsidRDefault="000E1846" w:rsidP="000E184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bookmarkStart w:id="0" w:name="_Hlk35709819"/>
      <w:r w:rsidRPr="00ED56E8">
        <w:rPr>
          <w:rStyle w:val="normaltextrun"/>
          <w:sz w:val="22"/>
          <w:szCs w:val="22"/>
          <w:lang w:val="is-IS"/>
        </w:rPr>
        <w:t>Atvinnuvega- og nýsköpunarráðuneytið</w:t>
      </w:r>
      <w:r w:rsidRPr="00ED56E8">
        <w:rPr>
          <w:rStyle w:val="eop"/>
          <w:sz w:val="22"/>
          <w:szCs w:val="22"/>
        </w:rPr>
        <w:t> </w:t>
      </w:r>
    </w:p>
    <w:p w14:paraId="21903426" w14:textId="77777777" w:rsidR="000E1846" w:rsidRPr="00ED56E8" w:rsidRDefault="000E1846" w:rsidP="000E184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" w:tgtFrame="_blank" w:history="1">
        <w:r w:rsidRPr="00ED56E8">
          <w:rPr>
            <w:rStyle w:val="normaltextrun"/>
            <w:color w:val="0563C1"/>
            <w:sz w:val="22"/>
            <w:szCs w:val="22"/>
            <w:u w:val="single"/>
            <w:lang w:val="is-IS"/>
          </w:rPr>
          <w:t>postur@anr.is</w:t>
        </w:r>
      </w:hyperlink>
      <w:r w:rsidRPr="00ED56E8">
        <w:rPr>
          <w:rStyle w:val="eop"/>
          <w:sz w:val="22"/>
          <w:szCs w:val="22"/>
        </w:rPr>
        <w:t> </w:t>
      </w:r>
    </w:p>
    <w:p w14:paraId="342D63CE" w14:textId="77777777" w:rsidR="000E1846" w:rsidRPr="00ED56E8" w:rsidRDefault="000E1846" w:rsidP="000E184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ED56E8">
        <w:rPr>
          <w:rStyle w:val="normaltextrun"/>
          <w:sz w:val="22"/>
          <w:szCs w:val="22"/>
          <w:lang w:val="is-IS"/>
        </w:rPr>
        <w:t>Sent í Samráðsgátt</w:t>
      </w:r>
      <w:r w:rsidRPr="00ED56E8">
        <w:rPr>
          <w:rStyle w:val="eop"/>
          <w:sz w:val="22"/>
          <w:szCs w:val="22"/>
        </w:rPr>
        <w:t> </w:t>
      </w:r>
    </w:p>
    <w:p w14:paraId="5CD77A97" w14:textId="7362C947" w:rsidR="00123E7F" w:rsidRPr="00ED56E8" w:rsidRDefault="000E1846" w:rsidP="00ED56E8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ED56E8">
        <w:rPr>
          <w:rStyle w:val="eop"/>
        </w:rPr>
        <w:t> </w:t>
      </w:r>
      <w:bookmarkEnd w:id="0"/>
    </w:p>
    <w:p w14:paraId="184B7FBE" w14:textId="5639684A" w:rsidR="00123E7F" w:rsidRPr="00ED56E8" w:rsidRDefault="00123E7F" w:rsidP="00ED56E8">
      <w:pPr>
        <w:jc w:val="right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Vestmannaeyjar 25. mars 2020</w:t>
      </w:r>
    </w:p>
    <w:p w14:paraId="0F207BF0" w14:textId="5317F439" w:rsidR="00123E7F" w:rsidRPr="00ED56E8" w:rsidRDefault="00123E7F" w:rsidP="00907900">
      <w:pPr>
        <w:jc w:val="both"/>
        <w:rPr>
          <w:rFonts w:ascii="Times New Roman" w:hAnsi="Times New Roman" w:cs="Times New Roman"/>
          <w:b/>
          <w:bCs/>
        </w:rPr>
      </w:pPr>
      <w:r w:rsidRPr="00ED56E8">
        <w:rPr>
          <w:rFonts w:ascii="Times New Roman" w:hAnsi="Times New Roman" w:cs="Times New Roman"/>
          <w:b/>
          <w:bCs/>
        </w:rPr>
        <w:t>Efni: Umsögn um frumvarp til laga um opinberan stuðning til fjárfestinga í sprota- og nýsköpunarfyrirtækjum</w:t>
      </w:r>
      <w:r w:rsidR="001314F9">
        <w:rPr>
          <w:rFonts w:ascii="Times New Roman" w:hAnsi="Times New Roman" w:cs="Times New Roman"/>
          <w:b/>
          <w:bCs/>
        </w:rPr>
        <w:t xml:space="preserve">. </w:t>
      </w:r>
      <w:r w:rsidR="001314F9" w:rsidRPr="001314F9">
        <w:rPr>
          <w:rFonts w:ascii="Times New Roman" w:hAnsi="Times New Roman" w:cs="Times New Roman"/>
          <w:b/>
          <w:bCs/>
        </w:rPr>
        <w:t>Mál nr. 79/2020</w:t>
      </w:r>
    </w:p>
    <w:p w14:paraId="1330E78A" w14:textId="01BFBA7F" w:rsidR="00123E7F" w:rsidRPr="00ED56E8" w:rsidRDefault="00123E7F" w:rsidP="00907900">
      <w:p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Það hefur ítrekað komið fram undanfarin ár að tvö svið aftr</w:t>
      </w:r>
      <w:r w:rsidR="000E1846" w:rsidRPr="00ED56E8">
        <w:rPr>
          <w:rFonts w:ascii="Times New Roman" w:hAnsi="Times New Roman" w:cs="Times New Roman"/>
        </w:rPr>
        <w:t>i</w:t>
      </w:r>
      <w:r w:rsidRPr="00ED56E8">
        <w:rPr>
          <w:rFonts w:ascii="Times New Roman" w:hAnsi="Times New Roman" w:cs="Times New Roman"/>
        </w:rPr>
        <w:t xml:space="preserve"> vexti í tækni- og hugverkaiðnaðinum á Íslandi að miklu leyti. Það fyrra er aðgangur að fjármögnun á ákveðnum stigum rekstrar og þá helst hinu svokallaða vaxtarstigi og það seinna er aðgangur að erlendum mörkuðum og sérfræðiþekkingu. Það er margrannsakað að eitt mikilvægasta skrefið í að ná mikilli ávöxtun og stórum lokasölum í þessum </w:t>
      </w:r>
      <w:r w:rsidR="000E1846" w:rsidRPr="00ED56E8">
        <w:rPr>
          <w:rFonts w:ascii="Times New Roman" w:hAnsi="Times New Roman" w:cs="Times New Roman"/>
        </w:rPr>
        <w:t>greinum</w:t>
      </w:r>
      <w:r w:rsidRPr="00ED56E8">
        <w:rPr>
          <w:rFonts w:ascii="Times New Roman" w:hAnsi="Times New Roman" w:cs="Times New Roman"/>
        </w:rPr>
        <w:t xml:space="preserve"> byggir á fullnægjandi fjármögnun á fyrri stigum og þá sérstaklega vaxtastiginu.</w:t>
      </w:r>
    </w:p>
    <w:p w14:paraId="78D885EE" w14:textId="75850F8F" w:rsidR="00907900" w:rsidRPr="00ED56E8" w:rsidRDefault="00907900" w:rsidP="00EF31B9">
      <w:p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 xml:space="preserve">Reynsla annarra ríkja sýnir að það er áskorun að leysa þessi vandamál en þó eru til mjög farsæl dæmi um framkvæmd þar sem ríkið með kröftugri aðkomu stuðlaði að gjörbreytingu á þessum sviðum. Farsælasta dæmið um slíka framkvæmd er </w:t>
      </w:r>
      <w:r w:rsidR="000E1846" w:rsidRPr="00ED56E8">
        <w:rPr>
          <w:rFonts w:ascii="Times New Roman" w:hAnsi="Times New Roman" w:cs="Times New Roman"/>
        </w:rPr>
        <w:t xml:space="preserve">frá </w:t>
      </w:r>
      <w:r w:rsidRPr="00ED56E8">
        <w:rPr>
          <w:rFonts w:ascii="Times New Roman" w:hAnsi="Times New Roman" w:cs="Times New Roman"/>
        </w:rPr>
        <w:t xml:space="preserve">Ísrael. Ísrael stóð frammi fyrir </w:t>
      </w:r>
      <w:r w:rsidR="009739AE" w:rsidRPr="00ED56E8">
        <w:rPr>
          <w:rFonts w:ascii="Times New Roman" w:hAnsi="Times New Roman" w:cs="Times New Roman"/>
        </w:rPr>
        <w:t>framangreindum</w:t>
      </w:r>
      <w:r w:rsidRPr="00ED56E8">
        <w:rPr>
          <w:rFonts w:ascii="Times New Roman" w:hAnsi="Times New Roman" w:cs="Times New Roman"/>
        </w:rPr>
        <w:t xml:space="preserve"> áskorunum en þess utan var það að mörgu leyti í svipaðri stöðu og Ísland, verandi „eyland“ landfræðilega með lokuð landamæri allt í kringum sig og lítil þjóð sem þurfti að tryggja að í landinu byggðist upp öflugur vísisfjárfestingargeiri ásamt því að tryggja kröftugan aðgang að stærri mörkuðum og sérfræðiþekkingu. </w:t>
      </w:r>
    </w:p>
    <w:p w14:paraId="4F2F13A5" w14:textId="5F7038E1" w:rsidR="005B302D" w:rsidRPr="001314F9" w:rsidRDefault="00907900" w:rsidP="00EF31B9">
      <w:pPr>
        <w:jc w:val="both"/>
        <w:rPr>
          <w:rFonts w:ascii="Times New Roman" w:hAnsi="Times New Roman" w:cs="Times New Roman"/>
          <w:i/>
          <w:iCs/>
        </w:rPr>
      </w:pPr>
      <w:r w:rsidRPr="001314F9">
        <w:rPr>
          <w:rFonts w:ascii="Times New Roman" w:hAnsi="Times New Roman" w:cs="Times New Roman"/>
          <w:i/>
          <w:iCs/>
        </w:rPr>
        <w:t xml:space="preserve">Kría hefur alla burði til að verða lykilverkfæri til árangurs á þessum sviðum og er framsýni ráðherra og ríkisstjórnarinnar í þessum efnum því innilega fagnað.  Miðað við fyrirliggjandi frumvarp </w:t>
      </w:r>
      <w:r w:rsidR="009739AE" w:rsidRPr="001314F9">
        <w:rPr>
          <w:rFonts w:ascii="Times New Roman" w:hAnsi="Times New Roman" w:cs="Times New Roman"/>
          <w:i/>
          <w:iCs/>
        </w:rPr>
        <w:t>virðist þó liggja fyrir að enn vantar</w:t>
      </w:r>
      <w:r w:rsidRPr="001314F9">
        <w:rPr>
          <w:rFonts w:ascii="Times New Roman" w:hAnsi="Times New Roman" w:cs="Times New Roman"/>
          <w:i/>
          <w:iCs/>
        </w:rPr>
        <w:t xml:space="preserve"> lykilþætti </w:t>
      </w:r>
      <w:r w:rsidR="009739AE" w:rsidRPr="001314F9">
        <w:rPr>
          <w:rFonts w:ascii="Times New Roman" w:hAnsi="Times New Roman" w:cs="Times New Roman"/>
          <w:i/>
          <w:iCs/>
        </w:rPr>
        <w:t xml:space="preserve">í útfærslu </w:t>
      </w:r>
      <w:r w:rsidRPr="001314F9">
        <w:rPr>
          <w:rFonts w:ascii="Times New Roman" w:hAnsi="Times New Roman" w:cs="Times New Roman"/>
          <w:i/>
          <w:iCs/>
        </w:rPr>
        <w:t>ef við ætlum að læra af farsælli reynslu annarra ríkja og hámarka líkurnar á að íslensk</w:t>
      </w:r>
      <w:r w:rsidR="005B302D" w:rsidRPr="001314F9">
        <w:rPr>
          <w:rFonts w:ascii="Times New Roman" w:hAnsi="Times New Roman" w:cs="Times New Roman"/>
          <w:i/>
          <w:iCs/>
        </w:rPr>
        <w:t xml:space="preserve">t hugvit hafi </w:t>
      </w:r>
      <w:r w:rsidR="009739AE" w:rsidRPr="001314F9">
        <w:rPr>
          <w:rFonts w:ascii="Times New Roman" w:hAnsi="Times New Roman" w:cs="Times New Roman"/>
          <w:i/>
          <w:iCs/>
        </w:rPr>
        <w:t xml:space="preserve">öflugan </w:t>
      </w:r>
      <w:r w:rsidR="005B302D" w:rsidRPr="001314F9">
        <w:rPr>
          <w:rFonts w:ascii="Times New Roman" w:hAnsi="Times New Roman" w:cs="Times New Roman"/>
          <w:i/>
          <w:iCs/>
        </w:rPr>
        <w:t>aðgang að fjármagni</w:t>
      </w:r>
      <w:r w:rsidR="009739AE" w:rsidRPr="001314F9">
        <w:rPr>
          <w:rFonts w:ascii="Times New Roman" w:hAnsi="Times New Roman" w:cs="Times New Roman"/>
          <w:i/>
          <w:iCs/>
        </w:rPr>
        <w:t>, mörkuðum</w:t>
      </w:r>
      <w:r w:rsidR="005B302D" w:rsidRPr="001314F9">
        <w:rPr>
          <w:rFonts w:ascii="Times New Roman" w:hAnsi="Times New Roman" w:cs="Times New Roman"/>
          <w:i/>
          <w:iCs/>
        </w:rPr>
        <w:t xml:space="preserve"> og þekkingu til að geta vaxið í burðug fyrirtæki sem </w:t>
      </w:r>
      <w:r w:rsidR="009739AE" w:rsidRPr="001314F9">
        <w:rPr>
          <w:rFonts w:ascii="Times New Roman" w:hAnsi="Times New Roman" w:cs="Times New Roman"/>
          <w:i/>
          <w:iCs/>
        </w:rPr>
        <w:t>tryggja</w:t>
      </w:r>
      <w:r w:rsidR="005B302D" w:rsidRPr="001314F9">
        <w:rPr>
          <w:rFonts w:ascii="Times New Roman" w:hAnsi="Times New Roman" w:cs="Times New Roman"/>
          <w:i/>
          <w:iCs/>
        </w:rPr>
        <w:t xml:space="preserve"> í vaxandi mæli hagvöxt og gjaldeyristekjur þjóðarinnar. </w:t>
      </w:r>
    </w:p>
    <w:p w14:paraId="01B23902" w14:textId="050EE251" w:rsidR="00EF31B9" w:rsidRPr="00ED56E8" w:rsidRDefault="00EF31B9" w:rsidP="00EF31B9">
      <w:p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Lagt er til að útfærsla Kríu taki mið af eftirfarandi athugasemdum:</w:t>
      </w:r>
    </w:p>
    <w:p w14:paraId="4351EBC7" w14:textId="1C948C4B" w:rsidR="005B302D" w:rsidRPr="00ED56E8" w:rsidRDefault="005B302D" w:rsidP="00EF31B9">
      <w:pPr>
        <w:jc w:val="both"/>
        <w:rPr>
          <w:rFonts w:ascii="Times New Roman" w:hAnsi="Times New Roman" w:cs="Times New Roman"/>
          <w:b/>
          <w:bCs/>
        </w:rPr>
      </w:pPr>
      <w:r w:rsidRPr="00ED56E8">
        <w:rPr>
          <w:rFonts w:ascii="Times New Roman" w:hAnsi="Times New Roman" w:cs="Times New Roman"/>
          <w:b/>
          <w:bCs/>
        </w:rPr>
        <w:t>Athugasemd 1: Lykil hvatar við að hefja og loka sjóð</w:t>
      </w:r>
      <w:r w:rsidR="000E1846" w:rsidRPr="00ED56E8">
        <w:rPr>
          <w:rFonts w:ascii="Times New Roman" w:hAnsi="Times New Roman" w:cs="Times New Roman"/>
          <w:b/>
          <w:bCs/>
        </w:rPr>
        <w:t>um</w:t>
      </w:r>
      <w:r w:rsidRPr="00ED56E8">
        <w:rPr>
          <w:rFonts w:ascii="Times New Roman" w:hAnsi="Times New Roman" w:cs="Times New Roman"/>
          <w:b/>
          <w:bCs/>
        </w:rPr>
        <w:t xml:space="preserve"> </w:t>
      </w:r>
    </w:p>
    <w:p w14:paraId="7100573D" w14:textId="1F5876C7" w:rsidR="005B302D" w:rsidRPr="00ED56E8" w:rsidRDefault="009739AE" w:rsidP="00EF31B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Flestir greiningaraðilar eru sammála um að lykil</w:t>
      </w:r>
      <w:r w:rsidR="005B302D" w:rsidRPr="00ED56E8">
        <w:rPr>
          <w:rFonts w:ascii="Times New Roman" w:hAnsi="Times New Roman" w:cs="Times New Roman"/>
        </w:rPr>
        <w:t xml:space="preserve">aðdráttaraflið </w:t>
      </w:r>
      <w:r w:rsidRPr="00ED56E8">
        <w:rPr>
          <w:rFonts w:ascii="Times New Roman" w:hAnsi="Times New Roman" w:cs="Times New Roman"/>
        </w:rPr>
        <w:t>í útfærslu Ísraela</w:t>
      </w:r>
      <w:r w:rsidR="005B302D" w:rsidRPr="00ED56E8">
        <w:rPr>
          <w:rFonts w:ascii="Times New Roman" w:hAnsi="Times New Roman" w:cs="Times New Roman"/>
        </w:rPr>
        <w:t xml:space="preserve"> fyrir framtaksfjárfesta sem komu og tóku þátt í að setja á laggirnar nýja sjóði í gegnum hvatakerfið YOZMA var </w:t>
      </w:r>
      <w:r w:rsidRPr="00ED56E8">
        <w:rPr>
          <w:rFonts w:ascii="Times New Roman" w:hAnsi="Times New Roman" w:cs="Times New Roman"/>
        </w:rPr>
        <w:t>uppsetning kerfisins við að tryggja hagstæða leið inn og út úr fjárfestingum. R</w:t>
      </w:r>
      <w:r w:rsidR="005B302D" w:rsidRPr="00ED56E8">
        <w:rPr>
          <w:rFonts w:ascii="Times New Roman" w:hAnsi="Times New Roman" w:cs="Times New Roman"/>
        </w:rPr>
        <w:t xml:space="preserve">íkið </w:t>
      </w:r>
      <w:r w:rsidRPr="00ED56E8">
        <w:rPr>
          <w:rFonts w:ascii="Times New Roman" w:hAnsi="Times New Roman" w:cs="Times New Roman"/>
        </w:rPr>
        <w:t xml:space="preserve">kom með </w:t>
      </w:r>
      <w:r w:rsidR="000E1846" w:rsidRPr="00ED56E8">
        <w:rPr>
          <w:rFonts w:ascii="Times New Roman" w:hAnsi="Times New Roman" w:cs="Times New Roman"/>
        </w:rPr>
        <w:t>eina</w:t>
      </w:r>
      <w:r w:rsidRPr="00ED56E8">
        <w:rPr>
          <w:rFonts w:ascii="Times New Roman" w:hAnsi="Times New Roman" w:cs="Times New Roman"/>
        </w:rPr>
        <w:t xml:space="preserve"> krónu á móti hver</w:t>
      </w:r>
      <w:r w:rsidR="000E1846" w:rsidRPr="00ED56E8">
        <w:rPr>
          <w:rFonts w:ascii="Times New Roman" w:hAnsi="Times New Roman" w:cs="Times New Roman"/>
        </w:rPr>
        <w:t>jum</w:t>
      </w:r>
      <w:r w:rsidRPr="00ED56E8">
        <w:rPr>
          <w:rFonts w:ascii="Times New Roman" w:hAnsi="Times New Roman" w:cs="Times New Roman"/>
        </w:rPr>
        <w:t xml:space="preserve"> tveim</w:t>
      </w:r>
      <w:r w:rsidR="000E1846" w:rsidRPr="00ED56E8">
        <w:rPr>
          <w:rFonts w:ascii="Times New Roman" w:hAnsi="Times New Roman" w:cs="Times New Roman"/>
        </w:rPr>
        <w:t>ur</w:t>
      </w:r>
      <w:r w:rsidRPr="00ED56E8">
        <w:rPr>
          <w:rFonts w:ascii="Times New Roman" w:hAnsi="Times New Roman" w:cs="Times New Roman"/>
        </w:rPr>
        <w:t xml:space="preserve"> sem komið var með að borðinu </w:t>
      </w:r>
      <w:r w:rsidR="000E1846" w:rsidRPr="00ED56E8">
        <w:rPr>
          <w:rFonts w:ascii="Times New Roman" w:hAnsi="Times New Roman" w:cs="Times New Roman"/>
        </w:rPr>
        <w:t>fyrir</w:t>
      </w:r>
      <w:r w:rsidR="005B302D" w:rsidRPr="00ED56E8">
        <w:rPr>
          <w:rFonts w:ascii="Times New Roman" w:hAnsi="Times New Roman" w:cs="Times New Roman"/>
        </w:rPr>
        <w:t xml:space="preserve"> eigna</w:t>
      </w:r>
      <w:r w:rsidR="000E1846" w:rsidRPr="00ED56E8">
        <w:rPr>
          <w:rFonts w:ascii="Times New Roman" w:hAnsi="Times New Roman" w:cs="Times New Roman"/>
        </w:rPr>
        <w:t>r</w:t>
      </w:r>
      <w:r w:rsidR="005B302D" w:rsidRPr="00ED56E8">
        <w:rPr>
          <w:rFonts w:ascii="Times New Roman" w:hAnsi="Times New Roman" w:cs="Times New Roman"/>
        </w:rPr>
        <w:t xml:space="preserve">hlut í sjóðunum en bauð síðan hluthöfum að kaupa ríkið út </w:t>
      </w:r>
      <w:r w:rsidR="000E1846" w:rsidRPr="00ED56E8">
        <w:rPr>
          <w:rFonts w:ascii="Times New Roman" w:hAnsi="Times New Roman" w:cs="Times New Roman"/>
        </w:rPr>
        <w:t xml:space="preserve">á hagstæðum kjörum </w:t>
      </w:r>
      <w:r w:rsidR="005B302D" w:rsidRPr="00ED56E8">
        <w:rPr>
          <w:rFonts w:ascii="Times New Roman" w:hAnsi="Times New Roman" w:cs="Times New Roman"/>
        </w:rPr>
        <w:t xml:space="preserve">ásamt </w:t>
      </w:r>
      <w:r w:rsidR="00DF6050" w:rsidRPr="00ED56E8">
        <w:rPr>
          <w:rFonts w:ascii="Times New Roman" w:hAnsi="Times New Roman" w:cs="Times New Roman"/>
        </w:rPr>
        <w:t>hagstæðu vaxtafyrirkomulagi</w:t>
      </w:r>
      <w:r w:rsidR="005B302D" w:rsidRPr="00ED56E8">
        <w:rPr>
          <w:rFonts w:ascii="Times New Roman" w:hAnsi="Times New Roman" w:cs="Times New Roman"/>
        </w:rPr>
        <w:t xml:space="preserve"> eftir fimm ár ef sjóðurinn skilaði hagnaði. Þetta voru mjög góð kjör út frá fjárfestingarsjónarhóli. </w:t>
      </w:r>
      <w:r w:rsidR="000E1846" w:rsidRPr="00ED56E8">
        <w:rPr>
          <w:rFonts w:ascii="Times New Roman" w:hAnsi="Times New Roman" w:cs="Times New Roman"/>
        </w:rPr>
        <w:t>Það er samdóma álit þeirra sem til þekkja</w:t>
      </w:r>
      <w:r w:rsidR="005B302D" w:rsidRPr="00ED56E8">
        <w:rPr>
          <w:rFonts w:ascii="Times New Roman" w:hAnsi="Times New Roman" w:cs="Times New Roman"/>
        </w:rPr>
        <w:t xml:space="preserve"> að þetta hafi verið lykillinn að árangri Yozma verkefnisins þ.e.a.s. að það voru innbyggðir valkostir </w:t>
      </w:r>
      <w:r w:rsidR="000E1846" w:rsidRPr="00ED56E8">
        <w:rPr>
          <w:rFonts w:ascii="Times New Roman" w:hAnsi="Times New Roman" w:cs="Times New Roman"/>
        </w:rPr>
        <w:t xml:space="preserve">um </w:t>
      </w:r>
      <w:r w:rsidR="005B302D" w:rsidRPr="00ED56E8">
        <w:rPr>
          <w:rFonts w:ascii="Times New Roman" w:hAnsi="Times New Roman" w:cs="Times New Roman"/>
        </w:rPr>
        <w:t>að komast auðveldlega inn og út.</w:t>
      </w:r>
    </w:p>
    <w:p w14:paraId="3054B86E" w14:textId="3D3424CF" w:rsidR="005B302D" w:rsidRPr="00ED56E8" w:rsidRDefault="005B302D" w:rsidP="00EF31B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</w:p>
    <w:p w14:paraId="1474F2AB" w14:textId="5F59CD94" w:rsidR="005B302D" w:rsidRPr="00ED56E8" w:rsidRDefault="005B302D" w:rsidP="00EF31B9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Það er stór munur á því að bjóða t.d. einungis krónu í hlutfalli við fé sem safnast hefur eða að bjóða að sú króna taki lykil áhættu til að byrja með og hægt sé að kaupa hana út á hagstæðum vöxtum seinna með. Það að lækka áhættuna svona er talið vera lykilatriði í farsælli framkvæmd.</w:t>
      </w:r>
    </w:p>
    <w:p w14:paraId="33FB4030" w14:textId="5B7BA3BE" w:rsidR="00123E7F" w:rsidRPr="00ED56E8" w:rsidRDefault="00123E7F" w:rsidP="00EF31B9">
      <w:pPr>
        <w:jc w:val="both"/>
        <w:rPr>
          <w:rFonts w:ascii="Times New Roman" w:hAnsi="Times New Roman" w:cs="Times New Roman"/>
        </w:rPr>
      </w:pPr>
    </w:p>
    <w:p w14:paraId="3145A3A4" w14:textId="3233342C" w:rsidR="005B302D" w:rsidRPr="00ED56E8" w:rsidRDefault="005B302D" w:rsidP="00EF31B9">
      <w:pPr>
        <w:jc w:val="both"/>
        <w:rPr>
          <w:rFonts w:ascii="Times New Roman" w:hAnsi="Times New Roman" w:cs="Times New Roman"/>
          <w:b/>
          <w:bCs/>
        </w:rPr>
      </w:pPr>
      <w:r w:rsidRPr="00ED56E8">
        <w:rPr>
          <w:rFonts w:ascii="Times New Roman" w:hAnsi="Times New Roman" w:cs="Times New Roman"/>
          <w:b/>
          <w:bCs/>
        </w:rPr>
        <w:t xml:space="preserve">Athugasemd 2: </w:t>
      </w:r>
      <w:r w:rsidR="00DF6050" w:rsidRPr="00ED56E8">
        <w:rPr>
          <w:rFonts w:ascii="Times New Roman" w:hAnsi="Times New Roman" w:cs="Times New Roman"/>
          <w:b/>
          <w:bCs/>
        </w:rPr>
        <w:t>Tryggjum tengslamyndun</w:t>
      </w:r>
    </w:p>
    <w:p w14:paraId="7FDAF4C1" w14:textId="2DE7390F" w:rsidR="00B62D55" w:rsidRPr="00ED56E8" w:rsidRDefault="005B302D" w:rsidP="00EF31B9">
      <w:p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 xml:space="preserve">Ísraelar prófuðu ýmsar nálganir áður en þeir fundu farsælan farveg og </w:t>
      </w:r>
      <w:r w:rsidR="000E1846" w:rsidRPr="00ED56E8">
        <w:rPr>
          <w:rFonts w:ascii="Times New Roman" w:hAnsi="Times New Roman" w:cs="Times New Roman"/>
        </w:rPr>
        <w:t>eitt af því sem skipti sköpum</w:t>
      </w:r>
      <w:r w:rsidRPr="00ED56E8">
        <w:rPr>
          <w:rFonts w:ascii="Times New Roman" w:hAnsi="Times New Roman" w:cs="Times New Roman"/>
        </w:rPr>
        <w:t xml:space="preserve"> var að öflugur </w:t>
      </w:r>
      <w:r w:rsidR="00131D01" w:rsidRPr="00ED56E8">
        <w:rPr>
          <w:rFonts w:ascii="Times New Roman" w:hAnsi="Times New Roman" w:cs="Times New Roman"/>
        </w:rPr>
        <w:t>tengsla</w:t>
      </w:r>
      <w:r w:rsidRPr="00ED56E8">
        <w:rPr>
          <w:rFonts w:ascii="Times New Roman" w:hAnsi="Times New Roman" w:cs="Times New Roman"/>
        </w:rPr>
        <w:t xml:space="preserve">aðili </w:t>
      </w:r>
      <w:r w:rsidR="000E1846" w:rsidRPr="00ED56E8">
        <w:rPr>
          <w:rFonts w:ascii="Times New Roman" w:hAnsi="Times New Roman" w:cs="Times New Roman"/>
        </w:rPr>
        <w:t>leiddi það verkefni að stuðla að og</w:t>
      </w:r>
      <w:r w:rsidRPr="00ED56E8">
        <w:rPr>
          <w:rFonts w:ascii="Times New Roman" w:hAnsi="Times New Roman" w:cs="Times New Roman"/>
        </w:rPr>
        <w:t xml:space="preserve"> tryggja tengingar inn á lykilmarkaði</w:t>
      </w:r>
      <w:r w:rsidR="00B62D55" w:rsidRPr="00ED56E8">
        <w:rPr>
          <w:rFonts w:ascii="Times New Roman" w:hAnsi="Times New Roman" w:cs="Times New Roman"/>
        </w:rPr>
        <w:t xml:space="preserve"> og para saman </w:t>
      </w:r>
      <w:r w:rsidR="00B62D55" w:rsidRPr="00ED56E8">
        <w:rPr>
          <w:rFonts w:ascii="Times New Roman" w:hAnsi="Times New Roman" w:cs="Times New Roman"/>
        </w:rPr>
        <w:lastRenderedPageBreak/>
        <w:t>innlenda aðila við erlenda</w:t>
      </w:r>
      <w:r w:rsidR="00EF31B9" w:rsidRPr="00ED56E8">
        <w:rPr>
          <w:rFonts w:ascii="Times New Roman" w:hAnsi="Times New Roman" w:cs="Times New Roman"/>
        </w:rPr>
        <w:t xml:space="preserve"> reynda</w:t>
      </w:r>
      <w:r w:rsidR="00B62D55" w:rsidRPr="00ED56E8">
        <w:rPr>
          <w:rFonts w:ascii="Times New Roman" w:hAnsi="Times New Roman" w:cs="Times New Roman"/>
        </w:rPr>
        <w:t xml:space="preserve"> aðila sem höfðu staðfesta getu til að byggja upp í takt við þau markmið sem Ísraelar settu sér sem voru þrenns konar: 1) Að efla rannsóknir og þróun í einkageiranum í Ísrael</w:t>
      </w:r>
      <w:r w:rsidR="00131D01" w:rsidRPr="00ED56E8">
        <w:rPr>
          <w:rFonts w:ascii="Times New Roman" w:hAnsi="Times New Roman" w:cs="Times New Roman"/>
        </w:rPr>
        <w:t>;</w:t>
      </w:r>
      <w:r w:rsidR="00B62D55" w:rsidRPr="00ED56E8">
        <w:rPr>
          <w:rFonts w:ascii="Times New Roman" w:hAnsi="Times New Roman" w:cs="Times New Roman"/>
        </w:rPr>
        <w:t xml:space="preserve"> 2) Að byggja upp vísisfjárfestingariðnað í Ísrael 3) Að mynda öflugar tengingar inn á stærsta og þroskaðasta hátæknimarkað í heimi, Bandaríkjamarkað. </w:t>
      </w:r>
    </w:p>
    <w:p w14:paraId="5AD65E38" w14:textId="1A84B783" w:rsidR="00B62D55" w:rsidRPr="00ED56E8" w:rsidRDefault="00B62D55" w:rsidP="00EF31B9">
      <w:p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 xml:space="preserve">Ísraelar fengu Yigal Erlich til að leiða YOZMA verkefnið og hann beitti sér af krafti </w:t>
      </w:r>
      <w:r w:rsidR="00131D01" w:rsidRPr="00ED56E8">
        <w:rPr>
          <w:rFonts w:ascii="Times New Roman" w:hAnsi="Times New Roman" w:cs="Times New Roman"/>
        </w:rPr>
        <w:t xml:space="preserve">í </w:t>
      </w:r>
      <w:r w:rsidRPr="00ED56E8">
        <w:rPr>
          <w:rFonts w:ascii="Times New Roman" w:hAnsi="Times New Roman" w:cs="Times New Roman"/>
        </w:rPr>
        <w:t>að draga bandarísk fyrirtæki og fjárfestingarsjóði að borðinu og byggði þá á verðmætu tengslaneti og langri reynslu sem „Chief of Scientist“ í Ísrael.</w:t>
      </w:r>
    </w:p>
    <w:p w14:paraId="0C7D586F" w14:textId="59010360" w:rsidR="00B62D55" w:rsidRPr="00ED56E8" w:rsidRDefault="00B62D55" w:rsidP="00EF31B9">
      <w:p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Þegar eins kröftug</w:t>
      </w:r>
      <w:r w:rsidR="00131D01" w:rsidRPr="00ED56E8">
        <w:rPr>
          <w:rFonts w:ascii="Times New Roman" w:hAnsi="Times New Roman" w:cs="Times New Roman"/>
        </w:rPr>
        <w:t xml:space="preserve">u </w:t>
      </w:r>
      <w:r w:rsidRPr="00ED56E8">
        <w:rPr>
          <w:rFonts w:ascii="Times New Roman" w:hAnsi="Times New Roman" w:cs="Times New Roman"/>
        </w:rPr>
        <w:t xml:space="preserve">fyrirbæri og YOZMA var komið á laggirnar var engum tíma sóað í að bíða heldur var lagst í kröftuga markaðssetningu á tækifærunum sem væru nú að bjóðast inn í Ísrael og lykil tengslanet virkjuð. Það er mat </w:t>
      </w:r>
      <w:r w:rsidR="00131D01" w:rsidRPr="00ED56E8">
        <w:rPr>
          <w:rFonts w:ascii="Times New Roman" w:hAnsi="Times New Roman" w:cs="Times New Roman"/>
        </w:rPr>
        <w:t>aðila</w:t>
      </w:r>
      <w:r w:rsidRPr="00ED56E8">
        <w:rPr>
          <w:rFonts w:ascii="Times New Roman" w:hAnsi="Times New Roman" w:cs="Times New Roman"/>
        </w:rPr>
        <w:t xml:space="preserve"> sem hafa komið að verkefninu og undirritaður hefur rætt við í persónu að það </w:t>
      </w:r>
      <w:r w:rsidR="00131D01" w:rsidRPr="00ED56E8">
        <w:rPr>
          <w:rFonts w:ascii="Times New Roman" w:hAnsi="Times New Roman" w:cs="Times New Roman"/>
        </w:rPr>
        <w:t>sé</w:t>
      </w:r>
      <w:r w:rsidRPr="00ED56E8">
        <w:rPr>
          <w:rFonts w:ascii="Times New Roman" w:hAnsi="Times New Roman" w:cs="Times New Roman"/>
        </w:rPr>
        <w:t xml:space="preserve"> mikilvægt að tryggja „sendiherra“ eða „stefnumótunaraðila“ sem hefur sambönd til að draga aðila að borðinu með þekkingu á því sem þarf að byggja upp á Íslandi, sem leiðir að næstu athugasemd.</w:t>
      </w:r>
    </w:p>
    <w:p w14:paraId="50018113" w14:textId="77777777" w:rsidR="00B62D55" w:rsidRPr="00ED56E8" w:rsidRDefault="00B62D55" w:rsidP="00EF31B9">
      <w:pPr>
        <w:jc w:val="both"/>
        <w:rPr>
          <w:rFonts w:ascii="Times New Roman" w:hAnsi="Times New Roman" w:cs="Times New Roman"/>
        </w:rPr>
      </w:pPr>
    </w:p>
    <w:p w14:paraId="32905D07" w14:textId="65816E38" w:rsidR="002F6F74" w:rsidRPr="00ED56E8" w:rsidRDefault="00B62D55" w:rsidP="00EF31B9">
      <w:pPr>
        <w:jc w:val="both"/>
        <w:rPr>
          <w:rFonts w:ascii="Times New Roman" w:hAnsi="Times New Roman" w:cs="Times New Roman"/>
          <w:b/>
          <w:bCs/>
        </w:rPr>
      </w:pPr>
      <w:r w:rsidRPr="00ED56E8">
        <w:rPr>
          <w:rFonts w:ascii="Times New Roman" w:hAnsi="Times New Roman" w:cs="Times New Roman"/>
          <w:b/>
          <w:bCs/>
        </w:rPr>
        <w:t xml:space="preserve">Athugasemd 3: </w:t>
      </w:r>
      <w:r w:rsidR="00131D01" w:rsidRPr="00ED56E8">
        <w:rPr>
          <w:rFonts w:ascii="Times New Roman" w:hAnsi="Times New Roman" w:cs="Times New Roman"/>
          <w:b/>
          <w:bCs/>
        </w:rPr>
        <w:t>Setjum skýr skilyrði og markmið með Kríu</w:t>
      </w:r>
    </w:p>
    <w:p w14:paraId="66B62FA3" w14:textId="3C941124" w:rsidR="006241FA" w:rsidRPr="00ED56E8" w:rsidRDefault="002F6F74" w:rsidP="00EF31B9">
      <w:p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 xml:space="preserve">Ef ríkið stillir upp hvatakerfi sem minnkar áhættu inn í sjóð og tryggir </w:t>
      </w:r>
      <w:r w:rsidR="001D3883" w:rsidRPr="00ED56E8">
        <w:rPr>
          <w:rFonts w:ascii="Times New Roman" w:hAnsi="Times New Roman" w:cs="Times New Roman"/>
        </w:rPr>
        <w:t xml:space="preserve">einnig væna ávöxtun ef vel gengur sbr. athugasemd eitt hér að framan ásamt því að hafa tryggt öflugan umsjónaraðila </w:t>
      </w:r>
      <w:r w:rsidR="001314F9">
        <w:rPr>
          <w:rFonts w:ascii="Times New Roman" w:hAnsi="Times New Roman" w:cs="Times New Roman"/>
        </w:rPr>
        <w:t>tengslamyndunar</w:t>
      </w:r>
      <w:r w:rsidR="001D3883" w:rsidRPr="00ED56E8">
        <w:rPr>
          <w:rFonts w:ascii="Times New Roman" w:hAnsi="Times New Roman" w:cs="Times New Roman"/>
        </w:rPr>
        <w:t xml:space="preserve"> á milli innlendra frumkvöðla og fjármagns, markaða og þekkingar</w:t>
      </w:r>
      <w:r w:rsidR="00131D01" w:rsidRPr="00ED56E8">
        <w:rPr>
          <w:rFonts w:ascii="Times New Roman" w:hAnsi="Times New Roman" w:cs="Times New Roman"/>
        </w:rPr>
        <w:t>,</w:t>
      </w:r>
      <w:r w:rsidR="001D3883" w:rsidRPr="00ED56E8">
        <w:rPr>
          <w:rFonts w:ascii="Times New Roman" w:hAnsi="Times New Roman" w:cs="Times New Roman"/>
        </w:rPr>
        <w:t xml:space="preserve"> þá </w:t>
      </w:r>
      <w:r w:rsidR="00131D01" w:rsidRPr="00ED56E8">
        <w:rPr>
          <w:rFonts w:ascii="Times New Roman" w:hAnsi="Times New Roman" w:cs="Times New Roman"/>
        </w:rPr>
        <w:t>eiga stjórnvöld ekki að veigra sér</w:t>
      </w:r>
      <w:r w:rsidR="006241FA" w:rsidRPr="00ED56E8">
        <w:rPr>
          <w:rFonts w:ascii="Times New Roman" w:hAnsi="Times New Roman" w:cs="Times New Roman"/>
        </w:rPr>
        <w:t xml:space="preserve"> við </w:t>
      </w:r>
      <w:r w:rsidR="00131D01" w:rsidRPr="00ED56E8">
        <w:rPr>
          <w:rFonts w:ascii="Times New Roman" w:hAnsi="Times New Roman" w:cs="Times New Roman"/>
        </w:rPr>
        <w:t xml:space="preserve">því </w:t>
      </w:r>
      <w:r w:rsidR="006241FA" w:rsidRPr="00ED56E8">
        <w:rPr>
          <w:rFonts w:ascii="Times New Roman" w:hAnsi="Times New Roman" w:cs="Times New Roman"/>
        </w:rPr>
        <w:t>að stilla upp sk</w:t>
      </w:r>
      <w:r w:rsidR="00131D01" w:rsidRPr="00ED56E8">
        <w:rPr>
          <w:rFonts w:ascii="Times New Roman" w:hAnsi="Times New Roman" w:cs="Times New Roman"/>
        </w:rPr>
        <w:t>ily</w:t>
      </w:r>
      <w:r w:rsidR="006241FA" w:rsidRPr="00ED56E8">
        <w:rPr>
          <w:rFonts w:ascii="Times New Roman" w:hAnsi="Times New Roman" w:cs="Times New Roman"/>
        </w:rPr>
        <w:t xml:space="preserve">ðum </w:t>
      </w:r>
      <w:r w:rsidR="00131D01" w:rsidRPr="00ED56E8">
        <w:rPr>
          <w:rFonts w:ascii="Times New Roman" w:hAnsi="Times New Roman" w:cs="Times New Roman"/>
        </w:rPr>
        <w:t>fyrir</w:t>
      </w:r>
      <w:r w:rsidR="006241FA" w:rsidRPr="00ED56E8">
        <w:rPr>
          <w:rFonts w:ascii="Times New Roman" w:hAnsi="Times New Roman" w:cs="Times New Roman"/>
        </w:rPr>
        <w:t xml:space="preserve"> þátttöku í takt</w:t>
      </w:r>
      <w:r w:rsidR="00131D01" w:rsidRPr="00ED56E8">
        <w:rPr>
          <w:rFonts w:ascii="Times New Roman" w:hAnsi="Times New Roman" w:cs="Times New Roman"/>
        </w:rPr>
        <w:t>i</w:t>
      </w:r>
      <w:r w:rsidR="006241FA" w:rsidRPr="00ED56E8">
        <w:rPr>
          <w:rFonts w:ascii="Times New Roman" w:hAnsi="Times New Roman" w:cs="Times New Roman"/>
        </w:rPr>
        <w:t xml:space="preserve"> við markmið um hvaða getu við viljum byggja upp í íslenska hagkerfinu. </w:t>
      </w:r>
      <w:r w:rsidR="00EF31B9" w:rsidRPr="00ED56E8">
        <w:rPr>
          <w:rFonts w:ascii="Times New Roman" w:hAnsi="Times New Roman" w:cs="Times New Roman"/>
        </w:rPr>
        <w:t xml:space="preserve">Mikilvægt er að hafa einhverskonar gæðastöðlun á því </w:t>
      </w:r>
      <w:r w:rsidR="00131D01" w:rsidRPr="00ED56E8">
        <w:rPr>
          <w:rFonts w:ascii="Times New Roman" w:hAnsi="Times New Roman" w:cs="Times New Roman"/>
        </w:rPr>
        <w:t xml:space="preserve">hvenær </w:t>
      </w:r>
      <w:r w:rsidR="00EF31B9" w:rsidRPr="00ED56E8">
        <w:rPr>
          <w:rFonts w:ascii="Times New Roman" w:hAnsi="Times New Roman" w:cs="Times New Roman"/>
        </w:rPr>
        <w:t xml:space="preserve">fjármagn er greitt út. </w:t>
      </w:r>
      <w:r w:rsidR="006241FA" w:rsidRPr="00ED56E8">
        <w:rPr>
          <w:rFonts w:ascii="Times New Roman" w:hAnsi="Times New Roman" w:cs="Times New Roman"/>
        </w:rPr>
        <w:t>Í takt</w:t>
      </w:r>
      <w:r w:rsidR="00131D01" w:rsidRPr="00ED56E8">
        <w:rPr>
          <w:rFonts w:ascii="Times New Roman" w:hAnsi="Times New Roman" w:cs="Times New Roman"/>
        </w:rPr>
        <w:t>i</w:t>
      </w:r>
      <w:r w:rsidR="006241FA" w:rsidRPr="00ED56E8">
        <w:rPr>
          <w:rFonts w:ascii="Times New Roman" w:hAnsi="Times New Roman" w:cs="Times New Roman"/>
        </w:rPr>
        <w:t xml:space="preserve"> við nýsköpunarstefnu ríkisstjórnarinnar og umfangsmikla kortlagningu undanfarinna ára er lagt til að eftirfarandi skilyrði verði lögð til grundvallar </w:t>
      </w:r>
      <w:r w:rsidR="00131D01" w:rsidRPr="00ED56E8">
        <w:rPr>
          <w:rFonts w:ascii="Times New Roman" w:hAnsi="Times New Roman" w:cs="Times New Roman"/>
        </w:rPr>
        <w:t>þess að Kría komi með fjármagn inn í vísísjóði</w:t>
      </w:r>
      <w:r w:rsidR="006241FA" w:rsidRPr="00ED56E8">
        <w:rPr>
          <w:rFonts w:ascii="Times New Roman" w:hAnsi="Times New Roman" w:cs="Times New Roman"/>
        </w:rPr>
        <w:t>:</w:t>
      </w:r>
    </w:p>
    <w:p w14:paraId="5FFAFC3D" w14:textId="77777777" w:rsidR="006241FA" w:rsidRPr="00ED56E8" w:rsidRDefault="006241FA" w:rsidP="00EF3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Fjármagnið þarf að nýtast til uppbyggingar á Íslandi</w:t>
      </w:r>
    </w:p>
    <w:p w14:paraId="7C9B56A0" w14:textId="27F4B84B" w:rsidR="006241FA" w:rsidRPr="00ED56E8" w:rsidRDefault="006241FA" w:rsidP="00EF31B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Þrengra skilyrði til umhugsunar</w:t>
      </w:r>
      <w:r w:rsidR="00EF31B9" w:rsidRPr="00ED56E8">
        <w:rPr>
          <w:rFonts w:ascii="Times New Roman" w:hAnsi="Times New Roman" w:cs="Times New Roman"/>
        </w:rPr>
        <w:t xml:space="preserve"> hér vær</w:t>
      </w:r>
      <w:r w:rsidR="00131D01" w:rsidRPr="00ED56E8">
        <w:rPr>
          <w:rFonts w:ascii="Times New Roman" w:hAnsi="Times New Roman" w:cs="Times New Roman"/>
        </w:rPr>
        <w:t>i</w:t>
      </w:r>
      <w:r w:rsidR="00EF31B9" w:rsidRPr="00ED56E8">
        <w:rPr>
          <w:rFonts w:ascii="Times New Roman" w:hAnsi="Times New Roman" w:cs="Times New Roman"/>
        </w:rPr>
        <w:t xml:space="preserve"> að</w:t>
      </w:r>
      <w:r w:rsidRPr="00ED56E8">
        <w:rPr>
          <w:rFonts w:ascii="Times New Roman" w:hAnsi="Times New Roman" w:cs="Times New Roman"/>
        </w:rPr>
        <w:t xml:space="preserve"> fjármagnið þarf að nýtast til að efla rannsóknir og þróun á Íslandi</w:t>
      </w:r>
    </w:p>
    <w:p w14:paraId="796C9827" w14:textId="6332CE9D" w:rsidR="00D55445" w:rsidRPr="00ED56E8" w:rsidRDefault="00D55445" w:rsidP="00EF3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 xml:space="preserve">Fjármagnið skal einungis nýtt til fjárfestinga í fyrirtækjum sem hafa skalanleg viðskiptamódel </w:t>
      </w:r>
    </w:p>
    <w:p w14:paraId="2F2D5107" w14:textId="17627343" w:rsidR="00D55445" w:rsidRPr="00ED56E8" w:rsidRDefault="00EF31B9" w:rsidP="00EF3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Sjóður þarf að hafa a.m.k. einn s</w:t>
      </w:r>
      <w:r w:rsidR="00D55445" w:rsidRPr="00ED56E8">
        <w:rPr>
          <w:rFonts w:ascii="Times New Roman" w:hAnsi="Times New Roman" w:cs="Times New Roman"/>
        </w:rPr>
        <w:t>amstarfsaðil</w:t>
      </w:r>
      <w:bookmarkStart w:id="1" w:name="_GoBack"/>
      <w:bookmarkEnd w:id="1"/>
      <w:r w:rsidRPr="00ED56E8">
        <w:rPr>
          <w:rFonts w:ascii="Times New Roman" w:hAnsi="Times New Roman" w:cs="Times New Roman"/>
        </w:rPr>
        <w:t>a</w:t>
      </w:r>
      <w:r w:rsidR="00D55445" w:rsidRPr="00ED56E8">
        <w:rPr>
          <w:rFonts w:ascii="Times New Roman" w:hAnsi="Times New Roman" w:cs="Times New Roman"/>
        </w:rPr>
        <w:t xml:space="preserve"> </w:t>
      </w:r>
      <w:r w:rsidRPr="00ED56E8">
        <w:rPr>
          <w:rFonts w:ascii="Times New Roman" w:hAnsi="Times New Roman" w:cs="Times New Roman"/>
        </w:rPr>
        <w:t>sem</w:t>
      </w:r>
      <w:r w:rsidR="00D55445" w:rsidRPr="00ED56E8">
        <w:rPr>
          <w:rFonts w:ascii="Times New Roman" w:hAnsi="Times New Roman" w:cs="Times New Roman"/>
        </w:rPr>
        <w:t xml:space="preserve"> uppfyll</w:t>
      </w:r>
      <w:r w:rsidRPr="00ED56E8">
        <w:rPr>
          <w:rFonts w:ascii="Times New Roman" w:hAnsi="Times New Roman" w:cs="Times New Roman"/>
        </w:rPr>
        <w:t>ir</w:t>
      </w:r>
      <w:r w:rsidR="00D55445" w:rsidRPr="00ED56E8">
        <w:rPr>
          <w:rFonts w:ascii="Times New Roman" w:hAnsi="Times New Roman" w:cs="Times New Roman"/>
        </w:rPr>
        <w:t xml:space="preserve"> eftirfarandi skilyrði:</w:t>
      </w:r>
    </w:p>
    <w:p w14:paraId="541ADEA6" w14:textId="3CC5440D" w:rsidR="00D55445" w:rsidRPr="00ED56E8" w:rsidRDefault="00D55445" w:rsidP="00EF31B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Geta sýnt fram á árangur á eftirfarandi sviðum</w:t>
      </w:r>
      <w:r w:rsidR="00131D01" w:rsidRPr="00ED56E8">
        <w:rPr>
          <w:rFonts w:ascii="Times New Roman" w:hAnsi="Times New Roman" w:cs="Times New Roman"/>
        </w:rPr>
        <w:t>, amk. tveimur af þremur</w:t>
      </w:r>
      <w:r w:rsidRPr="00ED56E8">
        <w:rPr>
          <w:rFonts w:ascii="Times New Roman" w:hAnsi="Times New Roman" w:cs="Times New Roman"/>
        </w:rPr>
        <w:t xml:space="preserve">: </w:t>
      </w:r>
    </w:p>
    <w:p w14:paraId="5396D712" w14:textId="53BC2FC6" w:rsidR="00D55445" w:rsidRPr="00ED56E8" w:rsidRDefault="00D55445" w:rsidP="00EF31B9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Byggt upp farsælan vís</w:t>
      </w:r>
      <w:r w:rsidR="00131D01" w:rsidRPr="00ED56E8">
        <w:rPr>
          <w:rFonts w:ascii="Times New Roman" w:hAnsi="Times New Roman" w:cs="Times New Roman"/>
        </w:rPr>
        <w:t>í</w:t>
      </w:r>
      <w:r w:rsidRPr="00ED56E8">
        <w:rPr>
          <w:rFonts w:ascii="Times New Roman" w:hAnsi="Times New Roman" w:cs="Times New Roman"/>
        </w:rPr>
        <w:t xml:space="preserve">fjárfestingarsjóð yfir </w:t>
      </w:r>
      <w:r w:rsidR="00131D01" w:rsidRPr="00ED56E8">
        <w:rPr>
          <w:rFonts w:ascii="Times New Roman" w:hAnsi="Times New Roman" w:cs="Times New Roman"/>
        </w:rPr>
        <w:t>tiltekinni stærð</w:t>
      </w:r>
    </w:p>
    <w:p w14:paraId="44B37D02" w14:textId="0A70A2CA" w:rsidR="00D55445" w:rsidRPr="00ED56E8" w:rsidRDefault="00D55445" w:rsidP="00EF31B9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 xml:space="preserve">Þekking á markaði X (tekur hugsanlega mið af ákvæðum 4.a) </w:t>
      </w:r>
    </w:p>
    <w:p w14:paraId="300CFFC2" w14:textId="0FB197AE" w:rsidR="00D55445" w:rsidRPr="00ED56E8" w:rsidRDefault="00D55445" w:rsidP="00EF31B9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Farsælar fjárfestingar</w:t>
      </w:r>
    </w:p>
    <w:p w14:paraId="779AC11E" w14:textId="5EBF9D64" w:rsidR="00D55445" w:rsidRPr="00ED56E8" w:rsidRDefault="00D55445" w:rsidP="00EF3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 xml:space="preserve">Valkvæð ákvæði sem tryggja </w:t>
      </w:r>
      <w:r w:rsidR="00F73158" w:rsidRPr="00ED56E8">
        <w:rPr>
          <w:rFonts w:ascii="Times New Roman" w:hAnsi="Times New Roman" w:cs="Times New Roman"/>
        </w:rPr>
        <w:t xml:space="preserve">að </w:t>
      </w:r>
      <w:r w:rsidRPr="00ED56E8">
        <w:rPr>
          <w:rFonts w:ascii="Times New Roman" w:hAnsi="Times New Roman" w:cs="Times New Roman"/>
        </w:rPr>
        <w:t>auk</w:t>
      </w:r>
      <w:r w:rsidR="00F73158" w:rsidRPr="00ED56E8">
        <w:rPr>
          <w:rFonts w:ascii="Times New Roman" w:hAnsi="Times New Roman" w:cs="Times New Roman"/>
        </w:rPr>
        <w:t>a</w:t>
      </w:r>
      <w:r w:rsidRPr="00ED56E8">
        <w:rPr>
          <w:rFonts w:ascii="Times New Roman" w:hAnsi="Times New Roman" w:cs="Times New Roman"/>
        </w:rPr>
        <w:t xml:space="preserve"> x prósent fjármögnun eða x% hagstæðari skilyrði fást ef:</w:t>
      </w:r>
    </w:p>
    <w:p w14:paraId="32DFE135" w14:textId="0A2FF3D3" w:rsidR="005B302D" w:rsidRPr="00ED56E8" w:rsidRDefault="00D55445" w:rsidP="00EF31B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Fjármagnið byggir upp lykilþekkingu svo íslensk</w:t>
      </w:r>
      <w:r w:rsidR="00131D01" w:rsidRPr="00ED56E8">
        <w:rPr>
          <w:rFonts w:ascii="Times New Roman" w:hAnsi="Times New Roman" w:cs="Times New Roman"/>
        </w:rPr>
        <w:t>t</w:t>
      </w:r>
      <w:r w:rsidRPr="00ED56E8">
        <w:rPr>
          <w:rFonts w:ascii="Times New Roman" w:hAnsi="Times New Roman" w:cs="Times New Roman"/>
        </w:rPr>
        <w:t xml:space="preserve"> hagkerfi geti dafnað til framtíðar</w:t>
      </w:r>
      <w:r w:rsidR="00F73158" w:rsidRPr="00ED56E8">
        <w:rPr>
          <w:rFonts w:ascii="Times New Roman" w:hAnsi="Times New Roman" w:cs="Times New Roman"/>
        </w:rPr>
        <w:t>. Eftirfarandi kerfi eru valin því þau eru hæstu útgjaldaliðir ríkisins ár hvert eða samfélagsleg sátt er um mikilvægi þess að tryggja skilvirk afköst á þeim sviðum</w:t>
      </w:r>
      <w:r w:rsidRPr="00ED56E8">
        <w:rPr>
          <w:rFonts w:ascii="Times New Roman" w:hAnsi="Times New Roman" w:cs="Times New Roman"/>
        </w:rPr>
        <w:t>:</w:t>
      </w:r>
    </w:p>
    <w:p w14:paraId="655487ED" w14:textId="1EFDA29A" w:rsidR="00D55445" w:rsidRPr="00ED56E8" w:rsidRDefault="00D55445" w:rsidP="00EF31B9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Heilbrigðis</w:t>
      </w:r>
      <w:r w:rsidR="00131D01" w:rsidRPr="00ED56E8">
        <w:rPr>
          <w:rFonts w:ascii="Times New Roman" w:hAnsi="Times New Roman" w:cs="Times New Roman"/>
        </w:rPr>
        <w:t>- og líf</w:t>
      </w:r>
      <w:r w:rsidRPr="00ED56E8">
        <w:rPr>
          <w:rFonts w:ascii="Times New Roman" w:hAnsi="Times New Roman" w:cs="Times New Roman"/>
        </w:rPr>
        <w:t>tækni</w:t>
      </w:r>
    </w:p>
    <w:p w14:paraId="79AF3838" w14:textId="7691D07B" w:rsidR="00D55445" w:rsidRPr="00ED56E8" w:rsidRDefault="00D55445" w:rsidP="00EF31B9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Menntatækni</w:t>
      </w:r>
    </w:p>
    <w:p w14:paraId="3B8E1B46" w14:textId="77777777" w:rsidR="001D3343" w:rsidRPr="00ED56E8" w:rsidRDefault="00D55445" w:rsidP="001D334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ED56E8">
        <w:rPr>
          <w:rFonts w:ascii="Times New Roman" w:hAnsi="Times New Roman" w:cs="Times New Roman"/>
        </w:rPr>
        <w:t>Umhverfistækni</w:t>
      </w:r>
    </w:p>
    <w:p w14:paraId="0C89D531" w14:textId="77777777" w:rsidR="00ED56E8" w:rsidRDefault="00ED56E8" w:rsidP="00EF31B9">
      <w:pPr>
        <w:jc w:val="both"/>
        <w:rPr>
          <w:rFonts w:ascii="Times New Roman" w:hAnsi="Times New Roman" w:cs="Times New Roman"/>
        </w:rPr>
      </w:pPr>
    </w:p>
    <w:p w14:paraId="0CD9B77F" w14:textId="555DDA3A" w:rsidR="00F73158" w:rsidRPr="00ED56E8" w:rsidRDefault="00ED56E8" w:rsidP="00ED56E8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ED56E8">
        <w:rPr>
          <w:rFonts w:ascii="Times New Roman" w:hAnsi="Times New Roman" w:cs="Times New Roman"/>
          <w:b/>
          <w:bCs/>
          <w:i/>
          <w:iCs/>
        </w:rPr>
        <w:t>Tryggvi Hjaltason</w:t>
      </w:r>
    </w:p>
    <w:sectPr w:rsidR="00F73158" w:rsidRPr="00ED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71902"/>
    <w:multiLevelType w:val="hybridMultilevel"/>
    <w:tmpl w:val="9C66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7F"/>
    <w:rsid w:val="00007E5B"/>
    <w:rsid w:val="00097076"/>
    <w:rsid w:val="000E1846"/>
    <w:rsid w:val="00123E7F"/>
    <w:rsid w:val="001314F9"/>
    <w:rsid w:val="00131D01"/>
    <w:rsid w:val="001D3343"/>
    <w:rsid w:val="001D3883"/>
    <w:rsid w:val="002D15BC"/>
    <w:rsid w:val="002F6F74"/>
    <w:rsid w:val="0052792A"/>
    <w:rsid w:val="005B302D"/>
    <w:rsid w:val="006241FA"/>
    <w:rsid w:val="00843037"/>
    <w:rsid w:val="00907900"/>
    <w:rsid w:val="009739AE"/>
    <w:rsid w:val="00B62D55"/>
    <w:rsid w:val="00C83219"/>
    <w:rsid w:val="00D55445"/>
    <w:rsid w:val="00DF6050"/>
    <w:rsid w:val="00ED56E8"/>
    <w:rsid w:val="00EF31B9"/>
    <w:rsid w:val="00F7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E632"/>
  <w15:chartTrackingRefBased/>
  <w15:docId w15:val="{0597FA5B-2062-4698-9146-10EC78F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E7F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FA"/>
    <w:pPr>
      <w:ind w:left="720"/>
      <w:contextualSpacing/>
    </w:pPr>
  </w:style>
  <w:style w:type="paragraph" w:customStyle="1" w:styleId="paragraph">
    <w:name w:val="paragraph"/>
    <w:basedOn w:val="Normal"/>
    <w:rsid w:val="000E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E1846"/>
  </w:style>
  <w:style w:type="character" w:customStyle="1" w:styleId="eop">
    <w:name w:val="eop"/>
    <w:basedOn w:val="DefaultParagraphFont"/>
    <w:rsid w:val="000E1846"/>
  </w:style>
  <w:style w:type="paragraph" w:styleId="BalloonText">
    <w:name w:val="Balloon Text"/>
    <w:basedOn w:val="Normal"/>
    <w:link w:val="BalloonTextChar"/>
    <w:uiPriority w:val="99"/>
    <w:semiHidden/>
    <w:unhideWhenUsed/>
    <w:rsid w:val="000E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46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0E1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846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846"/>
    <w:rPr>
      <w:b/>
      <w:bCs/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ur@anr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Tryggvi Hjaltason</dc:creator>
  <cp:keywords/>
  <dc:description/>
  <cp:lastModifiedBy>Tryggvi Hjaltason</cp:lastModifiedBy>
  <cp:revision>3</cp:revision>
  <dcterms:created xsi:type="dcterms:W3CDTF">2020-03-25T19:36:00Z</dcterms:created>
  <dcterms:modified xsi:type="dcterms:W3CDTF">2020-03-25T19:43:00Z</dcterms:modified>
</cp:coreProperties>
</file>