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46D57" w14:textId="4FD8105E" w:rsidR="00E17FB2" w:rsidRDefault="00E17FB2" w:rsidP="001F78B7">
      <w:pPr>
        <w:jc w:val="both"/>
        <w:rPr>
          <w:lang w:val="is-IS"/>
        </w:rPr>
      </w:pPr>
    </w:p>
    <w:p w14:paraId="2EF8D664" w14:textId="1B4597EB" w:rsidR="00E17FB2" w:rsidRDefault="00E17FB2" w:rsidP="001F78B7">
      <w:pPr>
        <w:jc w:val="both"/>
        <w:rPr>
          <w:lang w:val="is-IS"/>
        </w:rPr>
      </w:pPr>
    </w:p>
    <w:p w14:paraId="57E1C0D3" w14:textId="77777777" w:rsidR="00E17FB2" w:rsidRDefault="00E17FB2" w:rsidP="001F78B7">
      <w:pPr>
        <w:jc w:val="both"/>
        <w:rPr>
          <w:lang w:val="is-IS"/>
        </w:rPr>
      </w:pPr>
    </w:p>
    <w:p w14:paraId="2FA204CC" w14:textId="64F1512F" w:rsidR="006C7640" w:rsidRDefault="000F0EFC" w:rsidP="001F78B7">
      <w:pPr>
        <w:jc w:val="both"/>
        <w:rPr>
          <w:lang w:val="is-IS"/>
        </w:rPr>
      </w:pPr>
      <w:r>
        <w:rPr>
          <w:lang w:val="is-IS"/>
        </w:rPr>
        <w:t>Fjármála- og efnahagsráðuneytið</w:t>
      </w:r>
    </w:p>
    <w:p w14:paraId="759ED8D4" w14:textId="77777777" w:rsidR="000F0EFC" w:rsidRDefault="000F0EFC" w:rsidP="001F78B7">
      <w:pPr>
        <w:jc w:val="both"/>
        <w:rPr>
          <w:lang w:val="is-IS"/>
        </w:rPr>
      </w:pPr>
      <w:r>
        <w:rPr>
          <w:lang w:val="is-IS"/>
        </w:rPr>
        <w:t>Arnarhvoli við Lindargötu</w:t>
      </w:r>
    </w:p>
    <w:p w14:paraId="69F12B3C" w14:textId="77777777" w:rsidR="000F0EFC" w:rsidRDefault="000F0EFC" w:rsidP="001F78B7">
      <w:pPr>
        <w:jc w:val="both"/>
        <w:rPr>
          <w:lang w:val="is-IS"/>
        </w:rPr>
      </w:pPr>
      <w:r>
        <w:rPr>
          <w:lang w:val="is-IS"/>
        </w:rPr>
        <w:t>150 Reykjavík</w:t>
      </w:r>
    </w:p>
    <w:p w14:paraId="64147E20" w14:textId="77777777" w:rsidR="000F0EFC" w:rsidRDefault="000F0EFC" w:rsidP="001F78B7">
      <w:pPr>
        <w:jc w:val="both"/>
        <w:rPr>
          <w:lang w:val="is-IS"/>
        </w:rPr>
      </w:pPr>
    </w:p>
    <w:p w14:paraId="01378FF5" w14:textId="77777777" w:rsidR="000F0EFC" w:rsidRDefault="000F0EFC" w:rsidP="001F78B7">
      <w:pPr>
        <w:jc w:val="both"/>
        <w:rPr>
          <w:lang w:val="is-IS"/>
        </w:rPr>
      </w:pPr>
      <w:r>
        <w:rPr>
          <w:lang w:val="is-IS"/>
        </w:rPr>
        <w:t>21. mars 2019</w:t>
      </w:r>
    </w:p>
    <w:p w14:paraId="4B9A66EC" w14:textId="77777777" w:rsidR="000F0EFC" w:rsidRDefault="000F0EFC" w:rsidP="001F78B7">
      <w:pPr>
        <w:jc w:val="both"/>
        <w:rPr>
          <w:lang w:val="is-IS"/>
        </w:rPr>
      </w:pPr>
    </w:p>
    <w:p w14:paraId="7D6B390F" w14:textId="77777777" w:rsidR="000F0EFC" w:rsidRPr="000F0EFC" w:rsidRDefault="000F0EFC" w:rsidP="001F78B7">
      <w:pPr>
        <w:jc w:val="both"/>
        <w:rPr>
          <w:b/>
          <w:lang w:val="is-IS"/>
        </w:rPr>
      </w:pPr>
      <w:r w:rsidRPr="000F0EFC">
        <w:rPr>
          <w:b/>
          <w:lang w:val="is-IS"/>
        </w:rPr>
        <w:t>Efni: Umsögn RSÍ vegna frumvarps til laga um breytingu á lögum um tekjuskatt og lögum um staðgreiðslu skatts á fjármagnstekjur.</w:t>
      </w:r>
    </w:p>
    <w:p w14:paraId="1578EB23" w14:textId="77777777" w:rsidR="000F0EFC" w:rsidRDefault="000F0EFC" w:rsidP="001F78B7">
      <w:pPr>
        <w:jc w:val="both"/>
        <w:rPr>
          <w:lang w:val="is-IS"/>
        </w:rPr>
      </w:pPr>
    </w:p>
    <w:p w14:paraId="5AE16CC3" w14:textId="77777777" w:rsidR="000F0EFC" w:rsidRDefault="000F0EFC" w:rsidP="001F78B7">
      <w:pPr>
        <w:jc w:val="both"/>
        <w:rPr>
          <w:lang w:val="is-IS"/>
        </w:rPr>
      </w:pPr>
      <w:r>
        <w:rPr>
          <w:lang w:val="is-IS"/>
        </w:rPr>
        <w:t>Rithöfundasamband Íslands er afar hlynnt því að greiðslur til höfunda verði almennt skattlagðar sem fjármagnstekjur í stað launatekna og tekur sambandið undir þá umfjöllun í greinargerð frumvarpsins að eðlilegt sé að tekjur vegna nýtingar á verkum sem þegar hafa verið sköpuð séu skattlagðar eins og aðrar tekjur manna af eignum sínum. Einnig er tekið undir þau sjónarmið greinargerðar frumvarpsins að einkum sé óeðlilegt að skattleggja greiðslur sem launatekjur þegar höfundur tiltekins verks er látinn.</w:t>
      </w:r>
    </w:p>
    <w:p w14:paraId="151666E2" w14:textId="77777777" w:rsidR="000F0EFC" w:rsidRDefault="000F0EFC" w:rsidP="001F78B7">
      <w:pPr>
        <w:jc w:val="both"/>
        <w:rPr>
          <w:lang w:val="is-IS"/>
        </w:rPr>
      </w:pPr>
    </w:p>
    <w:p w14:paraId="1775B11D" w14:textId="77777777" w:rsidR="000F0EFC" w:rsidRDefault="000F0EFC" w:rsidP="001F78B7">
      <w:pPr>
        <w:jc w:val="both"/>
        <w:rPr>
          <w:lang w:val="is-IS"/>
        </w:rPr>
      </w:pPr>
      <w:r>
        <w:rPr>
          <w:lang w:val="is-IS"/>
        </w:rPr>
        <w:t>Að því sögðu gerir RSÍ tvær grundvallarathugasemdir við efni frumvarpsins:</w:t>
      </w:r>
    </w:p>
    <w:p w14:paraId="1918642E" w14:textId="77777777" w:rsidR="000F0EFC" w:rsidRDefault="000F0EFC" w:rsidP="001F78B7">
      <w:pPr>
        <w:jc w:val="both"/>
        <w:rPr>
          <w:lang w:val="is-IS"/>
        </w:rPr>
      </w:pPr>
    </w:p>
    <w:p w14:paraId="2A9CBE1E" w14:textId="1D4DF8CA" w:rsidR="00E17FB2" w:rsidRPr="00E17FB2" w:rsidRDefault="000F0EFC" w:rsidP="001F78B7">
      <w:pPr>
        <w:jc w:val="both"/>
        <w:rPr>
          <w:lang w:val="is-IS"/>
        </w:rPr>
      </w:pPr>
      <w:r>
        <w:rPr>
          <w:lang w:val="is-IS"/>
        </w:rPr>
        <w:t>Í fyrsta lagi er gildissvið þess afar þröngt. Svo þröngt að erfitt er að sjá að það komi til með að hafa mikil áhrif fyrir rithöfunda.</w:t>
      </w:r>
      <w:r w:rsidR="000979C7">
        <w:rPr>
          <w:lang w:val="is-IS"/>
        </w:rPr>
        <w:t xml:space="preserve"> </w:t>
      </w:r>
      <w:bookmarkStart w:id="0" w:name="_Hlk4061063"/>
      <w:r w:rsidR="000979C7">
        <w:rPr>
          <w:lang w:val="is-IS"/>
        </w:rPr>
        <w:t>Tekjur höfunda vegna verka sem þegar hafa verið sköpuð eru m.a. greiðslur frá Bókasafnssjóði höfunda, greiðslur fyrir afnot af áður birtu efni í kennslugögnum skv. 17. gr. Höfundalaga, bætur vegna hljóðbóka sem framleiddar eru skv. 19.gr. Höfundalaga, bætur vegna eintakagerðar til einkanota skv. 11. gr. Höfundalaga. Enn fremur greiðslur vegna sölu á kvikmyndarétti, sölu á rétti til leikgerða og sala á þýðingarétti til útlanda.</w:t>
      </w:r>
      <w:bookmarkEnd w:id="0"/>
    </w:p>
    <w:p w14:paraId="2AE248F1" w14:textId="77777777" w:rsidR="001F78B7" w:rsidRDefault="001F78B7" w:rsidP="001F78B7">
      <w:pPr>
        <w:jc w:val="both"/>
        <w:rPr>
          <w:lang w:val="is-IS"/>
        </w:rPr>
      </w:pPr>
    </w:p>
    <w:p w14:paraId="237CD42A" w14:textId="77777777" w:rsidR="00F71577" w:rsidRDefault="001F78B7" w:rsidP="001F78B7">
      <w:pPr>
        <w:jc w:val="both"/>
        <w:rPr>
          <w:lang w:val="is-IS"/>
        </w:rPr>
      </w:pPr>
      <w:r>
        <w:rPr>
          <w:lang w:val="is-IS"/>
        </w:rPr>
        <w:t xml:space="preserve">Í öðru lagi er frumvarpið nokkuð óskýrt varðandi það hvað fellur undir það og hvaða greiðslur nákvæmlega um ræðir. Þetta atriði skiptir t.d. máli varðandi leiðbeiningarskyldu til félagsmanna og skjólstæðinga RSÍ. </w:t>
      </w:r>
    </w:p>
    <w:p w14:paraId="77E74E53" w14:textId="7FB4AF46" w:rsidR="00F71577" w:rsidRDefault="00F71577" w:rsidP="001F78B7">
      <w:pPr>
        <w:jc w:val="both"/>
        <w:rPr>
          <w:lang w:val="is-IS"/>
        </w:rPr>
      </w:pPr>
    </w:p>
    <w:p w14:paraId="65C63969" w14:textId="049D8334" w:rsidR="00F71577" w:rsidRDefault="00F71577" w:rsidP="001F78B7">
      <w:pPr>
        <w:jc w:val="both"/>
        <w:rPr>
          <w:lang w:val="is-IS"/>
        </w:rPr>
      </w:pPr>
      <w:r>
        <w:rPr>
          <w:lang w:val="is-IS"/>
        </w:rPr>
        <w:t>Í þessu sambandi bendir RSÍ sérstaklega á að sambandið er ekki skilaskyldur aðili. Þó svo að í umfjöllun í greinargerðinni, í skýringum við 2. gr., sé fullyrt að „viðurkennd samtök rétthafa telj[i]st þannig til skilaskyldra aðila og ber[i] sem slíkum við greiðslu til rétthafa að annast afdrátt staðgreiðslu [...]</w:t>
      </w:r>
      <w:r w:rsidR="00B73AB9">
        <w:rPr>
          <w:lang w:val="is-IS"/>
        </w:rPr>
        <w:t>“</w:t>
      </w:r>
      <w:r>
        <w:rPr>
          <w:lang w:val="is-IS"/>
        </w:rPr>
        <w:t xml:space="preserve"> þá er alls óljóst af ákvæðinu sjálfu hvort það feli í sér að verið sé að breyta stöðu samtaka eins og t.d. RSÍ sem ekki telst skilaskyldur aðili. Um þetta þyrfti ákvæðið sjálft að vera afdráttarlaust og á því byggjandi en ekki einungis að vikið sé að þessu atriði í greinargerð. Sé þetta fyrirætlanin, þá þarf sambandinu einnig að vera ljóst, eigi það að annast afdrátt staðgreiðslu og standa skil til ríkissjóðs, nákvæmlega hvaða greiðslur eigi undir frumvarpið.</w:t>
      </w:r>
    </w:p>
    <w:p w14:paraId="2E828921" w14:textId="77777777" w:rsidR="001F78B7" w:rsidRDefault="001F78B7" w:rsidP="001F78B7">
      <w:pPr>
        <w:jc w:val="both"/>
        <w:rPr>
          <w:lang w:val="is-IS"/>
        </w:rPr>
      </w:pPr>
    </w:p>
    <w:p w14:paraId="60D381D7" w14:textId="23B73127" w:rsidR="001F78B7" w:rsidRDefault="000F5948" w:rsidP="001F78B7">
      <w:pPr>
        <w:jc w:val="both"/>
        <w:rPr>
          <w:lang w:val="is-IS"/>
        </w:rPr>
      </w:pPr>
      <w:r>
        <w:rPr>
          <w:lang w:val="is-IS"/>
        </w:rPr>
        <w:t>Þá</w:t>
      </w:r>
      <w:r w:rsidR="001F78B7">
        <w:rPr>
          <w:lang w:val="is-IS"/>
        </w:rPr>
        <w:t xml:space="preserve"> er aukinheldur bagalegt fyrir almenna framteljendur að frumvarpið sé ekki nægilega skýrt þannig að ljóst megi vera af efni þess hvaða greiðslur falla undir það og hverjar ekki sem og hvers ætlast sé til af framteljendum, hverjar séu réttindi þeirra og skyldur. Liggur þannig fyrir að höfundar, og jafnvel viðurkennd og skilaskyld rétthafasamtök, þurfi að leita sér leiðbeininga hjá sérfræðingum varðandi eiginlega þýðingu frumvarpsins.</w:t>
      </w:r>
      <w:r w:rsidR="00677AF9">
        <w:rPr>
          <w:lang w:val="is-IS"/>
        </w:rPr>
        <w:t xml:space="preserve"> Fer slíkt væntanlega á skjön við meginreglur réttarríkisins um skýrleika laga.</w:t>
      </w:r>
    </w:p>
    <w:p w14:paraId="2D29008E" w14:textId="77777777" w:rsidR="001F78B7" w:rsidRDefault="001F78B7" w:rsidP="001F78B7">
      <w:pPr>
        <w:jc w:val="both"/>
        <w:rPr>
          <w:lang w:val="is-IS"/>
        </w:rPr>
      </w:pPr>
    </w:p>
    <w:p w14:paraId="19070D32" w14:textId="77777777" w:rsidR="001F78B7" w:rsidRDefault="001F78B7" w:rsidP="001F78B7">
      <w:pPr>
        <w:jc w:val="both"/>
        <w:rPr>
          <w:lang w:val="is-IS"/>
        </w:rPr>
      </w:pPr>
      <w:r>
        <w:rPr>
          <w:lang w:val="is-IS"/>
        </w:rPr>
        <w:t>Enn skal ítrekað að RSÍ styður þau sjónarmið sem liggja að baki frumvarpinu, þ.e. að greiðslur til höfunda skuli teljast fjármagnstekjur en ekki launatekjur og telur afar brýnt að slíkar reglur verði í lög leiddar sem allra fyrst.</w:t>
      </w:r>
    </w:p>
    <w:p w14:paraId="3E920730" w14:textId="77777777" w:rsidR="001F78B7" w:rsidRDefault="001F78B7" w:rsidP="001F78B7">
      <w:pPr>
        <w:jc w:val="both"/>
        <w:rPr>
          <w:lang w:val="is-IS"/>
        </w:rPr>
      </w:pPr>
    </w:p>
    <w:p w14:paraId="032A95FB" w14:textId="77777777" w:rsidR="001F78B7" w:rsidRDefault="001F78B7" w:rsidP="001F78B7">
      <w:pPr>
        <w:jc w:val="both"/>
        <w:rPr>
          <w:lang w:val="is-IS"/>
        </w:rPr>
      </w:pPr>
      <w:r>
        <w:rPr>
          <w:lang w:val="is-IS"/>
        </w:rPr>
        <w:t>Virðingarfyllst,</w:t>
      </w:r>
    </w:p>
    <w:p w14:paraId="13C873FC" w14:textId="6BDAACDA" w:rsidR="001F78B7" w:rsidRDefault="001F78B7" w:rsidP="001F78B7">
      <w:pPr>
        <w:jc w:val="both"/>
        <w:rPr>
          <w:lang w:val="is-IS"/>
        </w:rPr>
      </w:pPr>
      <w:r>
        <w:rPr>
          <w:lang w:val="is-IS"/>
        </w:rPr>
        <w:t>f.h. Rithöfundasambands Íslands</w:t>
      </w:r>
    </w:p>
    <w:p w14:paraId="0C164E10" w14:textId="43CC8BE0" w:rsidR="000F0EFC" w:rsidRPr="00EC4AEB" w:rsidRDefault="00E17FB2" w:rsidP="00EC4AEB">
      <w:pPr>
        <w:jc w:val="both"/>
        <w:rPr>
          <w:lang w:val="is-IS"/>
        </w:rPr>
      </w:pPr>
      <w:r>
        <w:rPr>
          <w:lang w:val="is-IS"/>
        </w:rPr>
        <w:t>Ragnheiður Tryggvadóttir framkvæmdastjóri</w:t>
      </w:r>
      <w:bookmarkStart w:id="1" w:name="_GoBack"/>
      <w:bookmarkEnd w:id="1"/>
    </w:p>
    <w:sectPr w:rsidR="000F0EFC" w:rsidRPr="00EC4AEB" w:rsidSect="00E17FB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FC"/>
    <w:rsid w:val="000979C7"/>
    <w:rsid w:val="000F0EFC"/>
    <w:rsid w:val="000F5948"/>
    <w:rsid w:val="001D5F48"/>
    <w:rsid w:val="001F78B7"/>
    <w:rsid w:val="002D1252"/>
    <w:rsid w:val="00325F18"/>
    <w:rsid w:val="004F5F43"/>
    <w:rsid w:val="00677AF9"/>
    <w:rsid w:val="00747BC9"/>
    <w:rsid w:val="007B494C"/>
    <w:rsid w:val="00887B6B"/>
    <w:rsid w:val="00B73AB9"/>
    <w:rsid w:val="00BB2C0B"/>
    <w:rsid w:val="00BD2FB7"/>
    <w:rsid w:val="00BE5C7F"/>
    <w:rsid w:val="00C37DC7"/>
    <w:rsid w:val="00CF7A7F"/>
    <w:rsid w:val="00E17FB2"/>
    <w:rsid w:val="00EC4AEB"/>
    <w:rsid w:val="00F71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AA7C"/>
  <w14:defaultImageDpi w14:val="32767"/>
  <w15:chartTrackingRefBased/>
  <w15:docId w15:val="{83B90B7F-A70C-DC47-97A3-691B61E2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uiPriority w:val="99"/>
    <w:unhideWhenUsed/>
    <w:rsid w:val="000F0EFC"/>
    <w:pPr>
      <w:spacing w:before="100" w:beforeAutospacing="1" w:after="100" w:afterAutospacing="1"/>
    </w:pPr>
    <w:rPr>
      <w:rFonts w:ascii="Times New Roman" w:eastAsia="Times New Roman" w:hAnsi="Times New Roman" w:cs="Times New Roman"/>
      <w:lang w:val="en-US"/>
    </w:rPr>
  </w:style>
  <w:style w:type="paragraph" w:styleId="Blrutexti">
    <w:name w:val="Balloon Text"/>
    <w:basedOn w:val="Venjulegur"/>
    <w:link w:val="BlrutextiStaf"/>
    <w:uiPriority w:val="99"/>
    <w:semiHidden/>
    <w:unhideWhenUsed/>
    <w:rsid w:val="00E17FB2"/>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17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74682">
      <w:bodyDiv w:val="1"/>
      <w:marLeft w:val="0"/>
      <w:marRight w:val="0"/>
      <w:marTop w:val="0"/>
      <w:marBottom w:val="0"/>
      <w:divBdr>
        <w:top w:val="none" w:sz="0" w:space="0" w:color="auto"/>
        <w:left w:val="none" w:sz="0" w:space="0" w:color="auto"/>
        <w:bottom w:val="none" w:sz="0" w:space="0" w:color="auto"/>
        <w:right w:val="none" w:sz="0" w:space="0" w:color="auto"/>
      </w:divBdr>
      <w:divsChild>
        <w:div w:id="416483406">
          <w:marLeft w:val="0"/>
          <w:marRight w:val="0"/>
          <w:marTop w:val="0"/>
          <w:marBottom w:val="0"/>
          <w:divBdr>
            <w:top w:val="none" w:sz="0" w:space="0" w:color="auto"/>
            <w:left w:val="none" w:sz="0" w:space="0" w:color="auto"/>
            <w:bottom w:val="none" w:sz="0" w:space="0" w:color="auto"/>
            <w:right w:val="none" w:sz="0" w:space="0" w:color="auto"/>
          </w:divBdr>
          <w:divsChild>
            <w:div w:id="1283223737">
              <w:marLeft w:val="0"/>
              <w:marRight w:val="0"/>
              <w:marTop w:val="0"/>
              <w:marBottom w:val="0"/>
              <w:divBdr>
                <w:top w:val="none" w:sz="0" w:space="0" w:color="auto"/>
                <w:left w:val="none" w:sz="0" w:space="0" w:color="auto"/>
                <w:bottom w:val="none" w:sz="0" w:space="0" w:color="auto"/>
                <w:right w:val="none" w:sz="0" w:space="0" w:color="auto"/>
              </w:divBdr>
              <w:divsChild>
                <w:div w:id="852109497">
                  <w:marLeft w:val="0"/>
                  <w:marRight w:val="0"/>
                  <w:marTop w:val="0"/>
                  <w:marBottom w:val="0"/>
                  <w:divBdr>
                    <w:top w:val="none" w:sz="0" w:space="0" w:color="auto"/>
                    <w:left w:val="none" w:sz="0" w:space="0" w:color="auto"/>
                    <w:bottom w:val="none" w:sz="0" w:space="0" w:color="auto"/>
                    <w:right w:val="none" w:sz="0" w:space="0" w:color="auto"/>
                  </w:divBdr>
                </w:div>
              </w:divsChild>
            </w:div>
            <w:div w:id="1664816864">
              <w:marLeft w:val="0"/>
              <w:marRight w:val="0"/>
              <w:marTop w:val="0"/>
              <w:marBottom w:val="0"/>
              <w:divBdr>
                <w:top w:val="none" w:sz="0" w:space="0" w:color="auto"/>
                <w:left w:val="none" w:sz="0" w:space="0" w:color="auto"/>
                <w:bottom w:val="none" w:sz="0" w:space="0" w:color="auto"/>
                <w:right w:val="none" w:sz="0" w:space="0" w:color="auto"/>
              </w:divBdr>
              <w:divsChild>
                <w:div w:id="1738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3258">
      <w:bodyDiv w:val="1"/>
      <w:marLeft w:val="0"/>
      <w:marRight w:val="0"/>
      <w:marTop w:val="0"/>
      <w:marBottom w:val="0"/>
      <w:divBdr>
        <w:top w:val="none" w:sz="0" w:space="0" w:color="auto"/>
        <w:left w:val="none" w:sz="0" w:space="0" w:color="auto"/>
        <w:bottom w:val="none" w:sz="0" w:space="0" w:color="auto"/>
        <w:right w:val="none" w:sz="0" w:space="0" w:color="auto"/>
      </w:divBdr>
      <w:divsChild>
        <w:div w:id="293293173">
          <w:marLeft w:val="0"/>
          <w:marRight w:val="0"/>
          <w:marTop w:val="0"/>
          <w:marBottom w:val="0"/>
          <w:divBdr>
            <w:top w:val="none" w:sz="0" w:space="0" w:color="auto"/>
            <w:left w:val="none" w:sz="0" w:space="0" w:color="auto"/>
            <w:bottom w:val="none" w:sz="0" w:space="0" w:color="auto"/>
            <w:right w:val="none" w:sz="0" w:space="0" w:color="auto"/>
          </w:divBdr>
          <w:divsChild>
            <w:div w:id="1279335540">
              <w:marLeft w:val="0"/>
              <w:marRight w:val="0"/>
              <w:marTop w:val="0"/>
              <w:marBottom w:val="0"/>
              <w:divBdr>
                <w:top w:val="none" w:sz="0" w:space="0" w:color="auto"/>
                <w:left w:val="none" w:sz="0" w:space="0" w:color="auto"/>
                <w:bottom w:val="none" w:sz="0" w:space="0" w:color="auto"/>
                <w:right w:val="none" w:sz="0" w:space="0" w:color="auto"/>
              </w:divBdr>
              <w:divsChild>
                <w:div w:id="928196906">
                  <w:marLeft w:val="0"/>
                  <w:marRight w:val="0"/>
                  <w:marTop w:val="0"/>
                  <w:marBottom w:val="0"/>
                  <w:divBdr>
                    <w:top w:val="none" w:sz="0" w:space="0" w:color="auto"/>
                    <w:left w:val="none" w:sz="0" w:space="0" w:color="auto"/>
                    <w:bottom w:val="none" w:sz="0" w:space="0" w:color="auto"/>
                    <w:right w:val="none" w:sz="0" w:space="0" w:color="auto"/>
                  </w:divBdr>
                  <w:divsChild>
                    <w:div w:id="10052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3819">
      <w:bodyDiv w:val="1"/>
      <w:marLeft w:val="0"/>
      <w:marRight w:val="0"/>
      <w:marTop w:val="0"/>
      <w:marBottom w:val="0"/>
      <w:divBdr>
        <w:top w:val="none" w:sz="0" w:space="0" w:color="auto"/>
        <w:left w:val="none" w:sz="0" w:space="0" w:color="auto"/>
        <w:bottom w:val="none" w:sz="0" w:space="0" w:color="auto"/>
        <w:right w:val="none" w:sz="0" w:space="0" w:color="auto"/>
      </w:divBdr>
      <w:divsChild>
        <w:div w:id="480269594">
          <w:marLeft w:val="0"/>
          <w:marRight w:val="0"/>
          <w:marTop w:val="0"/>
          <w:marBottom w:val="0"/>
          <w:divBdr>
            <w:top w:val="none" w:sz="0" w:space="0" w:color="auto"/>
            <w:left w:val="none" w:sz="0" w:space="0" w:color="auto"/>
            <w:bottom w:val="none" w:sz="0" w:space="0" w:color="auto"/>
            <w:right w:val="none" w:sz="0" w:space="0" w:color="auto"/>
          </w:divBdr>
          <w:divsChild>
            <w:div w:id="1297562635">
              <w:marLeft w:val="0"/>
              <w:marRight w:val="0"/>
              <w:marTop w:val="0"/>
              <w:marBottom w:val="0"/>
              <w:divBdr>
                <w:top w:val="none" w:sz="0" w:space="0" w:color="auto"/>
                <w:left w:val="none" w:sz="0" w:space="0" w:color="auto"/>
                <w:bottom w:val="none" w:sz="0" w:space="0" w:color="auto"/>
                <w:right w:val="none" w:sz="0" w:space="0" w:color="auto"/>
              </w:divBdr>
              <w:divsChild>
                <w:div w:id="13940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7670">
      <w:bodyDiv w:val="1"/>
      <w:marLeft w:val="0"/>
      <w:marRight w:val="0"/>
      <w:marTop w:val="0"/>
      <w:marBottom w:val="0"/>
      <w:divBdr>
        <w:top w:val="none" w:sz="0" w:space="0" w:color="auto"/>
        <w:left w:val="none" w:sz="0" w:space="0" w:color="auto"/>
        <w:bottom w:val="none" w:sz="0" w:space="0" w:color="auto"/>
        <w:right w:val="none" w:sz="0" w:space="0" w:color="auto"/>
      </w:divBdr>
      <w:divsChild>
        <w:div w:id="630326889">
          <w:marLeft w:val="0"/>
          <w:marRight w:val="0"/>
          <w:marTop w:val="0"/>
          <w:marBottom w:val="0"/>
          <w:divBdr>
            <w:top w:val="none" w:sz="0" w:space="0" w:color="auto"/>
            <w:left w:val="none" w:sz="0" w:space="0" w:color="auto"/>
            <w:bottom w:val="none" w:sz="0" w:space="0" w:color="auto"/>
            <w:right w:val="none" w:sz="0" w:space="0" w:color="auto"/>
          </w:divBdr>
          <w:divsChild>
            <w:div w:id="1983848165">
              <w:marLeft w:val="0"/>
              <w:marRight w:val="0"/>
              <w:marTop w:val="0"/>
              <w:marBottom w:val="0"/>
              <w:divBdr>
                <w:top w:val="none" w:sz="0" w:space="0" w:color="auto"/>
                <w:left w:val="none" w:sz="0" w:space="0" w:color="auto"/>
                <w:bottom w:val="none" w:sz="0" w:space="0" w:color="auto"/>
                <w:right w:val="none" w:sz="0" w:space="0" w:color="auto"/>
              </w:divBdr>
              <w:divsChild>
                <w:div w:id="1536385114">
                  <w:marLeft w:val="0"/>
                  <w:marRight w:val="0"/>
                  <w:marTop w:val="0"/>
                  <w:marBottom w:val="0"/>
                  <w:divBdr>
                    <w:top w:val="none" w:sz="0" w:space="0" w:color="auto"/>
                    <w:left w:val="none" w:sz="0" w:space="0" w:color="auto"/>
                    <w:bottom w:val="none" w:sz="0" w:space="0" w:color="auto"/>
                    <w:right w:val="none" w:sz="0" w:space="0" w:color="auto"/>
                  </w:divBdr>
                </w:div>
              </w:divsChild>
            </w:div>
            <w:div w:id="1727683474">
              <w:marLeft w:val="0"/>
              <w:marRight w:val="0"/>
              <w:marTop w:val="0"/>
              <w:marBottom w:val="0"/>
              <w:divBdr>
                <w:top w:val="none" w:sz="0" w:space="0" w:color="auto"/>
                <w:left w:val="none" w:sz="0" w:space="0" w:color="auto"/>
                <w:bottom w:val="none" w:sz="0" w:space="0" w:color="auto"/>
                <w:right w:val="none" w:sz="0" w:space="0" w:color="auto"/>
              </w:divBdr>
              <w:divsChild>
                <w:div w:id="11465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2728</Characters>
  <Application>Microsoft Office Word</Application>
  <DocSecurity>0</DocSecurity>
  <Lines>22</Lines>
  <Paragraphs>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Sigríður Rut Júlíusdóttir</dc:creator>
  <cp:keywords/>
  <dc:description/>
  <cp:lastModifiedBy>Ragnheiður Tryggvadóttir</cp:lastModifiedBy>
  <cp:revision>3</cp:revision>
  <cp:lastPrinted>2019-03-21T11:47:00Z</cp:lastPrinted>
  <dcterms:created xsi:type="dcterms:W3CDTF">2019-03-21T11:52:00Z</dcterms:created>
  <dcterms:modified xsi:type="dcterms:W3CDTF">2019-03-21T11:52:00Z</dcterms:modified>
</cp:coreProperties>
</file>