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A10A" w14:textId="3D9CBFE8" w:rsidR="00114F58" w:rsidRDefault="00424B6A" w:rsidP="00424B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7AFE93" wp14:editId="2413EB6F">
            <wp:extent cx="1343025" cy="609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TH-logo-NYTT_03 - 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14" cy="62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8D725" w14:textId="56A6CED7" w:rsidR="00114F58" w:rsidRPr="00E7648E" w:rsidRDefault="00E7648E" w:rsidP="00114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Efni: Umsögn Samtaka verslunar og þ</w:t>
      </w:r>
      <w:r w:rsidR="00476F39">
        <w:rPr>
          <w:rFonts w:ascii="Times New Roman" w:hAnsi="Times New Roman" w:cs="Times New Roman"/>
          <w:b/>
          <w:sz w:val="28"/>
          <w:szCs w:val="28"/>
        </w:rPr>
        <w:t>jónustu um drög að frumvarpi til laga um milligjöld í kortaviðskiptum.</w:t>
      </w:r>
    </w:p>
    <w:p w14:paraId="1E829078" w14:textId="77777777" w:rsidR="00114F58" w:rsidRDefault="00114F58" w:rsidP="00114F58">
      <w:pPr>
        <w:rPr>
          <w:rFonts w:ascii="Times New Roman" w:hAnsi="Times New Roman" w:cs="Times New Roman"/>
          <w:sz w:val="28"/>
          <w:szCs w:val="28"/>
        </w:rPr>
      </w:pPr>
    </w:p>
    <w:p w14:paraId="11ECFFE6" w14:textId="77777777" w:rsidR="00114F58" w:rsidRDefault="00114F58" w:rsidP="0011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 samráðsgátt stjórnarráðsins hafa verið sett til kynningar drög að frumvarpi til laga um milligjöld í kortaviðskiptum. Um er að ræða innleiðingu á reglugerð Evrópuþingsins og ráðsins  (ESBN) 2015/751 um milligjöld fyrir kortatengdar greiðslur. </w:t>
      </w:r>
    </w:p>
    <w:p w14:paraId="4C21C5CA" w14:textId="27092DC8" w:rsidR="00114F58" w:rsidRDefault="00114F58" w:rsidP="0011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Hér er um að ræða mál sem varðar mjög hagsmuni verslunar- og þjónustufyrirtækja í landinu. Það liggur fyrir að milligjöld í kortaviðskiptum </w:t>
      </w:r>
      <w:r w:rsidR="00DB6F98">
        <w:rPr>
          <w:rFonts w:ascii="Times New Roman" w:hAnsi="Times New Roman" w:cs="Times New Roman"/>
          <w:sz w:val="28"/>
          <w:szCs w:val="28"/>
        </w:rPr>
        <w:t xml:space="preserve">hafa </w:t>
      </w:r>
      <w:r>
        <w:rPr>
          <w:rFonts w:ascii="Times New Roman" w:hAnsi="Times New Roman" w:cs="Times New Roman"/>
          <w:sz w:val="28"/>
          <w:szCs w:val="28"/>
        </w:rPr>
        <w:t>lengi</w:t>
      </w:r>
      <w:r w:rsidR="00DB6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verið mikill þyrnir í augum </w:t>
      </w:r>
      <w:r w:rsidR="00935A1B">
        <w:rPr>
          <w:rFonts w:ascii="Times New Roman" w:hAnsi="Times New Roman" w:cs="Times New Roman"/>
          <w:sz w:val="28"/>
          <w:szCs w:val="28"/>
        </w:rPr>
        <w:t>verslunar- og þjónustufyrirtækja</w:t>
      </w:r>
      <w:r>
        <w:rPr>
          <w:rFonts w:ascii="Times New Roman" w:hAnsi="Times New Roman" w:cs="Times New Roman"/>
          <w:sz w:val="28"/>
          <w:szCs w:val="28"/>
        </w:rPr>
        <w:t xml:space="preserve"> og  barátta</w:t>
      </w:r>
      <w:r w:rsidR="00935A1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gegn þeim staðið lengi. Upphaf málsins má rekja allt aftur til ársins 2002 þegar Evrópusamtök verslunarinnar – EuroCommerce – sendu formlega kvörtun til framkvæmdastjórnar Evrópusambandsins vegna </w:t>
      </w:r>
      <w:r w:rsidR="00581D86">
        <w:rPr>
          <w:rFonts w:ascii="Times New Roman" w:hAnsi="Times New Roman" w:cs="Times New Roman"/>
          <w:sz w:val="28"/>
          <w:szCs w:val="28"/>
        </w:rPr>
        <w:t>þess hversu mjög gjöldin voru íþyngjandi fyrir verslunina í Evrópu. Kvörtunin laut einnig að meintu samráði hinna tveggja stóru alþjóðlegu gr</w:t>
      </w:r>
      <w:r w:rsidR="0094197B">
        <w:rPr>
          <w:rFonts w:ascii="Times New Roman" w:hAnsi="Times New Roman" w:cs="Times New Roman"/>
          <w:sz w:val="28"/>
          <w:szCs w:val="28"/>
        </w:rPr>
        <w:t>ei</w:t>
      </w:r>
      <w:r w:rsidR="00581D86">
        <w:rPr>
          <w:rFonts w:ascii="Times New Roman" w:hAnsi="Times New Roman" w:cs="Times New Roman"/>
          <w:sz w:val="28"/>
          <w:szCs w:val="28"/>
        </w:rPr>
        <w:t xml:space="preserve">ðslukortafyrirtæja. Til marks um hversu mikla áherslu EuroCommerce lögðu á þetta mál, var málarekstur samtakanna gegn kortafyrirtækjunum, fjármagnaður sérstaklega með viðbótarfélagsgjöldum sem öll aðildarsamtök og </w:t>
      </w:r>
      <w:r w:rsidR="00DB0158">
        <w:rPr>
          <w:rFonts w:ascii="Times New Roman" w:hAnsi="Times New Roman" w:cs="Times New Roman"/>
          <w:sz w:val="28"/>
          <w:szCs w:val="28"/>
        </w:rPr>
        <w:t>aðildar</w:t>
      </w:r>
      <w:r w:rsidR="00581D86">
        <w:rPr>
          <w:rFonts w:ascii="Times New Roman" w:hAnsi="Times New Roman" w:cs="Times New Roman"/>
          <w:sz w:val="28"/>
          <w:szCs w:val="28"/>
        </w:rPr>
        <w:t xml:space="preserve">fyrirtæki greiddu. </w:t>
      </w:r>
      <w:r w:rsidR="00E90197">
        <w:rPr>
          <w:rFonts w:ascii="Times New Roman" w:hAnsi="Times New Roman" w:cs="Times New Roman"/>
          <w:sz w:val="28"/>
          <w:szCs w:val="28"/>
        </w:rPr>
        <w:t xml:space="preserve">Sigur vannst með dómi Evrópudómstólsins í april 2015 og í kjölfarið á </w:t>
      </w:r>
      <w:r w:rsidR="00504176">
        <w:rPr>
          <w:rFonts w:ascii="Times New Roman" w:hAnsi="Times New Roman" w:cs="Times New Roman"/>
          <w:sz w:val="28"/>
          <w:szCs w:val="28"/>
        </w:rPr>
        <w:t>þeirri niðurst</w:t>
      </w:r>
      <w:r w:rsidR="00AF2A23">
        <w:rPr>
          <w:rFonts w:ascii="Times New Roman" w:hAnsi="Times New Roman" w:cs="Times New Roman"/>
          <w:sz w:val="28"/>
          <w:szCs w:val="28"/>
        </w:rPr>
        <w:t xml:space="preserve">öðu hófst undirbúningur </w:t>
      </w:r>
      <w:r w:rsidR="00C82698">
        <w:rPr>
          <w:rFonts w:ascii="Times New Roman" w:hAnsi="Times New Roman" w:cs="Times New Roman"/>
          <w:sz w:val="28"/>
          <w:szCs w:val="28"/>
        </w:rPr>
        <w:t xml:space="preserve">lagareglna um </w:t>
      </w:r>
      <w:r w:rsidR="00E221C0">
        <w:rPr>
          <w:rFonts w:ascii="Times New Roman" w:hAnsi="Times New Roman" w:cs="Times New Roman"/>
          <w:sz w:val="28"/>
          <w:szCs w:val="28"/>
        </w:rPr>
        <w:t>hámark millgjalda í kortaviðskiptum</w:t>
      </w:r>
    </w:p>
    <w:p w14:paraId="46ADA8CE" w14:textId="7770BE94" w:rsidR="00114F58" w:rsidRDefault="006E3138" w:rsidP="0011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SVÞ telja mjög </w:t>
      </w:r>
      <w:r w:rsidR="00114F58">
        <w:rPr>
          <w:rFonts w:ascii="Times New Roman" w:hAnsi="Times New Roman" w:cs="Times New Roman"/>
          <w:sz w:val="28"/>
          <w:szCs w:val="28"/>
        </w:rPr>
        <w:t xml:space="preserve">mikilvægt </w:t>
      </w:r>
      <w:r w:rsidR="00DD4CAE">
        <w:rPr>
          <w:rFonts w:ascii="Times New Roman" w:hAnsi="Times New Roman" w:cs="Times New Roman"/>
          <w:sz w:val="28"/>
          <w:szCs w:val="28"/>
        </w:rPr>
        <w:t xml:space="preserve">að það mál sem </w:t>
      </w:r>
      <w:r w:rsidR="006D76E6">
        <w:rPr>
          <w:rFonts w:ascii="Times New Roman" w:hAnsi="Times New Roman" w:cs="Times New Roman"/>
          <w:sz w:val="28"/>
          <w:szCs w:val="28"/>
        </w:rPr>
        <w:t xml:space="preserve">hér um ræðir verði sem fyrst lagt fram á Alþingi og verði afgreitt þaðan </w:t>
      </w:r>
      <w:r w:rsidR="00114F58">
        <w:rPr>
          <w:rFonts w:ascii="Times New Roman" w:hAnsi="Times New Roman" w:cs="Times New Roman"/>
          <w:sz w:val="28"/>
          <w:szCs w:val="28"/>
        </w:rPr>
        <w:t xml:space="preserve"> á vorþingi 2019. </w:t>
      </w:r>
      <w:r w:rsidR="009F3EC2">
        <w:rPr>
          <w:rFonts w:ascii="Times New Roman" w:hAnsi="Times New Roman" w:cs="Times New Roman"/>
          <w:sz w:val="28"/>
          <w:szCs w:val="28"/>
        </w:rPr>
        <w:t xml:space="preserve">Lögfesting hámarks milligjalda í kortaviðskipum hefur </w:t>
      </w:r>
      <w:r w:rsidR="005C5F75">
        <w:rPr>
          <w:rFonts w:ascii="Times New Roman" w:hAnsi="Times New Roman" w:cs="Times New Roman"/>
          <w:sz w:val="28"/>
          <w:szCs w:val="28"/>
        </w:rPr>
        <w:t xml:space="preserve">þegar átt sér stað í flestum Evrópulöndum og því mikilvægt að ekki dragist á langinn að sambærilegar reglur verði lögfestar hér á landi. </w:t>
      </w:r>
    </w:p>
    <w:p w14:paraId="3B4C1E50" w14:textId="5315EBBB" w:rsidR="00481A1F" w:rsidRDefault="00D36DE3" w:rsidP="0011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Virðingarfyllst,</w:t>
      </w:r>
    </w:p>
    <w:p w14:paraId="0B013B54" w14:textId="6F55DB87" w:rsidR="00D36DE3" w:rsidRDefault="00D36DE3" w:rsidP="0011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f.h. SVÞ</w:t>
      </w:r>
    </w:p>
    <w:p w14:paraId="4BD3AA1A" w14:textId="2B3BD10D" w:rsidR="00D36DE3" w:rsidRDefault="00D36DE3" w:rsidP="00114F58">
      <w:pPr>
        <w:rPr>
          <w:rFonts w:ascii="Times New Roman" w:hAnsi="Times New Roman" w:cs="Times New Roman"/>
          <w:sz w:val="28"/>
          <w:szCs w:val="28"/>
        </w:rPr>
      </w:pPr>
    </w:p>
    <w:p w14:paraId="30CF9D64" w14:textId="4FF1080C" w:rsidR="00424B6A" w:rsidRDefault="00424B6A" w:rsidP="0011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CE8F2C" wp14:editId="6718B97A">
            <wp:extent cx="1912793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és Magnús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05" cy="4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B92F" w14:textId="3A906180" w:rsidR="007A2AA9" w:rsidRPr="00424B6A" w:rsidRDefault="00D3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Andrés Magnússon, framkvæmdastjóri</w:t>
      </w:r>
    </w:p>
    <w:sectPr w:rsidR="007A2AA9" w:rsidRPr="0042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58"/>
    <w:rsid w:val="00114F58"/>
    <w:rsid w:val="00155354"/>
    <w:rsid w:val="00424B6A"/>
    <w:rsid w:val="00476F39"/>
    <w:rsid w:val="00481A1F"/>
    <w:rsid w:val="00504176"/>
    <w:rsid w:val="00581D86"/>
    <w:rsid w:val="005C5F75"/>
    <w:rsid w:val="00611124"/>
    <w:rsid w:val="006D76E6"/>
    <w:rsid w:val="006E3138"/>
    <w:rsid w:val="007A2AA9"/>
    <w:rsid w:val="00935A1B"/>
    <w:rsid w:val="0094197B"/>
    <w:rsid w:val="00993067"/>
    <w:rsid w:val="009F3EC2"/>
    <w:rsid w:val="00A322E6"/>
    <w:rsid w:val="00AF2A23"/>
    <w:rsid w:val="00C82698"/>
    <w:rsid w:val="00D36DE3"/>
    <w:rsid w:val="00DB0158"/>
    <w:rsid w:val="00DB6F98"/>
    <w:rsid w:val="00DD4CAE"/>
    <w:rsid w:val="00E221C0"/>
    <w:rsid w:val="00E7648E"/>
    <w:rsid w:val="00E90197"/>
    <w:rsid w:val="00F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18A"/>
  <w15:chartTrackingRefBased/>
  <w15:docId w15:val="{5A2F2211-3688-476D-9338-C278BDB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F58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Magnússon</dc:creator>
  <cp:keywords/>
  <dc:description/>
  <cp:lastModifiedBy>Gunnlaugur Helgason</cp:lastModifiedBy>
  <cp:revision>2</cp:revision>
  <dcterms:created xsi:type="dcterms:W3CDTF">2019-02-06T09:13:00Z</dcterms:created>
  <dcterms:modified xsi:type="dcterms:W3CDTF">2019-02-06T09:13:00Z</dcterms:modified>
</cp:coreProperties>
</file>