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2E66" w14:textId="77777777" w:rsidR="00076A6C" w:rsidRPr="00076A6C" w:rsidRDefault="00076A6C" w:rsidP="00076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076A6C">
        <w:rPr>
          <w:rFonts w:asciiTheme="minorHAnsi" w:hAnsiTheme="minorHAnsi" w:cstheme="minorHAnsi"/>
          <w:color w:val="333333"/>
        </w:rPr>
        <w:t>Heilbrigðisráðuneytið</w:t>
      </w:r>
    </w:p>
    <w:p w14:paraId="7AADC02A" w14:textId="77777777" w:rsidR="00076A6C" w:rsidRPr="00076A6C" w:rsidRDefault="00076A6C" w:rsidP="00076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076A6C">
        <w:rPr>
          <w:rFonts w:asciiTheme="minorHAnsi" w:hAnsiTheme="minorHAnsi" w:cstheme="minorHAnsi"/>
          <w:color w:val="333333"/>
        </w:rPr>
        <w:t>Skógarhlíð 6</w:t>
      </w:r>
    </w:p>
    <w:p w14:paraId="76B2058A" w14:textId="77777777" w:rsidR="00076A6C" w:rsidRPr="00076A6C" w:rsidRDefault="00076A6C" w:rsidP="00076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076A6C">
        <w:rPr>
          <w:rFonts w:asciiTheme="minorHAnsi" w:hAnsiTheme="minorHAnsi" w:cstheme="minorHAnsi"/>
          <w:color w:val="333333"/>
        </w:rPr>
        <w:t>105 Reykjavík</w:t>
      </w:r>
    </w:p>
    <w:p w14:paraId="66BA6EEC" w14:textId="268B69C2" w:rsidR="00076A6C" w:rsidRDefault="00076A6C" w:rsidP="00076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076A6C">
        <w:rPr>
          <w:rFonts w:asciiTheme="minorHAnsi" w:hAnsiTheme="minorHAnsi" w:cstheme="minorHAnsi"/>
          <w:color w:val="333333"/>
        </w:rPr>
        <w:t>Skilað í samráðsgátt stjórnvalda</w:t>
      </w:r>
    </w:p>
    <w:p w14:paraId="5E0BF725" w14:textId="75C6CD2F" w:rsidR="001D43AE" w:rsidRPr="001D43AE" w:rsidRDefault="001D43AE" w:rsidP="001D43AE">
      <w:pPr>
        <w:pStyle w:val="NormalWeb"/>
        <w:spacing w:before="0" w:beforeAutospacing="0" w:after="150" w:afterAutospacing="0" w:line="375" w:lineRule="atLeast"/>
        <w:jc w:val="right"/>
        <w:rPr>
          <w:rFonts w:asciiTheme="minorHAnsi" w:hAnsiTheme="minorHAnsi" w:cstheme="minorHAnsi"/>
          <w:color w:val="333333"/>
        </w:rPr>
      </w:pPr>
      <w:r w:rsidRPr="001D43AE">
        <w:rPr>
          <w:rFonts w:asciiTheme="minorHAnsi" w:hAnsiTheme="minorHAnsi" w:cstheme="minorHAnsi"/>
          <w:color w:val="333333"/>
        </w:rPr>
        <w:t>Reykjavík, 29. júní 2021.</w:t>
      </w:r>
    </w:p>
    <w:p w14:paraId="5DAEAED3" w14:textId="77777777" w:rsidR="001D43AE" w:rsidRPr="001D43AE" w:rsidRDefault="001D43AE" w:rsidP="001D43AE">
      <w:pPr>
        <w:pStyle w:val="NormalWeb"/>
        <w:spacing w:before="0" w:beforeAutospacing="0" w:after="150" w:afterAutospacing="0" w:line="375" w:lineRule="atLeast"/>
        <w:rPr>
          <w:rFonts w:asciiTheme="minorHAnsi" w:hAnsiTheme="minorHAnsi" w:cstheme="minorHAnsi"/>
          <w:color w:val="333333"/>
        </w:rPr>
      </w:pPr>
    </w:p>
    <w:p w14:paraId="0C152707" w14:textId="5E35FBAD" w:rsidR="001D43AE" w:rsidRPr="001D43AE" w:rsidRDefault="001D43AE" w:rsidP="001D43AE">
      <w:pPr>
        <w:pStyle w:val="NormalWeb"/>
        <w:spacing w:before="0" w:beforeAutospacing="0" w:after="150" w:afterAutospacing="0" w:line="375" w:lineRule="atLeast"/>
        <w:rPr>
          <w:rFonts w:asciiTheme="minorHAnsi" w:hAnsiTheme="minorHAnsi" w:cstheme="minorHAnsi"/>
          <w:color w:val="333333"/>
        </w:rPr>
      </w:pPr>
      <w:r w:rsidRPr="00076A6C">
        <w:rPr>
          <w:rFonts w:asciiTheme="minorHAnsi" w:hAnsiTheme="minorHAnsi" w:cstheme="minorHAnsi"/>
          <w:b/>
          <w:bCs/>
          <w:color w:val="333333"/>
        </w:rPr>
        <w:t>Efni</w:t>
      </w:r>
      <w:r w:rsidRPr="001D43AE">
        <w:rPr>
          <w:rFonts w:asciiTheme="minorHAnsi" w:hAnsiTheme="minorHAnsi" w:cstheme="minorHAnsi"/>
          <w:color w:val="333333"/>
        </w:rPr>
        <w:t xml:space="preserve">: Umsögn við skýrslu starfshóps heilbrigðisráðherra um </w:t>
      </w:r>
      <w:r w:rsidR="006D2793" w:rsidRPr="006D2793">
        <w:rPr>
          <w:rFonts w:asciiTheme="minorHAnsi" w:hAnsiTheme="minorHAnsi" w:cstheme="minorHAnsi"/>
          <w:i/>
          <w:iCs/>
          <w:color w:val="333333"/>
        </w:rPr>
        <w:t>F</w:t>
      </w:r>
      <w:r w:rsidRPr="006D2793">
        <w:rPr>
          <w:rFonts w:asciiTheme="minorHAnsi" w:hAnsiTheme="minorHAnsi" w:cstheme="minorHAnsi"/>
          <w:i/>
          <w:iCs/>
          <w:color w:val="333333"/>
        </w:rPr>
        <w:t>ramtíðarskipulag heilbrigðisþjónustu fyrir börn og ungmenni með neyslu- og fíknivanda</w:t>
      </w:r>
      <w:r w:rsidRPr="001D43AE">
        <w:rPr>
          <w:rFonts w:asciiTheme="minorHAnsi" w:hAnsiTheme="minorHAnsi" w:cstheme="minorHAnsi"/>
          <w:color w:val="333333"/>
        </w:rPr>
        <w:t>.</w:t>
      </w:r>
    </w:p>
    <w:p w14:paraId="357B187A" w14:textId="77777777" w:rsidR="001D43AE" w:rsidRDefault="001D43AE"/>
    <w:p w14:paraId="2D6887C3" w14:textId="77777777" w:rsidR="00A126B5" w:rsidRDefault="00D36ED1">
      <w:r>
        <w:t xml:space="preserve">Skýrslan er umfangsmikil og leggur drög að </w:t>
      </w:r>
      <w:r w:rsidR="00D43C89">
        <w:t>heildarsýn í velferðarþjónustu barna og ungmenna með neyslu og fíknivanda. Í þessari umsögn</w:t>
      </w:r>
      <w:r w:rsidR="00690863">
        <w:t xml:space="preserve"> er bent á nokkur atriði sem vert er að hafa í huga til viðbótar út frá sjónarhóli þeirra sem veita fíknimeðferð </w:t>
      </w:r>
      <w:r w:rsidR="00A126B5">
        <w:t xml:space="preserve">fyrir ungmenna hjá SÁÁ. </w:t>
      </w:r>
    </w:p>
    <w:p w14:paraId="5E65FB1C" w14:textId="37611F78" w:rsidR="0012085B" w:rsidRDefault="00A126B5">
      <w:r>
        <w:t xml:space="preserve">Fyrst ber að nefna að </w:t>
      </w:r>
      <w:r w:rsidR="00BF19A9">
        <w:t>í</w:t>
      </w:r>
      <w:r w:rsidR="006022D9">
        <w:t xml:space="preserve"> þessari skýrslu starfshóps um framtíðarskipulag heilbrigðisþjónustu fyrir börn og ungmenni með vímuefnavanda er grunnstefið samþætting og samvinna</w:t>
      </w:r>
      <w:r w:rsidR="00AA2167">
        <w:t>. Þ</w:t>
      </w:r>
      <w:r w:rsidR="00877D25">
        <w:t xml:space="preserve">ví vekur það furðu að ekkert </w:t>
      </w:r>
      <w:r w:rsidR="006B5B83">
        <w:t>samráð var haft við Meðferðarsvið SÁÁ</w:t>
      </w:r>
      <w:r w:rsidR="008B64E6">
        <w:t xml:space="preserve"> og starfshópurinn </w:t>
      </w:r>
      <w:r w:rsidR="008915F5">
        <w:t xml:space="preserve">sjálfur </w:t>
      </w:r>
      <w:r w:rsidR="008B64E6">
        <w:t xml:space="preserve">ekki skipaður </w:t>
      </w:r>
      <w:r w:rsidR="00CF6707">
        <w:t xml:space="preserve">fólki með  sérþekkingu í fíkn utan formanns </w:t>
      </w:r>
      <w:r w:rsidR="00233540">
        <w:t>starf</w:t>
      </w:r>
      <w:r w:rsidR="00CF6707">
        <w:t>shópsins</w:t>
      </w:r>
      <w:r w:rsidR="000D2974">
        <w:t xml:space="preserve">, og einungis </w:t>
      </w:r>
      <w:r w:rsidR="0001216B">
        <w:t>fulltrúar</w:t>
      </w:r>
      <w:r w:rsidR="002D609A">
        <w:t xml:space="preserve"> þriggja heilbrigðisstétta</w:t>
      </w:r>
      <w:r w:rsidR="00C142EC">
        <w:t>:</w:t>
      </w:r>
      <w:r w:rsidR="002D609A">
        <w:t xml:space="preserve"> hjúkrun</w:t>
      </w:r>
      <w:r w:rsidR="00C142EC">
        <w:t>ar</w:t>
      </w:r>
      <w:r w:rsidR="00855924">
        <w:t>, lækninga og iðjuþjálfun</w:t>
      </w:r>
      <w:r w:rsidR="00C142EC">
        <w:t>ar</w:t>
      </w:r>
      <w:r w:rsidR="00855924">
        <w:t>.</w:t>
      </w:r>
      <w:r w:rsidR="00CF6707">
        <w:t xml:space="preserve">. </w:t>
      </w:r>
      <w:r w:rsidR="000D2974">
        <w:t>Ekki var þverfagleg nálgun fyrir hendi í hópnum</w:t>
      </w:r>
      <w:r w:rsidR="003076D8">
        <w:t xml:space="preserve"> og ber skýrslan keim af þeim </w:t>
      </w:r>
      <w:r w:rsidR="00BC07C9">
        <w:t>þrönga sjónarhóli</w:t>
      </w:r>
      <w:r w:rsidR="00AC0685">
        <w:t xml:space="preserve">. </w:t>
      </w:r>
      <w:r w:rsidR="004405F2">
        <w:t xml:space="preserve">Vonandi </w:t>
      </w:r>
      <w:r w:rsidR="00475BBC">
        <w:t>verður</w:t>
      </w:r>
      <w:r w:rsidR="004405F2">
        <w:t xml:space="preserve"> þó grunnur lagður að samstarfi </w:t>
      </w:r>
      <w:r w:rsidR="004C3019">
        <w:t xml:space="preserve">fleiri faghópa og stofnana með sérþekkingu </w:t>
      </w:r>
      <w:r w:rsidR="00475BBC">
        <w:t>í</w:t>
      </w:r>
      <w:r w:rsidR="004405F2">
        <w:t xml:space="preserve"> þróun hugmynda á </w:t>
      </w:r>
      <w:r w:rsidR="004C3019">
        <w:t>framtíðarskipulagi heilbrigðisþjónustu</w:t>
      </w:r>
      <w:r w:rsidR="00CB589B">
        <w:t xml:space="preserve"> við þennan hóp</w:t>
      </w:r>
      <w:r w:rsidR="004C3019">
        <w:t xml:space="preserve">. Erfitt er að sjá hvernig </w:t>
      </w:r>
      <w:r w:rsidR="00997755">
        <w:t>Þ</w:t>
      </w:r>
      <w:r w:rsidR="004C3019">
        <w:t>róunarmiðstöð Heil</w:t>
      </w:r>
      <w:r w:rsidR="00997755">
        <w:t>s</w:t>
      </w:r>
      <w:r w:rsidR="004C3019">
        <w:t xml:space="preserve">ugæslunnar </w:t>
      </w:r>
      <w:r w:rsidR="009F5CB0">
        <w:t xml:space="preserve">getur tekið þetta hlutverk að sér án samvinnu við fagaðila með þekkingu á málefninu </w:t>
      </w:r>
      <w:r w:rsidR="00971DA5">
        <w:t xml:space="preserve">og háskóladeilda eins og Félagsráðgjafadeild sem hefur um árabil menntað faghópa um málefni áfengis- og vímuefna. </w:t>
      </w:r>
      <w:r w:rsidR="007600C6">
        <w:t>Greint er frá því að starfshópurinn hafi lagt áherslu „</w:t>
      </w:r>
      <w:r w:rsidR="007600C6" w:rsidRPr="006022D9">
        <w:rPr>
          <w:i/>
          <w:iCs/>
        </w:rPr>
        <w:t>á yfirgripsmikla gagnasöfnun þar sem m.a. var leitað eftir útgefnum íslenskum skýrslum, stefnum og aðgerðaáætlunum tengdum málaflokknum og erlendum klínískum leiðbeiningum um þjónustu fyrir ungmenni sem nota eða eru í áhættu að nota vímuefni.</w:t>
      </w:r>
      <w:r w:rsidR="007600C6">
        <w:t xml:space="preserve"> </w:t>
      </w:r>
      <w:r w:rsidR="007600C6">
        <w:t xml:space="preserve">Nefna ber hér að SÁÁ býr yfir mikilli þekkingu og hefur gert rannsóknir á börnum sem eru í áhættuhópi sem sækja barnaþjónustu SÁÁ. Ekki er undirritaðri kunnugt um að leitað hafi verið eftir upplýsingum um þetta mikilvæga forvarnarúrræði hjá hópi barna sem er í hvað mestri áhættu. </w:t>
      </w:r>
      <w:r w:rsidR="007600C6">
        <w:t xml:space="preserve"> </w:t>
      </w:r>
      <w:r w:rsidR="00D24735">
        <w:t>Vonumst við til þess að geta orðið að liði og vera með í frekari þróun eða „ítrun“</w:t>
      </w:r>
      <w:r w:rsidR="007E551E">
        <w:t xml:space="preserve">, </w:t>
      </w:r>
      <w:r w:rsidR="00D24735">
        <w:t>skjólstæðingum okkar til hagsbóta</w:t>
      </w:r>
      <w:r w:rsidR="00440EA8">
        <w:t xml:space="preserve">. </w:t>
      </w:r>
    </w:p>
    <w:p w14:paraId="295BF808" w14:textId="77777777" w:rsidR="003A513B" w:rsidRPr="003A513B" w:rsidRDefault="003A513B" w:rsidP="003A513B">
      <w:pPr>
        <w:rPr>
          <w:b/>
          <w:bCs/>
        </w:rPr>
      </w:pPr>
      <w:r w:rsidRPr="003A513B">
        <w:rPr>
          <w:b/>
          <w:bCs/>
        </w:rPr>
        <w:t xml:space="preserve">Núverandi staða heilbrigðisþjónustu fyrir börn og ungmenn með vímuefnavanda. </w:t>
      </w:r>
    </w:p>
    <w:p w14:paraId="1352160B" w14:textId="5594D316" w:rsidR="002869CF" w:rsidRDefault="005041D1" w:rsidP="002869CF">
      <w:r>
        <w:t xml:space="preserve">Í öðru lagi er vert að benda á að </w:t>
      </w:r>
      <w:r w:rsidR="00C43802">
        <w:t xml:space="preserve">þjónusta sem veitt er hjá SÁÁ fyrir börn og ungmenni og aðstandendur þeirra er samþætt annars stigs og þriðja stigs heilbrigðisþjónusta. </w:t>
      </w:r>
      <w:r w:rsidR="007E551E">
        <w:t xml:space="preserve">Villandi mynd er dregin upp </w:t>
      </w:r>
      <w:r w:rsidR="00CD5AAC">
        <w:t>af núverandi stöðu</w:t>
      </w:r>
      <w:r w:rsidR="00D55BAC">
        <w:t xml:space="preserve"> heilbri</w:t>
      </w:r>
      <w:r w:rsidR="003A513B">
        <w:t>gð</w:t>
      </w:r>
      <w:r w:rsidR="00D55BAC">
        <w:t>isþjó</w:t>
      </w:r>
      <w:r w:rsidR="0023524E">
        <w:t>nus</w:t>
      </w:r>
      <w:r w:rsidR="00D55BAC">
        <w:t>tu þar sem Vogur og göngudeild eru báðar skilgreindar sem annars stigs þjónus</w:t>
      </w:r>
      <w:r w:rsidR="00924AE9">
        <w:t>ta.</w:t>
      </w:r>
      <w:r w:rsidR="00981B35">
        <w:t xml:space="preserve"> </w:t>
      </w:r>
      <w:r w:rsidR="00681539">
        <w:t>Þjón</w:t>
      </w:r>
      <w:r w:rsidR="003A513B">
        <w:t>us</w:t>
      </w:r>
      <w:r w:rsidR="00681539">
        <w:t>ta SÁÁ spannar allt fr</w:t>
      </w:r>
      <w:r w:rsidR="002920F0">
        <w:t>á</w:t>
      </w:r>
      <w:r w:rsidR="001E074E">
        <w:t xml:space="preserve"> fyrsta </w:t>
      </w:r>
      <w:r w:rsidR="007600C6">
        <w:t xml:space="preserve">stigs </w:t>
      </w:r>
      <w:r w:rsidR="008164D2">
        <w:t>heilbrigð</w:t>
      </w:r>
      <w:r w:rsidR="003A513B">
        <w:t>is</w:t>
      </w:r>
      <w:r w:rsidR="008164D2">
        <w:t>þjón</w:t>
      </w:r>
      <w:r w:rsidR="003A513B">
        <w:t>us</w:t>
      </w:r>
      <w:r w:rsidR="008164D2">
        <w:t xml:space="preserve">tu með </w:t>
      </w:r>
      <w:r w:rsidR="007600C6">
        <w:t>v</w:t>
      </w:r>
      <w:r w:rsidR="002920F0">
        <w:t>iðbragðsforvörnum</w:t>
      </w:r>
      <w:r w:rsidR="002869CF">
        <w:t xml:space="preserve"> (Sálf</w:t>
      </w:r>
      <w:r w:rsidR="00F45918">
        <w:t>ræði</w:t>
      </w:r>
      <w:r w:rsidR="002869CF">
        <w:t xml:space="preserve">þjónusta barna, </w:t>
      </w:r>
      <w:r w:rsidR="00F45918">
        <w:t>Foreldranámskeið fyrir aðstandendur</w:t>
      </w:r>
      <w:r w:rsidR="002869CF">
        <w:t xml:space="preserve"> barna með neysluvanda</w:t>
      </w:r>
      <w:r w:rsidR="00F45918">
        <w:t>)</w:t>
      </w:r>
      <w:r w:rsidR="002920F0">
        <w:t xml:space="preserve">, til </w:t>
      </w:r>
      <w:r w:rsidR="007600C6">
        <w:t>annars og þriðja</w:t>
      </w:r>
      <w:r w:rsidR="003A513B">
        <w:t xml:space="preserve"> </w:t>
      </w:r>
      <w:r w:rsidR="007600C6">
        <w:t xml:space="preserve">stigs þjónustu með </w:t>
      </w:r>
      <w:r w:rsidR="001E074E">
        <w:t>frumgreiningar</w:t>
      </w:r>
      <w:r w:rsidR="00423A11">
        <w:t xml:space="preserve"> og </w:t>
      </w:r>
      <w:r w:rsidR="001E074E">
        <w:t>snemmtæka íhlutun</w:t>
      </w:r>
      <w:r w:rsidR="00423A11">
        <w:t xml:space="preserve"> (</w:t>
      </w:r>
      <w:r w:rsidR="00163A10">
        <w:t>meðferðar</w:t>
      </w:r>
      <w:r w:rsidR="00423A11">
        <w:t>þjónusta U-teymis göngudeild</w:t>
      </w:r>
      <w:r w:rsidR="00423A11">
        <w:t xml:space="preserve"> )</w:t>
      </w:r>
      <w:r w:rsidR="00163A10">
        <w:t xml:space="preserve">, </w:t>
      </w:r>
      <w:r w:rsidR="001E074E">
        <w:t>fíknimeðferð</w:t>
      </w:r>
      <w:r w:rsidR="00163A10">
        <w:t xml:space="preserve"> (ungmennameðferð á Vogi)</w:t>
      </w:r>
      <w:r w:rsidR="001E074E">
        <w:t>, bakslagsvarn</w:t>
      </w:r>
      <w:r w:rsidR="007600C6">
        <w:t>ir</w:t>
      </w:r>
      <w:r w:rsidR="001E074E">
        <w:t xml:space="preserve"> </w:t>
      </w:r>
      <w:r w:rsidR="00163A10">
        <w:t>(</w:t>
      </w:r>
      <w:r w:rsidR="009E713D">
        <w:t xml:space="preserve">inniliggjandi meðferð á Vík) </w:t>
      </w:r>
      <w:r w:rsidR="001E074E">
        <w:t>og endurhæfing</w:t>
      </w:r>
      <w:r w:rsidR="007600C6">
        <w:t>u</w:t>
      </w:r>
      <w:r w:rsidR="009E713D">
        <w:t xml:space="preserve"> (U-hópur göngudeild). </w:t>
      </w:r>
    </w:p>
    <w:p w14:paraId="2B1FFF92" w14:textId="501D32E3" w:rsidR="003A513B" w:rsidRDefault="003A513B" w:rsidP="003A513B">
      <w:r>
        <w:t xml:space="preserve">Meðferðarsamfella er til staðar, með mismunandi </w:t>
      </w:r>
      <w:proofErr w:type="spellStart"/>
      <w:r>
        <w:t>stigun</w:t>
      </w:r>
      <w:proofErr w:type="spellEnd"/>
      <w:r>
        <w:t xml:space="preserve"> þjónustu eftir þörfum og alvarleika vandans hverju sinni.. Þessi samfella er afar mikilvæg og er lykilatriði í að brúa bilið milli þjónustuliða og tímabila í lífi fólks með þennan langvinna sjúkdóm. Sérstaklega er hugað að þv</w:t>
      </w:r>
      <w:r w:rsidR="009E713D">
        <w:t>í</w:t>
      </w:r>
      <w:r>
        <w:t xml:space="preserve"> að brúa bilið milli ungmenna og fullorðinna, og ungmenni eldri en 18 ára fá áfram sérstakt úrræði sniðið að þeirra þörfum og er ekki „hent“ inn í fullorðinsúrræði sem eru ekki miðuð </w:t>
      </w:r>
      <w:r w:rsidR="00143BA2">
        <w:t>að þeirra þörfum</w:t>
      </w:r>
      <w:r>
        <w:t xml:space="preserve">. </w:t>
      </w:r>
    </w:p>
    <w:p w14:paraId="788451E0" w14:textId="4A3E408C" w:rsidR="000B6040" w:rsidRPr="0075242C" w:rsidRDefault="006022D9">
      <w:pPr>
        <w:rPr>
          <w:rFonts w:cstheme="minorHAnsi"/>
        </w:rPr>
      </w:pPr>
      <w:r w:rsidRPr="0075242C">
        <w:rPr>
          <w:rFonts w:cstheme="minorHAnsi"/>
        </w:rPr>
        <w:t xml:space="preserve">Þegar líta á til </w:t>
      </w:r>
      <w:proofErr w:type="spellStart"/>
      <w:r w:rsidRPr="0075242C">
        <w:rPr>
          <w:rFonts w:cstheme="minorHAnsi"/>
        </w:rPr>
        <w:t>stigunar</w:t>
      </w:r>
      <w:proofErr w:type="spellEnd"/>
      <w:r w:rsidRPr="0075242C">
        <w:rPr>
          <w:rFonts w:cstheme="minorHAnsi"/>
        </w:rPr>
        <w:t xml:space="preserve"> eins og það er nefnt í skýrslunni </w:t>
      </w:r>
      <w:r w:rsidR="00775EB0" w:rsidRPr="0075242C">
        <w:rPr>
          <w:rFonts w:cstheme="minorHAnsi"/>
        </w:rPr>
        <w:t>í teng</w:t>
      </w:r>
      <w:r w:rsidR="009E713D" w:rsidRPr="0075242C">
        <w:rPr>
          <w:rFonts w:cstheme="minorHAnsi"/>
        </w:rPr>
        <w:t>sl</w:t>
      </w:r>
      <w:r w:rsidR="00775EB0" w:rsidRPr="0075242C">
        <w:rPr>
          <w:rFonts w:cstheme="minorHAnsi"/>
        </w:rPr>
        <w:t>um við</w:t>
      </w:r>
      <w:r w:rsidRPr="0075242C">
        <w:rPr>
          <w:rFonts w:cstheme="minorHAnsi"/>
        </w:rPr>
        <w:t xml:space="preserve"> þjónustuþ</w:t>
      </w:r>
      <w:r w:rsidR="00775EB0" w:rsidRPr="0075242C">
        <w:rPr>
          <w:rFonts w:cstheme="minorHAnsi"/>
        </w:rPr>
        <w:t>arfir</w:t>
      </w:r>
      <w:r w:rsidRPr="0075242C">
        <w:rPr>
          <w:rFonts w:cstheme="minorHAnsi"/>
        </w:rPr>
        <w:t xml:space="preserve"> barna og ungmenna og litið </w:t>
      </w:r>
      <w:r w:rsidR="00935F79" w:rsidRPr="0075242C">
        <w:rPr>
          <w:rFonts w:cstheme="minorHAnsi"/>
        </w:rPr>
        <w:t xml:space="preserve">er </w:t>
      </w:r>
      <w:r w:rsidRPr="0075242C">
        <w:rPr>
          <w:rFonts w:cstheme="minorHAnsi"/>
        </w:rPr>
        <w:t xml:space="preserve">til kenninga um forvarnir er mikilvægt að líta til þeirra úrræða sem miðast að áhættuhópum. </w:t>
      </w:r>
      <w:r w:rsidR="00CC62DC" w:rsidRPr="0075242C">
        <w:rPr>
          <w:rFonts w:cstheme="minorHAnsi"/>
        </w:rPr>
        <w:t xml:space="preserve">Vert er að benda á að staða SÁÁ er mun heildstæðari en gefið er til kynna í skýrslu starfshópsins, með úrræði sem snerta forvarnir fyrir áhættuhópinn sem er börn fólks með </w:t>
      </w:r>
      <w:proofErr w:type="spellStart"/>
      <w:r w:rsidR="00CC62DC" w:rsidRPr="0075242C">
        <w:rPr>
          <w:rFonts w:cstheme="minorHAnsi"/>
        </w:rPr>
        <w:t>fíknsjúkdóm</w:t>
      </w:r>
      <w:proofErr w:type="spellEnd"/>
      <w:r w:rsidR="00CC62DC" w:rsidRPr="0075242C">
        <w:rPr>
          <w:rFonts w:cstheme="minorHAnsi"/>
        </w:rPr>
        <w:t xml:space="preserve"> og fyrir foreldra ungmenna sem eru með vímuefnavanda. Þessi úrræði byggja á gagnreyndum aðferðum og samræmast leiðbeiningum NIDA </w:t>
      </w:r>
      <w:r w:rsidR="00026F96" w:rsidRPr="0075242C">
        <w:rPr>
          <w:rFonts w:cstheme="minorHAnsi"/>
        </w:rPr>
        <w:t>(</w:t>
      </w:r>
      <w:proofErr w:type="spellStart"/>
      <w:r w:rsidR="00026F96" w:rsidRPr="0075242C">
        <w:rPr>
          <w:rFonts w:cstheme="minorHAnsi"/>
        </w:rPr>
        <w:t>National</w:t>
      </w:r>
      <w:proofErr w:type="spellEnd"/>
      <w:r w:rsidR="00026F96" w:rsidRPr="0075242C">
        <w:rPr>
          <w:rFonts w:cstheme="minorHAnsi"/>
        </w:rPr>
        <w:t xml:space="preserve"> </w:t>
      </w:r>
      <w:proofErr w:type="spellStart"/>
      <w:r w:rsidR="00026F96" w:rsidRPr="0075242C">
        <w:rPr>
          <w:rFonts w:cstheme="minorHAnsi"/>
        </w:rPr>
        <w:t>Institute</w:t>
      </w:r>
      <w:proofErr w:type="spellEnd"/>
      <w:r w:rsidR="00026F96" w:rsidRPr="0075242C">
        <w:rPr>
          <w:rFonts w:cstheme="minorHAnsi"/>
        </w:rPr>
        <w:t xml:space="preserve"> of </w:t>
      </w:r>
      <w:proofErr w:type="spellStart"/>
      <w:r w:rsidR="00026F96" w:rsidRPr="0075242C">
        <w:rPr>
          <w:rFonts w:cstheme="minorHAnsi"/>
        </w:rPr>
        <w:t>Drug</w:t>
      </w:r>
      <w:proofErr w:type="spellEnd"/>
      <w:r w:rsidR="00026F96" w:rsidRPr="0075242C">
        <w:rPr>
          <w:rFonts w:cstheme="minorHAnsi"/>
        </w:rPr>
        <w:t xml:space="preserve"> </w:t>
      </w:r>
      <w:proofErr w:type="spellStart"/>
      <w:r w:rsidR="00026F96" w:rsidRPr="0075242C">
        <w:rPr>
          <w:rFonts w:cstheme="minorHAnsi"/>
        </w:rPr>
        <w:t>Abuse</w:t>
      </w:r>
      <w:proofErr w:type="spellEnd"/>
      <w:r w:rsidR="00026F96" w:rsidRPr="0075242C">
        <w:rPr>
          <w:rFonts w:cstheme="minorHAnsi"/>
        </w:rPr>
        <w:t xml:space="preserve">, 2020) </w:t>
      </w:r>
      <w:r w:rsidR="0032469F" w:rsidRPr="0075242C">
        <w:rPr>
          <w:rFonts w:cstheme="minorHAnsi"/>
        </w:rPr>
        <w:t xml:space="preserve">um forvarnir </w:t>
      </w:r>
      <w:r w:rsidR="00CC62DC" w:rsidRPr="0075242C">
        <w:rPr>
          <w:rFonts w:cstheme="minorHAnsi"/>
        </w:rPr>
        <w:t>(</w:t>
      </w:r>
      <w:proofErr w:type="spellStart"/>
      <w:r w:rsidR="00CC62DC" w:rsidRPr="0075242C">
        <w:rPr>
          <w:rFonts w:cstheme="minorHAnsi"/>
        </w:rPr>
        <w:t>Preventing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Drug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Use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among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Children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and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Adolescents</w:t>
      </w:r>
      <w:proofErr w:type="spellEnd"/>
      <w:r w:rsidR="00CC62DC" w:rsidRPr="0075242C">
        <w:rPr>
          <w:rFonts w:cstheme="minorHAnsi"/>
        </w:rPr>
        <w:t xml:space="preserve">; </w:t>
      </w:r>
      <w:proofErr w:type="spellStart"/>
      <w:r w:rsidR="00CC62DC" w:rsidRPr="0075242C">
        <w:rPr>
          <w:rFonts w:cstheme="minorHAnsi"/>
        </w:rPr>
        <w:t>prenvtion</w:t>
      </w:r>
      <w:proofErr w:type="spellEnd"/>
      <w:r w:rsidR="00CC62DC" w:rsidRPr="0075242C">
        <w:rPr>
          <w:rFonts w:cstheme="minorHAnsi"/>
        </w:rPr>
        <w:t xml:space="preserve"> </w:t>
      </w:r>
      <w:proofErr w:type="spellStart"/>
      <w:r w:rsidR="00CC62DC" w:rsidRPr="0075242C">
        <w:rPr>
          <w:rFonts w:cstheme="minorHAnsi"/>
        </w:rPr>
        <w:t>principles</w:t>
      </w:r>
      <w:proofErr w:type="spellEnd"/>
      <w:r w:rsidR="00CC62DC" w:rsidRPr="0075242C">
        <w:rPr>
          <w:rFonts w:cstheme="minorHAnsi"/>
        </w:rPr>
        <w:t>)</w:t>
      </w:r>
    </w:p>
    <w:p w14:paraId="4762C3E2" w14:textId="0E5A1203" w:rsidR="006022D9" w:rsidRDefault="00935F79">
      <w:pPr>
        <w:rPr>
          <w:rFonts w:cstheme="minorHAnsi"/>
          <w:sz w:val="20"/>
          <w:szCs w:val="20"/>
        </w:rPr>
      </w:pPr>
      <w:r w:rsidRPr="00DF0A4B">
        <w:rPr>
          <w:rFonts w:cstheme="minorHAnsi"/>
        </w:rPr>
        <w:t>Þa</w:t>
      </w:r>
      <w:r w:rsidR="00026F96" w:rsidRPr="00DF0A4B">
        <w:rPr>
          <w:rFonts w:cstheme="minorHAnsi"/>
        </w:rPr>
        <w:t>r</w:t>
      </w:r>
      <w:r w:rsidRPr="00DF0A4B">
        <w:rPr>
          <w:rFonts w:cstheme="minorHAnsi"/>
        </w:rPr>
        <w:t xml:space="preserve"> er sérstaklega tilgreint hvernig megi styrkja fjölskylduna sem forvörn (</w:t>
      </w:r>
      <w:proofErr w:type="spellStart"/>
      <w:r w:rsidRPr="00DF0A4B">
        <w:rPr>
          <w:rFonts w:cstheme="minorHAnsi"/>
        </w:rPr>
        <w:t>principle</w:t>
      </w:r>
      <w:proofErr w:type="spellEnd"/>
      <w:r w:rsidRPr="00DF0A4B">
        <w:rPr>
          <w:rFonts w:cstheme="minorHAnsi"/>
        </w:rPr>
        <w:t xml:space="preserve"> 5) Foreldrafærni námskeið SÁÁ er sérsniðið forvarn</w:t>
      </w:r>
      <w:r w:rsidR="00143BA2" w:rsidRPr="00DF0A4B">
        <w:rPr>
          <w:rFonts w:cstheme="minorHAnsi"/>
        </w:rPr>
        <w:t>a</w:t>
      </w:r>
      <w:r w:rsidRPr="00DF0A4B">
        <w:rPr>
          <w:rFonts w:cstheme="minorHAnsi"/>
        </w:rPr>
        <w:t xml:space="preserve">rúrræði fyrir foreldra með ungmenni í vímuefnavanda sem byggir á </w:t>
      </w:r>
      <w:r w:rsidRPr="00DF0A4B">
        <w:rPr>
          <w:rFonts w:cstheme="minorHAnsi"/>
          <w:shd w:val="clear" w:color="auto" w:fill="FFFFFF"/>
        </w:rPr>
        <w:t>gagnreyndum aðferðum eins og áhugahvetjandi</w:t>
      </w:r>
      <w:r w:rsidR="00026F96" w:rsidRPr="00DF0A4B">
        <w:rPr>
          <w:rFonts w:cstheme="minorHAnsi"/>
        </w:rPr>
        <w:t xml:space="preserve"> </w:t>
      </w:r>
      <w:r w:rsidRPr="00DF0A4B">
        <w:rPr>
          <w:rFonts w:cstheme="minorHAnsi"/>
          <w:shd w:val="clear" w:color="auto" w:fill="FFFFFF"/>
        </w:rPr>
        <w:t>samtali (</w:t>
      </w:r>
      <w:proofErr w:type="spellStart"/>
      <w:r w:rsidRPr="00DF0A4B">
        <w:rPr>
          <w:rFonts w:cstheme="minorHAnsi"/>
          <w:shd w:val="clear" w:color="auto" w:fill="FFFFFF"/>
        </w:rPr>
        <w:t>Motivational</w:t>
      </w:r>
      <w:proofErr w:type="spellEnd"/>
      <w:r w:rsidRPr="00DF0A4B">
        <w:rPr>
          <w:rFonts w:cstheme="minorHAnsi"/>
          <w:shd w:val="clear" w:color="auto" w:fill="FFFFFF"/>
        </w:rPr>
        <w:t xml:space="preserve"> </w:t>
      </w:r>
      <w:proofErr w:type="spellStart"/>
      <w:r w:rsidRPr="00DF0A4B">
        <w:rPr>
          <w:rFonts w:cstheme="minorHAnsi"/>
          <w:shd w:val="clear" w:color="auto" w:fill="FFFFFF"/>
        </w:rPr>
        <w:t>Interviewing</w:t>
      </w:r>
      <w:proofErr w:type="spellEnd"/>
      <w:r w:rsidRPr="00DF0A4B">
        <w:rPr>
          <w:rFonts w:cstheme="minorHAnsi"/>
          <w:shd w:val="clear" w:color="auto" w:fill="FFFFFF"/>
        </w:rPr>
        <w:t>) og CRAFT (</w:t>
      </w:r>
      <w:proofErr w:type="spellStart"/>
      <w:r w:rsidRPr="00DF0A4B">
        <w:rPr>
          <w:rFonts w:cstheme="minorHAnsi"/>
          <w:shd w:val="clear" w:color="auto" w:fill="FFFFFF"/>
        </w:rPr>
        <w:t>Community</w:t>
      </w:r>
      <w:proofErr w:type="spellEnd"/>
      <w:r w:rsidRPr="00DF0A4B">
        <w:rPr>
          <w:rFonts w:cstheme="minorHAnsi"/>
          <w:shd w:val="clear" w:color="auto" w:fill="FFFFFF"/>
        </w:rPr>
        <w:t xml:space="preserve"> </w:t>
      </w:r>
      <w:proofErr w:type="spellStart"/>
      <w:r w:rsidRPr="00DF0A4B">
        <w:rPr>
          <w:rFonts w:cstheme="minorHAnsi"/>
          <w:shd w:val="clear" w:color="auto" w:fill="FFFFFF"/>
        </w:rPr>
        <w:t>Reinforcement</w:t>
      </w:r>
      <w:proofErr w:type="spellEnd"/>
      <w:r w:rsidRPr="00DF0A4B">
        <w:rPr>
          <w:rFonts w:cstheme="minorHAnsi"/>
          <w:shd w:val="clear" w:color="auto" w:fill="FFFFFF"/>
        </w:rPr>
        <w:t xml:space="preserve"> </w:t>
      </w:r>
      <w:proofErr w:type="spellStart"/>
      <w:r w:rsidRPr="00DF0A4B">
        <w:rPr>
          <w:rFonts w:cstheme="minorHAnsi"/>
          <w:shd w:val="clear" w:color="auto" w:fill="FFFFFF"/>
        </w:rPr>
        <w:t>and</w:t>
      </w:r>
      <w:proofErr w:type="spellEnd"/>
      <w:r w:rsidRPr="00DF0A4B">
        <w:rPr>
          <w:rFonts w:cstheme="minorHAnsi"/>
          <w:shd w:val="clear" w:color="auto" w:fill="FFFFFF"/>
        </w:rPr>
        <w:t xml:space="preserve"> </w:t>
      </w:r>
      <w:proofErr w:type="spellStart"/>
      <w:r w:rsidRPr="00DF0A4B">
        <w:rPr>
          <w:rFonts w:cstheme="minorHAnsi"/>
          <w:shd w:val="clear" w:color="auto" w:fill="FFFFFF"/>
        </w:rPr>
        <w:t>Family</w:t>
      </w:r>
      <w:proofErr w:type="spellEnd"/>
      <w:r w:rsidRPr="00DF0A4B">
        <w:rPr>
          <w:rFonts w:cstheme="minorHAnsi"/>
          <w:shd w:val="clear" w:color="auto" w:fill="FFFFFF"/>
        </w:rPr>
        <w:t xml:space="preserve"> </w:t>
      </w:r>
      <w:proofErr w:type="spellStart"/>
      <w:r w:rsidRPr="00DF0A4B">
        <w:rPr>
          <w:rFonts w:cstheme="minorHAnsi"/>
          <w:shd w:val="clear" w:color="auto" w:fill="FFFFFF"/>
        </w:rPr>
        <w:t>Training</w:t>
      </w:r>
      <w:proofErr w:type="spellEnd"/>
      <w:r w:rsidRPr="00DF0A4B">
        <w:rPr>
          <w:rFonts w:cstheme="minorHAnsi"/>
          <w:shd w:val="clear" w:color="auto" w:fill="FFFFFF"/>
        </w:rPr>
        <w:t>). Þessar aðferðir hafa reynst vel fyrir fjölskyldur fólks með fíknivanda.</w:t>
      </w:r>
      <w:r w:rsidR="0075242C" w:rsidRPr="00DF0A4B">
        <w:rPr>
          <w:rFonts w:cstheme="minorHAnsi"/>
          <w:shd w:val="clear" w:color="auto" w:fill="FFFFFF"/>
        </w:rPr>
        <w:t xml:space="preserve"> </w:t>
      </w:r>
      <w:r w:rsidR="0075242C" w:rsidRPr="0075242C">
        <w:rPr>
          <w:rFonts w:cstheme="minorHAnsi"/>
          <w:sz w:val="20"/>
          <w:szCs w:val="20"/>
          <w:shd w:val="clear" w:color="auto" w:fill="FFFFFF"/>
        </w:rPr>
        <w:t>(</w:t>
      </w:r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NIDA. 2020,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June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 10.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Prevention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Principles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.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Retrieved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from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 https://www.drugabuse.gov/publications/preventing-drug-use-among-children-adolescents/prevention-principles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on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 2021, </w:t>
      </w:r>
      <w:proofErr w:type="spellStart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>June</w:t>
      </w:r>
      <w:proofErr w:type="spellEnd"/>
      <w:r w:rsidR="000B6040" w:rsidRPr="0075242C">
        <w:rPr>
          <w:rFonts w:cstheme="minorHAnsi"/>
          <w:color w:val="474747"/>
          <w:sz w:val="20"/>
          <w:szCs w:val="20"/>
          <w:shd w:val="clear" w:color="auto" w:fill="FFFFFF"/>
        </w:rPr>
        <w:t xml:space="preserve"> 29</w:t>
      </w:r>
      <w:r w:rsidR="000B6040" w:rsidRPr="0075242C">
        <w:rPr>
          <w:rFonts w:cstheme="minorHAnsi"/>
          <w:sz w:val="20"/>
          <w:szCs w:val="20"/>
        </w:rPr>
        <w:t xml:space="preserve"> </w:t>
      </w:r>
      <w:r w:rsidR="0075242C">
        <w:rPr>
          <w:rFonts w:cstheme="minorHAnsi"/>
          <w:sz w:val="20"/>
          <w:szCs w:val="20"/>
        </w:rPr>
        <w:t>)</w:t>
      </w:r>
    </w:p>
    <w:p w14:paraId="3F825AEE" w14:textId="31DB5140" w:rsidR="0026470E" w:rsidRDefault="0026470E" w:rsidP="0026470E">
      <w:r>
        <w:t xml:space="preserve">Einnig er mikilvægt að nálgast þennan </w:t>
      </w:r>
      <w:r>
        <w:t>forvarnir</w:t>
      </w:r>
      <w:r>
        <w:t xml:space="preserve"> út frá sjónarmiði sem nefnist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þar sem litið er til þess hvernig megi </w:t>
      </w:r>
      <w:proofErr w:type="spellStart"/>
      <w:r w:rsidR="00FF5C42">
        <w:t>valdefla</w:t>
      </w:r>
      <w:proofErr w:type="spellEnd"/>
      <w:r>
        <w:t xml:space="preserve"> ungt fólk</w:t>
      </w:r>
      <w:r w:rsidR="00FF5C42">
        <w:t xml:space="preserve"> </w:t>
      </w:r>
      <w:r>
        <w:t xml:space="preserve">og þannig draga úr neysluvanda (sjá til dæmis: </w:t>
      </w:r>
      <w:proofErr w:type="spellStart"/>
      <w:r>
        <w:t>Lerner</w:t>
      </w:r>
      <w:proofErr w:type="spellEnd"/>
      <w:r>
        <w:t xml:space="preserve"> og félaga 2005, </w:t>
      </w:r>
      <w:proofErr w:type="spellStart"/>
      <w:r w:rsidR="00EE32C7">
        <w:t>Positive</w:t>
      </w:r>
      <w:proofErr w:type="spellEnd"/>
      <w:r w:rsidR="00EE32C7">
        <w:t xml:space="preserve"> </w:t>
      </w:r>
      <w:proofErr w:type="spellStart"/>
      <w:r w:rsidR="00EE32C7">
        <w:t>YOuth</w:t>
      </w:r>
      <w:proofErr w:type="spellEnd"/>
      <w:r w:rsidR="00EE32C7">
        <w:t xml:space="preserve"> </w:t>
      </w:r>
      <w:proofErr w:type="spellStart"/>
      <w:r w:rsidR="00EE32C7">
        <w:t>Development</w:t>
      </w:r>
      <w:proofErr w:type="spellEnd"/>
      <w:r w:rsidR="00EE32C7">
        <w:t xml:space="preserve">: A </w:t>
      </w:r>
      <w:proofErr w:type="spellStart"/>
      <w:r w:rsidR="00EE32C7">
        <w:t>view</w:t>
      </w:r>
      <w:proofErr w:type="spellEnd"/>
      <w:r w:rsidR="00EE32C7">
        <w:t xml:space="preserve"> of </w:t>
      </w:r>
      <w:proofErr w:type="spellStart"/>
      <w:r w:rsidR="00EE32C7">
        <w:t>the</w:t>
      </w:r>
      <w:proofErr w:type="spellEnd"/>
      <w:r w:rsidR="00EE32C7">
        <w:t xml:space="preserve"> </w:t>
      </w:r>
      <w:proofErr w:type="spellStart"/>
      <w:r w:rsidR="00EE32C7">
        <w:t>issues</w:t>
      </w:r>
      <w:proofErr w:type="spellEnd"/>
      <w:r w:rsidR="00260745"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Adolescence</w:t>
      </w:r>
      <w:proofErr w:type="spellEnd"/>
      <w:r>
        <w:t xml:space="preserve">, Vol. 25 </w:t>
      </w:r>
      <w:proofErr w:type="spellStart"/>
      <w:r>
        <w:t>No</w:t>
      </w:r>
      <w:proofErr w:type="spellEnd"/>
      <w:r>
        <w:t xml:space="preserve">. 1, </w:t>
      </w:r>
      <w:proofErr w:type="spellStart"/>
      <w:r>
        <w:t>February</w:t>
      </w:r>
      <w:proofErr w:type="spellEnd"/>
      <w:r>
        <w:t xml:space="preserve"> 2005 10-16 DOI: 10.1177/0272431604273211 og </w:t>
      </w:r>
      <w:proofErr w:type="spellStart"/>
      <w:r w:rsidRPr="002C746F">
        <w:t>Bonell</w:t>
      </w:r>
      <w:proofErr w:type="spellEnd"/>
      <w:r>
        <w:t xml:space="preserve"> et al </w:t>
      </w:r>
      <w:r w:rsidRPr="002C746F">
        <w:t xml:space="preserve">(2016). What is </w:t>
      </w:r>
      <w:proofErr w:type="spellStart"/>
      <w:r w:rsidRPr="002C746F">
        <w:t>positive</w:t>
      </w:r>
      <w:proofErr w:type="spellEnd"/>
      <w:r w:rsidRPr="002C746F">
        <w:t xml:space="preserve"> </w:t>
      </w:r>
      <w:proofErr w:type="spellStart"/>
      <w:r w:rsidRPr="002C746F">
        <w:t>youth</w:t>
      </w:r>
      <w:proofErr w:type="spellEnd"/>
      <w:r w:rsidRPr="002C746F">
        <w:t xml:space="preserve"> </w:t>
      </w:r>
      <w:proofErr w:type="spellStart"/>
      <w:r w:rsidRPr="002C746F">
        <w:t>development</w:t>
      </w:r>
      <w:proofErr w:type="spellEnd"/>
      <w:r w:rsidRPr="002C746F">
        <w:t xml:space="preserve"> </w:t>
      </w:r>
      <w:proofErr w:type="spellStart"/>
      <w:r w:rsidRPr="002C746F">
        <w:t>and</w:t>
      </w:r>
      <w:proofErr w:type="spellEnd"/>
      <w:r w:rsidRPr="002C746F">
        <w:t xml:space="preserve"> </w:t>
      </w:r>
      <w:proofErr w:type="spellStart"/>
      <w:r w:rsidRPr="002C746F">
        <w:t>how</w:t>
      </w:r>
      <w:proofErr w:type="spellEnd"/>
      <w:r w:rsidRPr="002C746F">
        <w:t xml:space="preserve"> </w:t>
      </w:r>
      <w:proofErr w:type="spellStart"/>
      <w:r w:rsidRPr="002C746F">
        <w:t>might</w:t>
      </w:r>
      <w:proofErr w:type="spellEnd"/>
      <w:r w:rsidRPr="002C746F">
        <w:t xml:space="preserve"> </w:t>
      </w:r>
      <w:proofErr w:type="spellStart"/>
      <w:r w:rsidRPr="002C746F">
        <w:t>it</w:t>
      </w:r>
      <w:proofErr w:type="spellEnd"/>
      <w:r w:rsidRPr="002C746F">
        <w:t xml:space="preserve"> </w:t>
      </w:r>
      <w:proofErr w:type="spellStart"/>
      <w:r w:rsidRPr="002C746F">
        <w:t>reduce</w:t>
      </w:r>
      <w:proofErr w:type="spellEnd"/>
      <w:r w:rsidRPr="002C746F">
        <w:t xml:space="preserve"> </w:t>
      </w:r>
      <w:proofErr w:type="spellStart"/>
      <w:r w:rsidRPr="002C746F">
        <w:t>substance</w:t>
      </w:r>
      <w:proofErr w:type="spellEnd"/>
      <w:r w:rsidRPr="002C746F">
        <w:t xml:space="preserve"> </w:t>
      </w:r>
      <w:proofErr w:type="spellStart"/>
      <w:r w:rsidRPr="002C746F">
        <w:t>use</w:t>
      </w:r>
      <w:proofErr w:type="spellEnd"/>
      <w:r w:rsidRPr="002C746F">
        <w:t xml:space="preserve"> </w:t>
      </w:r>
      <w:proofErr w:type="spellStart"/>
      <w:r w:rsidRPr="002C746F">
        <w:t>and</w:t>
      </w:r>
      <w:proofErr w:type="spellEnd"/>
      <w:r w:rsidRPr="002C746F">
        <w:t xml:space="preserve"> </w:t>
      </w:r>
      <w:proofErr w:type="spellStart"/>
      <w:r w:rsidRPr="002C746F">
        <w:t>violence</w:t>
      </w:r>
      <w:proofErr w:type="spellEnd"/>
      <w:r w:rsidRPr="002C746F">
        <w:t xml:space="preserve">? A </w:t>
      </w:r>
      <w:proofErr w:type="spellStart"/>
      <w:r w:rsidRPr="002C746F">
        <w:t>systematic</w:t>
      </w:r>
      <w:proofErr w:type="spellEnd"/>
      <w:r w:rsidRPr="002C746F">
        <w:t xml:space="preserve"> </w:t>
      </w:r>
      <w:proofErr w:type="spellStart"/>
      <w:r w:rsidRPr="002C746F">
        <w:t>review</w:t>
      </w:r>
      <w:proofErr w:type="spellEnd"/>
      <w:r w:rsidRPr="002C746F">
        <w:t xml:space="preserve"> </w:t>
      </w:r>
      <w:proofErr w:type="spellStart"/>
      <w:r w:rsidRPr="002C746F">
        <w:t>and</w:t>
      </w:r>
      <w:proofErr w:type="spellEnd"/>
      <w:r w:rsidRPr="002C746F">
        <w:t xml:space="preserve"> </w:t>
      </w:r>
      <w:proofErr w:type="spellStart"/>
      <w:r w:rsidRPr="002C746F">
        <w:t>synthesis</w:t>
      </w:r>
      <w:proofErr w:type="spellEnd"/>
      <w:r w:rsidRPr="002C746F">
        <w:t xml:space="preserve"> of </w:t>
      </w:r>
      <w:proofErr w:type="spellStart"/>
      <w:r w:rsidRPr="002C746F">
        <w:t>theoretical</w:t>
      </w:r>
      <w:proofErr w:type="spellEnd"/>
      <w:r w:rsidRPr="002C746F">
        <w:t xml:space="preserve"> </w:t>
      </w:r>
      <w:proofErr w:type="spellStart"/>
      <w:r w:rsidRPr="002C746F">
        <w:t>literature</w:t>
      </w:r>
      <w:proofErr w:type="spellEnd"/>
      <w:r w:rsidRPr="002C746F">
        <w:t xml:space="preserve">. BMC </w:t>
      </w:r>
      <w:proofErr w:type="spellStart"/>
      <w:r w:rsidRPr="002C746F">
        <w:t>public</w:t>
      </w:r>
      <w:proofErr w:type="spellEnd"/>
      <w:r w:rsidRPr="002C746F">
        <w:t xml:space="preserve"> </w:t>
      </w:r>
      <w:proofErr w:type="spellStart"/>
      <w:r w:rsidRPr="002C746F">
        <w:t>health</w:t>
      </w:r>
      <w:proofErr w:type="spellEnd"/>
      <w:r w:rsidRPr="002C746F">
        <w:t>, 16, 135. https://doi.org/10.1186/s12889-016-2817-3</w:t>
      </w:r>
    </w:p>
    <w:p w14:paraId="25DF672D" w14:textId="0A328041" w:rsidR="00677AE2" w:rsidRPr="00592DED" w:rsidRDefault="00677AE2">
      <w:pPr>
        <w:rPr>
          <w:b/>
          <w:bCs/>
        </w:rPr>
      </w:pPr>
      <w:r w:rsidRPr="00592DED">
        <w:rPr>
          <w:b/>
          <w:bCs/>
        </w:rPr>
        <w:t>Þjónustuviðmið</w:t>
      </w:r>
    </w:p>
    <w:p w14:paraId="5E2CBF18" w14:textId="53BD11D4" w:rsidR="004653A9" w:rsidRPr="00FF5C42" w:rsidRDefault="00F20B6F">
      <w:r>
        <w:t xml:space="preserve">Í </w:t>
      </w:r>
      <w:proofErr w:type="spellStart"/>
      <w:r>
        <w:t>skýrlsunni</w:t>
      </w:r>
      <w:proofErr w:type="spellEnd"/>
      <w:r>
        <w:t xml:space="preserve"> segir að </w:t>
      </w:r>
      <w:r w:rsidR="00FF5C42">
        <w:t xml:space="preserve"> </w:t>
      </w:r>
      <w:r w:rsidRPr="00DF0A4B">
        <w:rPr>
          <w:i/>
          <w:iCs/>
        </w:rPr>
        <w:t>„</w:t>
      </w:r>
      <w:r w:rsidRPr="00DF0A4B">
        <w:rPr>
          <w:i/>
          <w:iCs/>
        </w:rPr>
        <w:t xml:space="preserve">Tilgangur þjónustuviðmiðanna er að lýsa þróun vímuefnanotkunar ungmenna frá tilraunastigi til fíknistigs út frá lífsálfélagslegum víddum og skilgreina gagnreynd inngrip eða meðferð fyrir hvert þróunarstig. Umrædd </w:t>
      </w:r>
      <w:proofErr w:type="spellStart"/>
      <w:r w:rsidRPr="00DF0A4B">
        <w:rPr>
          <w:i/>
          <w:iCs/>
        </w:rPr>
        <w:t>stigun</w:t>
      </w:r>
      <w:proofErr w:type="spellEnd"/>
      <w:r w:rsidRPr="00DF0A4B">
        <w:rPr>
          <w:i/>
          <w:iCs/>
        </w:rPr>
        <w:t xml:space="preserve"> vímuefnavanda ungmenna sem finna má í viðmiðunum er sett fram í töflu 1 í íslenskri þýðingu.</w:t>
      </w:r>
      <w:r w:rsidRPr="00DF0A4B">
        <w:rPr>
          <w:i/>
          <w:iCs/>
        </w:rPr>
        <w:t>“</w:t>
      </w:r>
    </w:p>
    <w:p w14:paraId="3B939E3B" w14:textId="441DE4F4" w:rsidR="006C7E4E" w:rsidRDefault="004653A9">
      <w:r>
        <w:t xml:space="preserve">Ástæða er til að gera athugasemd við hvernig skýrsluhöfundar staðfæra framkvæmdaaðila á Íslandi í þeirri töflu. </w:t>
      </w:r>
      <w:r w:rsidR="00D4010E">
        <w:t>Þar er SÁÁ tilgreint sem fr</w:t>
      </w:r>
      <w:r w:rsidR="004B2F27">
        <w:t>a</w:t>
      </w:r>
      <w:r w:rsidR="00D4010E">
        <w:t xml:space="preserve">mkvæmdaaðili á </w:t>
      </w:r>
      <w:r w:rsidR="004B2F27">
        <w:t>sí</w:t>
      </w:r>
      <w:r w:rsidR="00D4010E">
        <w:t xml:space="preserve">ðbúnu </w:t>
      </w:r>
      <w:r w:rsidR="004B2F27">
        <w:t>áh</w:t>
      </w:r>
      <w:r w:rsidR="00D4010E">
        <w:t>ættustigi</w:t>
      </w:r>
      <w:r w:rsidR="00916F11">
        <w:t xml:space="preserve"> (</w:t>
      </w:r>
      <w:r w:rsidR="00916F11" w:rsidRPr="00C55694">
        <w:rPr>
          <w:sz w:val="20"/>
          <w:szCs w:val="20"/>
        </w:rPr>
        <w:t xml:space="preserve">misnotkun </w:t>
      </w:r>
      <w:r w:rsidR="00666CC7" w:rsidRPr="00C55694">
        <w:rPr>
          <w:sz w:val="20"/>
          <w:szCs w:val="20"/>
        </w:rPr>
        <w:t>ví</w:t>
      </w:r>
      <w:r w:rsidR="00916F11" w:rsidRPr="00C55694">
        <w:rPr>
          <w:sz w:val="20"/>
          <w:szCs w:val="20"/>
        </w:rPr>
        <w:t>muefna er ekki meginstig vitu</w:t>
      </w:r>
      <w:r w:rsidR="00666CC7" w:rsidRPr="00C55694">
        <w:rPr>
          <w:sz w:val="20"/>
          <w:szCs w:val="20"/>
        </w:rPr>
        <w:t>nd</w:t>
      </w:r>
      <w:r w:rsidR="00916F11" w:rsidRPr="00C55694">
        <w:rPr>
          <w:sz w:val="20"/>
          <w:szCs w:val="20"/>
        </w:rPr>
        <w:t>ar</w:t>
      </w:r>
      <w:r w:rsidR="00E83B48" w:rsidRPr="00C55694">
        <w:rPr>
          <w:sz w:val="20"/>
          <w:szCs w:val="20"/>
        </w:rPr>
        <w:t>, vímuefni notuð sem bjargr</w:t>
      </w:r>
      <w:r w:rsidR="004B2F27" w:rsidRPr="00C55694">
        <w:rPr>
          <w:sz w:val="20"/>
          <w:szCs w:val="20"/>
        </w:rPr>
        <w:t>áð</w:t>
      </w:r>
      <w:r w:rsidR="00E83B48" w:rsidRPr="00C55694">
        <w:rPr>
          <w:sz w:val="20"/>
          <w:szCs w:val="20"/>
        </w:rPr>
        <w:t>, og möguleg truf</w:t>
      </w:r>
      <w:r w:rsidR="002145C2" w:rsidRPr="00C55694">
        <w:rPr>
          <w:sz w:val="20"/>
          <w:szCs w:val="20"/>
        </w:rPr>
        <w:t>l</w:t>
      </w:r>
      <w:r w:rsidR="00E83B48" w:rsidRPr="00C55694">
        <w:rPr>
          <w:sz w:val="20"/>
          <w:szCs w:val="20"/>
        </w:rPr>
        <w:t xml:space="preserve">un er </w:t>
      </w:r>
      <w:r w:rsidR="004B2F27" w:rsidRPr="00C55694">
        <w:rPr>
          <w:sz w:val="20"/>
          <w:szCs w:val="20"/>
        </w:rPr>
        <w:t xml:space="preserve">á </w:t>
      </w:r>
      <w:r w:rsidR="00E83B48" w:rsidRPr="00C55694">
        <w:rPr>
          <w:sz w:val="20"/>
          <w:szCs w:val="20"/>
        </w:rPr>
        <w:t>vi</w:t>
      </w:r>
      <w:r w:rsidR="006176FE" w:rsidRPr="00C55694">
        <w:rPr>
          <w:sz w:val="20"/>
          <w:szCs w:val="20"/>
        </w:rPr>
        <w:t xml:space="preserve">rkni – Sértækt </w:t>
      </w:r>
      <w:proofErr w:type="spellStart"/>
      <w:r w:rsidR="006176FE" w:rsidRPr="00C55694">
        <w:rPr>
          <w:sz w:val="20"/>
          <w:szCs w:val="20"/>
        </w:rPr>
        <w:t>snemm</w:t>
      </w:r>
      <w:proofErr w:type="spellEnd"/>
      <w:r w:rsidR="006176FE" w:rsidRPr="00C55694">
        <w:rPr>
          <w:sz w:val="20"/>
          <w:szCs w:val="20"/>
        </w:rPr>
        <w:t>-inngrip vegna vímuefnamisnotkunar</w:t>
      </w:r>
      <w:r w:rsidR="00BB2AD7" w:rsidRPr="00C55694">
        <w:rPr>
          <w:sz w:val="20"/>
          <w:szCs w:val="20"/>
        </w:rPr>
        <w:t xml:space="preserve"> hjá sérhæfðum aðilum</w:t>
      </w:r>
      <w:r w:rsidR="00BB2AD7">
        <w:t>) Þetta er mjög þröng sýn á starfsemi SÁÁ fyrir ungm</w:t>
      </w:r>
      <w:r w:rsidR="003A4A7F">
        <w:t>enni. Einnig er mjög áberandi að S</w:t>
      </w:r>
      <w:r w:rsidR="009C4F36">
        <w:t>Á</w:t>
      </w:r>
      <w:r w:rsidR="003A4A7F">
        <w:t>Á er ekki nefnt sem framkvæmdaaðili þegar komin er fram skaðleg notkun vímuefna eða vím</w:t>
      </w:r>
      <w:r w:rsidR="002145C2">
        <w:t>ue</w:t>
      </w:r>
      <w:r w:rsidR="003A4A7F">
        <w:t>fnamisnotkun</w:t>
      </w:r>
      <w:r w:rsidR="003240F7">
        <w:t>, eða á langtímameðferðar og endurhæfinga</w:t>
      </w:r>
      <w:r w:rsidR="00A02D0F">
        <w:t xml:space="preserve">r </w:t>
      </w:r>
      <w:r w:rsidR="003240F7">
        <w:t>stigi. Þetta gefur skakka mynd</w:t>
      </w:r>
      <w:r w:rsidR="004004DE">
        <w:t xml:space="preserve">.  Sérstaklega er það villandi að </w:t>
      </w:r>
      <w:r w:rsidR="009C4F36">
        <w:t>tilgreina</w:t>
      </w:r>
      <w:r w:rsidR="004004DE">
        <w:t xml:space="preserve"> BUGL </w:t>
      </w:r>
      <w:r w:rsidR="00592DED">
        <w:t xml:space="preserve">hér sem framkvæmdaaðila sem </w:t>
      </w:r>
      <w:r w:rsidR="004004DE">
        <w:t>ekki hefur sérhæfð</w:t>
      </w:r>
      <w:r w:rsidR="00592DED">
        <w:t>a</w:t>
      </w:r>
      <w:r w:rsidR="004004DE">
        <w:t xml:space="preserve"> fíknimeðfe</w:t>
      </w:r>
      <w:r w:rsidR="00592DED">
        <w:t>rð</w:t>
      </w:r>
      <w:r w:rsidR="004004DE">
        <w:t xml:space="preserve"> á sínum sn</w:t>
      </w:r>
      <w:r w:rsidR="00B97051">
        <w:t xml:space="preserve">ærum. Mögulega er þetta sett fram sem einhvers konar framtíðarsýn þar sem </w:t>
      </w:r>
      <w:r w:rsidR="00A25B07">
        <w:t xml:space="preserve">sýnin er að </w:t>
      </w:r>
      <w:r w:rsidR="00B97051">
        <w:t xml:space="preserve">sérhæfð þjónusta SÁÁ </w:t>
      </w:r>
      <w:r w:rsidR="00A25B07">
        <w:t xml:space="preserve">sé beitt sem forvörn áður en </w:t>
      </w:r>
      <w:proofErr w:type="spellStart"/>
      <w:r w:rsidR="00A25B07">
        <w:t>fíknsjúkdómur</w:t>
      </w:r>
      <w:proofErr w:type="spellEnd"/>
      <w:r w:rsidR="00A25B07">
        <w:t xml:space="preserve"> kemur fram. Það er frekar dapurleg framtíðarsýn að nýta ekki</w:t>
      </w:r>
      <w:r w:rsidR="006C7E4E">
        <w:t xml:space="preserve"> SÁÁ betur í þágu samfélagsins alls. </w:t>
      </w:r>
    </w:p>
    <w:p w14:paraId="4327DD97" w14:textId="579DC8CA" w:rsidR="00163FF4" w:rsidRPr="00163FF4" w:rsidRDefault="00163FF4">
      <w:pPr>
        <w:rPr>
          <w:b/>
          <w:bCs/>
        </w:rPr>
      </w:pPr>
      <w:r w:rsidRPr="00163FF4">
        <w:rPr>
          <w:b/>
          <w:bCs/>
        </w:rPr>
        <w:t>Samþætting fræðilegra kenninga</w:t>
      </w:r>
    </w:p>
    <w:p w14:paraId="6DDFE30D" w14:textId="77777777" w:rsidR="00B02976" w:rsidRDefault="00163FF4">
      <w:r>
        <w:t>Hér tilgreina höfu</w:t>
      </w:r>
      <w:r w:rsidR="004D76DF">
        <w:t>nd</w:t>
      </w:r>
      <w:r>
        <w:t xml:space="preserve">ar hlutverk </w:t>
      </w:r>
      <w:r w:rsidR="00B02976">
        <w:t>a</w:t>
      </w:r>
      <w:r>
        <w:t xml:space="preserve">nnars </w:t>
      </w:r>
      <w:r w:rsidR="00B02976">
        <w:t xml:space="preserve">og þriðja </w:t>
      </w:r>
      <w:r>
        <w:t>stigs heilbrigðisþjónustu</w:t>
      </w:r>
      <w:r w:rsidR="003F035F">
        <w:t xml:space="preserve"> í sinni framtíðarsýn</w:t>
      </w:r>
      <w:r w:rsidR="00B02976">
        <w:t xml:space="preserve">. </w:t>
      </w:r>
      <w:r w:rsidR="004D76DF">
        <w:t>Þar stendur:</w:t>
      </w:r>
      <w:r w:rsidR="00B02976">
        <w:t xml:space="preserve"> </w:t>
      </w:r>
    </w:p>
    <w:p w14:paraId="50885937" w14:textId="7AC18A34" w:rsidR="00DC51C1" w:rsidRPr="00B02976" w:rsidRDefault="004D76DF">
      <w:pPr>
        <w:rPr>
          <w:i/>
          <w:iCs/>
        </w:rPr>
      </w:pPr>
      <w:r w:rsidRPr="00B02976">
        <w:rPr>
          <w:i/>
          <w:iCs/>
        </w:rPr>
        <w:t>Annars stigs heilbrigðisþjónusta hefur það markmið að sinna að hluta til viðbragsforvörnum en að öllu leyti frumgreiningu og að veita snemmtæka íhlutun fyrir börn og ungmenni sem myndu teljast á síðbúnu áhættustigi þróunar vímuefnanotkunar.</w:t>
      </w:r>
      <w:r w:rsidRPr="00B02976">
        <w:rPr>
          <w:i/>
          <w:iCs/>
        </w:rPr>
        <w:t xml:space="preserve"> </w:t>
      </w:r>
      <w:r w:rsidR="00DC51C1" w:rsidRPr="00B02976">
        <w:rPr>
          <w:i/>
          <w:iCs/>
        </w:rPr>
        <w:t>Viðfangsefni þriðja stigs heilbrigðisþjónustu er að veita meðferð og viðeigandi endurhæfingu fyrir börn og ungmenni sem teljast vera á stigi skaðlegrar notkunar vímuefna eða fíknistigi þróunar vímuefnanotkunar</w:t>
      </w:r>
      <w:r w:rsidR="00DC51C1" w:rsidRPr="00B02976">
        <w:rPr>
          <w:i/>
          <w:iCs/>
        </w:rPr>
        <w:t>.</w:t>
      </w:r>
    </w:p>
    <w:p w14:paraId="448EA916" w14:textId="0579BDF7" w:rsidR="00006576" w:rsidRDefault="00DC51C1">
      <w:r>
        <w:t>Samkvæmt þessari skilgreiningu er SÁÁ að mestu þriðja stigs heilbrigðisþjónusta, sem veiti</w:t>
      </w:r>
      <w:r w:rsidR="00A02D0F">
        <w:t>r</w:t>
      </w:r>
      <w:r>
        <w:t xml:space="preserve"> meðferð og viðeigandi endurhæfingu í kjölfar meðferðar (eftirfylgni og bakslagsvarnir). </w:t>
      </w:r>
      <w:r w:rsidR="00245845">
        <w:t xml:space="preserve"> Hér er kann</w:t>
      </w:r>
      <w:r w:rsidR="00A02D0F">
        <w:t>sk</w:t>
      </w:r>
      <w:r w:rsidR="00245845">
        <w:t xml:space="preserve">i álitamál hvar sérhæfð meðferð er staðsett í kerfinu, og má hugsa sér hana </w:t>
      </w:r>
      <w:r w:rsidR="00F30188">
        <w:t>sem annars stigs heilbrigðisþjónustu sem ekki krefst sérstaks búnaðar,</w:t>
      </w:r>
      <w:r w:rsidR="00DC2796">
        <w:t xml:space="preserve"> bráðalækninga, eða annars konar neyðarþjónusta sem klárlega er þriðjastigs heilbrigðisþjónusta. Þetta</w:t>
      </w:r>
      <w:r w:rsidR="001F7B34">
        <w:t xml:space="preserve"> líkan </w:t>
      </w:r>
      <w:r w:rsidR="00845B89">
        <w:t xml:space="preserve">að setja sérhæfða meðferð í þriðjastigs þjónustu getur verulega skert aðgengi og </w:t>
      </w:r>
      <w:r w:rsidR="00EF6B8C">
        <w:t xml:space="preserve">er oft dýrasti kosturinn í heilbrigðiskerfinu. </w:t>
      </w:r>
      <w:r w:rsidR="000060ED">
        <w:t xml:space="preserve">Sérstaklega má efast um gildi endurhæfingar á </w:t>
      </w:r>
      <w:r w:rsidR="00822E34">
        <w:t>þriðja stigs</w:t>
      </w:r>
      <w:r w:rsidR="00493C30">
        <w:t xml:space="preserve"> stofnun í heilbrigðiskerfinu. En þá er miðað við </w:t>
      </w:r>
      <w:r w:rsidR="00686D5B">
        <w:t>skilgreiningu hins opinbera</w:t>
      </w:r>
      <w:r w:rsidR="00006576">
        <w:t xml:space="preserve"> :</w:t>
      </w:r>
    </w:p>
    <w:p w14:paraId="36A0EEA4" w14:textId="77777777" w:rsidR="005F60BC" w:rsidRPr="00C55694" w:rsidRDefault="00782C55" w:rsidP="00C55694">
      <w:pPr>
        <w:spacing w:after="0" w:line="240" w:lineRule="auto"/>
        <w:rPr>
          <w:i/>
          <w:iCs/>
        </w:rPr>
      </w:pPr>
      <w:r w:rsidRPr="00C55694">
        <w:rPr>
          <w:i/>
          <w:iCs/>
        </w:rPr>
        <w:t>Lög um heilbrigðisþjónustu</w:t>
      </w:r>
      <w:r w:rsidR="005F60BC" w:rsidRPr="00C55694">
        <w:rPr>
          <w:i/>
          <w:iCs/>
        </w:rPr>
        <w:t xml:space="preserve">, nr. 40/2007 4. gr. </w:t>
      </w:r>
    </w:p>
    <w:p w14:paraId="2CE1C300" w14:textId="25BE1541" w:rsidR="00782C55" w:rsidRPr="00C55694" w:rsidRDefault="00782C55" w:rsidP="00C55694">
      <w:pPr>
        <w:spacing w:after="0" w:line="240" w:lineRule="auto"/>
        <w:rPr>
          <w:i/>
          <w:iCs/>
        </w:rPr>
      </w:pPr>
      <w:r w:rsidRPr="00C55694">
        <w:rPr>
          <w:i/>
          <w:iCs/>
        </w:rPr>
        <w:t>Þriðja stigs heilbrigðisþjónusta: Heilbrigðisþjónusta sem veitt er á sjúkrahúsi og krefst sérstakrar kunnáttu, háþróaðrar tækni, dýrra og vandmeðfarinna lyfja og aðgengis að gjörgæslu.</w:t>
      </w:r>
    </w:p>
    <w:p w14:paraId="37E8D20D" w14:textId="70D38837" w:rsidR="00DC51C1" w:rsidRDefault="00DC51C1"/>
    <w:p w14:paraId="78D3DE1C" w14:textId="76FE3AB4" w:rsidR="00C6386E" w:rsidRPr="00D513A3" w:rsidRDefault="00AB6EAF">
      <w:pPr>
        <w:rPr>
          <w:b/>
          <w:bCs/>
        </w:rPr>
      </w:pPr>
      <w:r w:rsidRPr="00D513A3">
        <w:rPr>
          <w:b/>
          <w:bCs/>
        </w:rPr>
        <w:t>Tillögur skýrslunnar:</w:t>
      </w:r>
    </w:p>
    <w:p w14:paraId="3E47529C" w14:textId="77777777" w:rsidR="00DF0A4B" w:rsidRDefault="004367CB" w:rsidP="0010345D">
      <w:r>
        <w:t>Meðal annars er það</w:t>
      </w:r>
      <w:r w:rsidR="00AB6EAF">
        <w:t xml:space="preserve"> lagt til að sameina þjónustu sem þegar er til staðar á vegum Barnaverndarstofu og viðeigandi heilbrigðisþjónustu í eina </w:t>
      </w:r>
      <w:r w:rsidR="00AB6EAF" w:rsidRPr="006E7605">
        <w:rPr>
          <w:i/>
          <w:iCs/>
        </w:rPr>
        <w:t>Miðstöð meðferðar</w:t>
      </w:r>
      <w:r w:rsidR="00AB6EAF">
        <w:t xml:space="preserve"> fyrir börn og ungmenni með vímuefnavanda og aðstandendur þeirra</w:t>
      </w:r>
      <w:r w:rsidR="00354CF5">
        <w:t xml:space="preserve">. </w:t>
      </w:r>
      <w:r w:rsidR="00B94A6A">
        <w:t>Vert er að íhuga annan kost</w:t>
      </w:r>
      <w:r w:rsidR="00400170">
        <w:t xml:space="preserve"> sem felur í sér að veita </w:t>
      </w:r>
      <w:r w:rsidR="00E730F8">
        <w:t xml:space="preserve">börnum alhliða heilbrigðisþjónustu </w:t>
      </w:r>
      <w:r w:rsidR="00BF03CB">
        <w:t>þar sem vímuefnavandi er eitt af mörgu sem fengist er við.</w:t>
      </w:r>
      <w:r w:rsidR="00547FD9">
        <w:t xml:space="preserve"> </w:t>
      </w:r>
      <w:r w:rsidR="00BF03CB">
        <w:t xml:space="preserve"> Oftast er geðrænn og hegðu</w:t>
      </w:r>
      <w:r w:rsidR="004F7870">
        <w:t>na</w:t>
      </w:r>
      <w:r w:rsidR="00BF03CB">
        <w:t>rvandi barna og ungmenn margþættur og þarf að líta heildrænt á þjónustuna</w:t>
      </w:r>
      <w:r w:rsidR="00547FD9">
        <w:t xml:space="preserve">. </w:t>
      </w:r>
    </w:p>
    <w:p w14:paraId="7A58E415" w14:textId="77777777" w:rsidR="00D0296C" w:rsidRPr="00D0296C" w:rsidRDefault="00D0296C" w:rsidP="00D0296C">
      <w:pPr>
        <w:rPr>
          <w:b/>
          <w:bCs/>
        </w:rPr>
      </w:pPr>
      <w:r w:rsidRPr="00D0296C">
        <w:rPr>
          <w:b/>
          <w:bCs/>
        </w:rPr>
        <w:t>Að lokum</w:t>
      </w:r>
    </w:p>
    <w:p w14:paraId="7C42911C" w14:textId="175D77AC" w:rsidR="00D0296C" w:rsidRDefault="00D0296C" w:rsidP="00D0296C">
      <w:r>
        <w:t xml:space="preserve">SÁÁ fagnar samtali um stöðu þessa málaflokks og þakkar fyrir tækifæri til að veita umsögn um skýrslu um framtíðarskipulag heilbrigðisþjónustu fyrir börn og ungmenn með vímuefnavanda. Íslenska heilbrigðiskerfið þarf á því að halda að styrkja sérhæfða þjónustu við ungmenni með </w:t>
      </w:r>
      <w:proofErr w:type="spellStart"/>
      <w:r>
        <w:t>fíknsjúkdóm</w:t>
      </w:r>
      <w:proofErr w:type="spellEnd"/>
      <w:r>
        <w:t xml:space="preserve"> og lítum við svo á að fagþekking sérhæfðs </w:t>
      </w:r>
      <w:r w:rsidR="00DF0A4B">
        <w:t>starfs</w:t>
      </w:r>
      <w:r>
        <w:t xml:space="preserve">fólks og meðferðarúrræði SÁÁ séu í lykilhlutverki í þeirri uppbyggingu. </w:t>
      </w:r>
    </w:p>
    <w:p w14:paraId="7BCB4083" w14:textId="3F76CB3D" w:rsidR="00993117" w:rsidRDefault="00993117"/>
    <w:p w14:paraId="24AC0C40" w14:textId="2E0C3E81" w:rsidR="00C77479" w:rsidRDefault="00DF0A4B">
      <w:r>
        <w:t>Virðingarfyllst</w:t>
      </w:r>
      <w:r w:rsidR="008F6906">
        <w:t xml:space="preserve"> f.h. SÁÁ</w:t>
      </w:r>
      <w:r w:rsidR="0026470E">
        <w:t>,</w:t>
      </w:r>
    </w:p>
    <w:p w14:paraId="1D3BD759" w14:textId="2B70D44A" w:rsidR="002C746F" w:rsidRDefault="00C77479">
      <w:r>
        <w:t xml:space="preserve">Ingunn Hansdóttir, </w:t>
      </w:r>
      <w:proofErr w:type="spellStart"/>
      <w:r>
        <w:t>PhD</w:t>
      </w:r>
      <w:proofErr w:type="spellEnd"/>
      <w:r w:rsidR="008F6906">
        <w:t xml:space="preserve">, </w:t>
      </w:r>
      <w:r>
        <w:t>Yfirsálfræðingur</w:t>
      </w:r>
      <w:r w:rsidR="008F6906">
        <w:t xml:space="preserve">, </w:t>
      </w:r>
      <w:r w:rsidR="00B50D5D">
        <w:t xml:space="preserve">Meðferðarsviði </w:t>
      </w:r>
      <w:r>
        <w:t>SÁÁ</w:t>
      </w:r>
    </w:p>
    <w:p w14:paraId="61484D36" w14:textId="77777777" w:rsidR="008F6906" w:rsidRDefault="008F6906"/>
    <w:sectPr w:rsidR="008F6906" w:rsidSect="00A5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E3E"/>
    <w:multiLevelType w:val="multilevel"/>
    <w:tmpl w:val="7D96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30096"/>
    <w:multiLevelType w:val="multilevel"/>
    <w:tmpl w:val="457C1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D9"/>
    <w:rsid w:val="000051A1"/>
    <w:rsid w:val="000060ED"/>
    <w:rsid w:val="00006576"/>
    <w:rsid w:val="0001216B"/>
    <w:rsid w:val="00026F96"/>
    <w:rsid w:val="00040834"/>
    <w:rsid w:val="00057C2F"/>
    <w:rsid w:val="00076A6C"/>
    <w:rsid w:val="000971BE"/>
    <w:rsid w:val="000B6040"/>
    <w:rsid w:val="000C077F"/>
    <w:rsid w:val="000D2974"/>
    <w:rsid w:val="0010345D"/>
    <w:rsid w:val="0012085B"/>
    <w:rsid w:val="00121534"/>
    <w:rsid w:val="00143BA2"/>
    <w:rsid w:val="00163A10"/>
    <w:rsid w:val="00163FF4"/>
    <w:rsid w:val="001644F7"/>
    <w:rsid w:val="001733A0"/>
    <w:rsid w:val="0017360E"/>
    <w:rsid w:val="0017476F"/>
    <w:rsid w:val="001D43AE"/>
    <w:rsid w:val="001E074E"/>
    <w:rsid w:val="001E45DF"/>
    <w:rsid w:val="001F7B34"/>
    <w:rsid w:val="00210F9A"/>
    <w:rsid w:val="002145C2"/>
    <w:rsid w:val="00233540"/>
    <w:rsid w:val="0023524E"/>
    <w:rsid w:val="00245845"/>
    <w:rsid w:val="0025518C"/>
    <w:rsid w:val="00260745"/>
    <w:rsid w:val="00263C8F"/>
    <w:rsid w:val="0026470E"/>
    <w:rsid w:val="002869CF"/>
    <w:rsid w:val="002920F0"/>
    <w:rsid w:val="002B150E"/>
    <w:rsid w:val="002C6FFA"/>
    <w:rsid w:val="002C746F"/>
    <w:rsid w:val="002D609A"/>
    <w:rsid w:val="002E0704"/>
    <w:rsid w:val="003076D8"/>
    <w:rsid w:val="003236A9"/>
    <w:rsid w:val="003240F7"/>
    <w:rsid w:val="0032469F"/>
    <w:rsid w:val="00326D79"/>
    <w:rsid w:val="00354CF5"/>
    <w:rsid w:val="00380F81"/>
    <w:rsid w:val="003A4A7F"/>
    <w:rsid w:val="003A513B"/>
    <w:rsid w:val="003C484D"/>
    <w:rsid w:val="003D6F5F"/>
    <w:rsid w:val="003F035F"/>
    <w:rsid w:val="00400170"/>
    <w:rsid w:val="004004DE"/>
    <w:rsid w:val="004122D5"/>
    <w:rsid w:val="00423A11"/>
    <w:rsid w:val="004367CB"/>
    <w:rsid w:val="004405F2"/>
    <w:rsid w:val="00440EA8"/>
    <w:rsid w:val="004653A9"/>
    <w:rsid w:val="00475BBC"/>
    <w:rsid w:val="00492DDB"/>
    <w:rsid w:val="00493C30"/>
    <w:rsid w:val="004B2F27"/>
    <w:rsid w:val="004B37F7"/>
    <w:rsid w:val="004C3019"/>
    <w:rsid w:val="004D76DF"/>
    <w:rsid w:val="004D7FDF"/>
    <w:rsid w:val="004F4309"/>
    <w:rsid w:val="004F7870"/>
    <w:rsid w:val="005041D1"/>
    <w:rsid w:val="00530455"/>
    <w:rsid w:val="0054733A"/>
    <w:rsid w:val="00547FD9"/>
    <w:rsid w:val="00571F1B"/>
    <w:rsid w:val="00592DED"/>
    <w:rsid w:val="005C7DFC"/>
    <w:rsid w:val="005F57B2"/>
    <w:rsid w:val="005F60BC"/>
    <w:rsid w:val="006022D9"/>
    <w:rsid w:val="006176FE"/>
    <w:rsid w:val="00640000"/>
    <w:rsid w:val="006519E4"/>
    <w:rsid w:val="00666CC7"/>
    <w:rsid w:val="00677AE2"/>
    <w:rsid w:val="00681539"/>
    <w:rsid w:val="00686D5B"/>
    <w:rsid w:val="00690863"/>
    <w:rsid w:val="006B2BA0"/>
    <w:rsid w:val="006B37B6"/>
    <w:rsid w:val="006B5B83"/>
    <w:rsid w:val="006B76BD"/>
    <w:rsid w:val="006C7E4E"/>
    <w:rsid w:val="006D2793"/>
    <w:rsid w:val="006E7605"/>
    <w:rsid w:val="007136C1"/>
    <w:rsid w:val="007438BF"/>
    <w:rsid w:val="0075242C"/>
    <w:rsid w:val="007600C6"/>
    <w:rsid w:val="00772470"/>
    <w:rsid w:val="00775EB0"/>
    <w:rsid w:val="00782C55"/>
    <w:rsid w:val="007D5129"/>
    <w:rsid w:val="007E551E"/>
    <w:rsid w:val="008164D2"/>
    <w:rsid w:val="00822E34"/>
    <w:rsid w:val="00827002"/>
    <w:rsid w:val="00827FC5"/>
    <w:rsid w:val="008377A6"/>
    <w:rsid w:val="00845B89"/>
    <w:rsid w:val="00855924"/>
    <w:rsid w:val="00877820"/>
    <w:rsid w:val="00877D25"/>
    <w:rsid w:val="008915F5"/>
    <w:rsid w:val="008B5B32"/>
    <w:rsid w:val="008B64E6"/>
    <w:rsid w:val="008C5BB2"/>
    <w:rsid w:val="008D1C96"/>
    <w:rsid w:val="008F6906"/>
    <w:rsid w:val="00902087"/>
    <w:rsid w:val="00916F11"/>
    <w:rsid w:val="00924AE9"/>
    <w:rsid w:val="009317FF"/>
    <w:rsid w:val="009346E0"/>
    <w:rsid w:val="00935F79"/>
    <w:rsid w:val="00945DE7"/>
    <w:rsid w:val="00964A34"/>
    <w:rsid w:val="00971D23"/>
    <w:rsid w:val="00971DA5"/>
    <w:rsid w:val="0097437A"/>
    <w:rsid w:val="00981B35"/>
    <w:rsid w:val="00993117"/>
    <w:rsid w:val="00997755"/>
    <w:rsid w:val="009C4F36"/>
    <w:rsid w:val="009E713D"/>
    <w:rsid w:val="009F50B3"/>
    <w:rsid w:val="009F5CB0"/>
    <w:rsid w:val="00A02D0F"/>
    <w:rsid w:val="00A126B5"/>
    <w:rsid w:val="00A20245"/>
    <w:rsid w:val="00A25B07"/>
    <w:rsid w:val="00A55A4B"/>
    <w:rsid w:val="00AA2167"/>
    <w:rsid w:val="00AB2249"/>
    <w:rsid w:val="00AB6EAF"/>
    <w:rsid w:val="00AC0685"/>
    <w:rsid w:val="00AF4F73"/>
    <w:rsid w:val="00B02976"/>
    <w:rsid w:val="00B12E7A"/>
    <w:rsid w:val="00B438B7"/>
    <w:rsid w:val="00B4463A"/>
    <w:rsid w:val="00B50D5D"/>
    <w:rsid w:val="00B77CCF"/>
    <w:rsid w:val="00B94A6A"/>
    <w:rsid w:val="00B97051"/>
    <w:rsid w:val="00BA3472"/>
    <w:rsid w:val="00BB00EA"/>
    <w:rsid w:val="00BB2AD7"/>
    <w:rsid w:val="00BB57E6"/>
    <w:rsid w:val="00BC07C9"/>
    <w:rsid w:val="00BF03CB"/>
    <w:rsid w:val="00BF0F05"/>
    <w:rsid w:val="00BF19A9"/>
    <w:rsid w:val="00C142EC"/>
    <w:rsid w:val="00C43802"/>
    <w:rsid w:val="00C55694"/>
    <w:rsid w:val="00C6386E"/>
    <w:rsid w:val="00C77479"/>
    <w:rsid w:val="00CB228C"/>
    <w:rsid w:val="00CB4C1C"/>
    <w:rsid w:val="00CB589B"/>
    <w:rsid w:val="00CC62DC"/>
    <w:rsid w:val="00CD5AAC"/>
    <w:rsid w:val="00CF6707"/>
    <w:rsid w:val="00D0296C"/>
    <w:rsid w:val="00D15EF8"/>
    <w:rsid w:val="00D245D2"/>
    <w:rsid w:val="00D24735"/>
    <w:rsid w:val="00D36ED1"/>
    <w:rsid w:val="00D4010E"/>
    <w:rsid w:val="00D43C89"/>
    <w:rsid w:val="00D513A3"/>
    <w:rsid w:val="00D55BAC"/>
    <w:rsid w:val="00D70001"/>
    <w:rsid w:val="00D87E3D"/>
    <w:rsid w:val="00D90C0C"/>
    <w:rsid w:val="00DA3E51"/>
    <w:rsid w:val="00DA5F7E"/>
    <w:rsid w:val="00DB3711"/>
    <w:rsid w:val="00DC2796"/>
    <w:rsid w:val="00DC51C1"/>
    <w:rsid w:val="00DD3053"/>
    <w:rsid w:val="00DF0A4B"/>
    <w:rsid w:val="00DF46D8"/>
    <w:rsid w:val="00E005E0"/>
    <w:rsid w:val="00E231EF"/>
    <w:rsid w:val="00E23588"/>
    <w:rsid w:val="00E500FD"/>
    <w:rsid w:val="00E730F8"/>
    <w:rsid w:val="00E83B48"/>
    <w:rsid w:val="00EE32C7"/>
    <w:rsid w:val="00EF5166"/>
    <w:rsid w:val="00EF6B8C"/>
    <w:rsid w:val="00F20B6F"/>
    <w:rsid w:val="00F30188"/>
    <w:rsid w:val="00F360C5"/>
    <w:rsid w:val="00F45918"/>
    <w:rsid w:val="00FF367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BF8"/>
  <w15:chartTrackingRefBased/>
  <w15:docId w15:val="{ED5A86C4-451A-47A0-A328-C1AC12E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6040"/>
    <w:rPr>
      <w:i/>
      <w:iCs/>
    </w:rPr>
  </w:style>
  <w:style w:type="character" w:styleId="Hyperlink">
    <w:name w:val="Hyperlink"/>
    <w:basedOn w:val="DefaultParagraphFont"/>
    <w:uiPriority w:val="99"/>
    <w:unhideWhenUsed/>
    <w:rsid w:val="000B60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4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E00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Hansdóttir</dc:creator>
  <cp:keywords/>
  <dc:description/>
  <cp:lastModifiedBy>Ingunn Hansdóttir</cp:lastModifiedBy>
  <cp:revision>17</cp:revision>
  <cp:lastPrinted>2021-06-29T20:45:00Z</cp:lastPrinted>
  <dcterms:created xsi:type="dcterms:W3CDTF">2021-06-29T22:42:00Z</dcterms:created>
  <dcterms:modified xsi:type="dcterms:W3CDTF">2021-06-29T23:00:00Z</dcterms:modified>
</cp:coreProperties>
</file>