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837E" w14:textId="6FB6C94A" w:rsidR="00181626" w:rsidRDefault="00AD769F">
      <w:pPr>
        <w:spacing w:after="113"/>
        <w:rPr>
          <w:position w:val="-10"/>
          <w:sz w:val="107"/>
        </w:rPr>
      </w:pPr>
      <w:r>
        <w:rPr>
          <w:rFonts w:ascii="Avenir Next" w:hAnsi="Avenir Next"/>
          <w:b/>
          <w:bCs/>
          <w:sz w:val="48"/>
          <w:szCs w:val="48"/>
        </w:rPr>
        <w:t>Eflum sjúkraflutningaskólann</w:t>
      </w:r>
    </w:p>
    <w:p w14:paraId="69B660EC" w14:textId="77777777" w:rsidR="00181626" w:rsidRPr="002348DE" w:rsidRDefault="00AD769F" w:rsidP="002348DE">
      <w:pPr>
        <w:framePr w:dropCap="drop" w:lines="4" w:h="1091" w:hRule="exact" w:wrap="around" w:vAnchor="text" w:hAnchor="text"/>
        <w:spacing w:after="0" w:line="1091" w:lineRule="exact"/>
        <w:rPr>
          <w:position w:val="-14"/>
          <w:sz w:val="151"/>
        </w:rPr>
      </w:pPr>
      <w:r w:rsidRPr="002348DE">
        <w:rPr>
          <w:position w:val="-14"/>
          <w:sz w:val="151"/>
        </w:rPr>
        <w:t>H</w:t>
      </w:r>
    </w:p>
    <w:p w14:paraId="14B12A29" w14:textId="2398EBCB" w:rsidR="00181626" w:rsidRDefault="00AD769F" w:rsidP="002665D7">
      <w:pPr>
        <w:jc w:val="both"/>
      </w:pPr>
      <w:r>
        <w:t>eilbrigðisráðuneytið hefur birt til umsagnar drög að aðgerðaáætlun fyrir bráðaþjónustu og sjúkraflutninga til ársins 2025.  Þótt vissulega beri að fagna því að málefni sjúkraflutninga séu komin á það stig að ráðuneytið geri drög að aðgerðaáætlun og birti til umsagnar, þá er ýmislegt við drögin að athuga</w:t>
      </w:r>
      <w:r w:rsidR="00AE6028">
        <w:t>, meðan annars varðandi sjúkraflutningaskólann</w:t>
      </w:r>
      <w:r>
        <w:t>.</w:t>
      </w:r>
    </w:p>
    <w:p w14:paraId="6BAB1400" w14:textId="1C68A14A" w:rsidR="00181626" w:rsidRDefault="001A3587" w:rsidP="002665D7">
      <w:pPr>
        <w:jc w:val="both"/>
      </w:pPr>
      <w:r>
        <w:t>Fjórðungssjúkrahúsið á Akureyri rekur sjúkraflutningaskólann samkvæmt samningi við Heilbrigðis</w:t>
      </w:r>
      <w:r w:rsidR="00185BBB">
        <w:softHyphen/>
      </w:r>
      <w:r>
        <w:t>ráðuneytið.</w:t>
      </w:r>
      <w:r w:rsidR="00AD769F">
        <w:t xml:space="preserve">  Skólinn sér um grunn- og framhaldsmenntun fyrir alla sjúkraflutningamenn í landinu, ásamt því að bjóða upp á endurmenntun af ýmsu tagi.  Skólinn hefur verið að auka námsmöguleika með streymis- og fjarnámskeiðum, verklegri þjálfun af ýmsu tagi og síðast en ekki síst með því að skipuleggja starfsþjálfun nema hjá hinum ýmsu stofnununum. Skólinn hefur því lagt góðan grunn að menntun sjúkraflutningamanna í landinu.  En</w:t>
      </w:r>
      <w:r>
        <w:t>gu að síður er</w:t>
      </w:r>
      <w:r w:rsidR="00AD769F">
        <w:t xml:space="preserve"> skólinn</w:t>
      </w:r>
      <w:r w:rsidR="00AE6028">
        <w:t>,</w:t>
      </w:r>
      <w:r w:rsidR="00AD769F">
        <w:t xml:space="preserve"> sem er rekinn á ábyrgð heilbrigðisráðuneytisins, ekki nefndur á nafn í drögum ráðuneytisins að aðgerðaáætlun</w:t>
      </w:r>
      <w:r w:rsidR="0089789F">
        <w:t xml:space="preserve"> sem snýr að sjúkraflutningum</w:t>
      </w:r>
      <w:r w:rsidR="00185BBB">
        <w:t>.  Þ</w:t>
      </w:r>
      <w:r w:rsidR="0089789F">
        <w:t>etta</w:t>
      </w:r>
      <w:r>
        <w:t xml:space="preserve"> verð</w:t>
      </w:r>
      <w:r w:rsidR="0089789F">
        <w:t>a</w:t>
      </w:r>
      <w:r>
        <w:t xml:space="preserve"> að teljast undarleg vinnubrögð. </w:t>
      </w:r>
    </w:p>
    <w:p w14:paraId="1D2B2B2E" w14:textId="68DB6A29" w:rsidR="00181626" w:rsidRDefault="00AD769F" w:rsidP="002665D7">
      <w:pPr>
        <w:jc w:val="both"/>
      </w:pPr>
      <w:r>
        <w:t xml:space="preserve">Í lið 3.4 er fjallað um að uppfæra námsskrá sjúkraflutninganámsins, en svo er bráðatæknanámi blandað inn í þá umræðu.  Mælanlegt markmið er síðan sett að nám í sjúkraflutningum verði hluti af almenna skólakerfinu. </w:t>
      </w:r>
      <w:r w:rsidR="00185BBB">
        <w:t xml:space="preserve"> </w:t>
      </w:r>
      <w:r w:rsidR="001A3587">
        <w:t>Hér virðist höfunda áætlunarinnar skorti þekkingu á þessu tvennu þ.e. menntun sjúkraflutningamanna og</w:t>
      </w:r>
      <w:r w:rsidR="00022BBC">
        <w:t xml:space="preserve"> hins vegar menntun</w:t>
      </w:r>
      <w:r w:rsidR="001A3587">
        <w:t xml:space="preserve"> bráðatækna.</w:t>
      </w:r>
      <w:r>
        <w:t xml:space="preserve">  En svo aftur sé vikið að almenna skólakerfinu</w:t>
      </w:r>
      <w:r w:rsidR="00AE6028">
        <w:t>.</w:t>
      </w:r>
      <w:r>
        <w:t xml:space="preserve">  Stór hluti sjúkraflutningamanna er í hlutastarfi eða er í raun útkallsfólk</w:t>
      </w:r>
      <w:r w:rsidR="00185BBB">
        <w:t>,</w:t>
      </w:r>
      <w:r>
        <w:t xml:space="preserve"> á bakvakt.</w:t>
      </w:r>
      <w:r w:rsidR="00185BBB">
        <w:t xml:space="preserve">  Það er mjög ólíklegt að það fólk </w:t>
      </w:r>
      <w:r>
        <w:t>mun</w:t>
      </w:r>
      <w:r w:rsidR="00185BBB">
        <w:t>i</w:t>
      </w:r>
      <w:r>
        <w:t xml:space="preserve"> sækja sér </w:t>
      </w:r>
      <w:r w:rsidR="002348DE">
        <w:t xml:space="preserve">fullt </w:t>
      </w:r>
      <w:r>
        <w:t xml:space="preserve">nám í skóla til þess </w:t>
      </w:r>
      <w:r w:rsidR="002348DE">
        <w:t xml:space="preserve">að stunda svo </w:t>
      </w:r>
      <w:r>
        <w:t xml:space="preserve">hlutastarf eða útkallsþjónustu.  Vel getur verið að nám sjúkraflutningamanna færist í framtíðinni inn í almenna skólakerfið, en </w:t>
      </w:r>
      <w:r w:rsidR="002348DE">
        <w:t xml:space="preserve">grunnurinn að því er að </w:t>
      </w:r>
      <w:r>
        <w:t>fleiri sjúkraflutningamenn verði í fullu starfi.  Þangað til er eðlilegt og nauðsynlegt að efla sjúkraflutningaskólann.</w:t>
      </w:r>
    </w:p>
    <w:p w14:paraId="1C243BD6" w14:textId="7EDE6285" w:rsidR="00181626" w:rsidRDefault="00AE6028" w:rsidP="002665D7">
      <w:pPr>
        <w:jc w:val="both"/>
      </w:pPr>
      <w:r>
        <w:t>Fela ætti s</w:t>
      </w:r>
      <w:r w:rsidR="00AD769F">
        <w:t>júkraflutningaskól</w:t>
      </w:r>
      <w:r>
        <w:t xml:space="preserve">anum aukið </w:t>
      </w:r>
      <w:r w:rsidR="00AD769F">
        <w:t xml:space="preserve">hlutverki hvað varðar </w:t>
      </w:r>
      <w:r>
        <w:t xml:space="preserve">menntun </w:t>
      </w:r>
      <w:r w:rsidR="002348DE">
        <w:t xml:space="preserve">í </w:t>
      </w:r>
      <w:r>
        <w:t>sjúkraflutning</w:t>
      </w:r>
      <w:r w:rsidR="002348DE">
        <w:t>um</w:t>
      </w:r>
      <w:r w:rsidR="00AD769F">
        <w:t xml:space="preserve">, ekki síst </w:t>
      </w:r>
      <w:r w:rsidR="002348DE">
        <w:t xml:space="preserve">sí- og </w:t>
      </w:r>
      <w:r w:rsidR="00AD769F">
        <w:t>endurmenntun.  Í fyrirliggjandi drögum að aðgerðaáætlun segir meðal annars:  „Einnig er lagt til að ákveðin námskeið til endurmenntunar séu án endurgjalds fyrir starfsmenn.“  Hinsvegar er</w:t>
      </w:r>
      <w:r>
        <w:t xml:space="preserve"> það</w:t>
      </w:r>
      <w:r w:rsidR="00AD769F">
        <w:t xml:space="preserve"> ekki útfært nánar hvernig námskeið</w:t>
      </w:r>
      <w:r>
        <w:t xml:space="preserve"> er</w:t>
      </w:r>
      <w:r w:rsidR="00AD769F">
        <w:t xml:space="preserve"> átt er við, hver eigi að halda þau, né hver eigi að greiða kostnaðinn.  </w:t>
      </w:r>
      <w:r w:rsidR="0006194A">
        <w:t>Þ</w:t>
      </w:r>
      <w:r w:rsidR="00AD769F">
        <w:t>etta undirstrikar að sjálfsögðu nauðsyn þess að efla sjúkraflutningaskólann með því að tryggja honum aukin fjárframlög þannig að skólinn geti þróa</w:t>
      </w:r>
      <w:r w:rsidR="00E01A14">
        <w:t>st</w:t>
      </w:r>
      <w:r w:rsidR="00AD769F">
        <w:t xml:space="preserve"> og boðið upp á menntun fyrir sjúkraflutningamenn, án aukins námskeiðskostnaðar.  Ekki síst þar</w:t>
      </w:r>
      <w:r>
        <w:t xml:space="preserve"> sem</w:t>
      </w:r>
      <w:r w:rsidR="00AD769F">
        <w:t xml:space="preserve"> </w:t>
      </w:r>
      <w:r w:rsidR="00D21CE5">
        <w:t xml:space="preserve">rekstur skólans er á ábyrgð </w:t>
      </w:r>
      <w:r w:rsidR="00AD769F">
        <w:t xml:space="preserve"> heilbrigðisráðuneytisins og að viðskiptavinir skólans eru annað hvort heilbrigðisstofnanir eða slökkvilið</w:t>
      </w:r>
      <w:r>
        <w:t xml:space="preserve"> </w:t>
      </w:r>
      <w:r w:rsidR="00AD769F">
        <w:t xml:space="preserve">sem </w:t>
      </w:r>
      <w:r w:rsidR="00C170FB">
        <w:t>ráðuneytið eða undirstofnanir þess semja við</w:t>
      </w:r>
      <w:r w:rsidR="00AD769F">
        <w:t>.</w:t>
      </w:r>
    </w:p>
    <w:p w14:paraId="35183618" w14:textId="6C7DECF9" w:rsidR="00AD769F" w:rsidRDefault="00C170FB" w:rsidP="002665D7">
      <w:pPr>
        <w:jc w:val="both"/>
      </w:pPr>
      <w:r>
        <w:t>Í fimm ára aðgerðaáætlun heilbrigðisráðuneytisins ætti að gera sjúkraflutningaskólanum mun hærra undir höfði, skólinn ætti að vera sérstakur liður í áætluninni.  Undir þeim lið ætti að koma</w:t>
      </w:r>
      <w:r w:rsidR="00D53855">
        <w:t xml:space="preserve"> fram</w:t>
      </w:r>
      <w:r>
        <w:t xml:space="preserve"> að auka eigi fjárframlög til skólans, að hann eigi að þróa og efla nám fyrir sjúkraflutningmenn</w:t>
      </w:r>
      <w:r w:rsidR="00AE6028">
        <w:t xml:space="preserve"> en frekar</w:t>
      </w:r>
      <w:r>
        <w:t>, þar á meðal endurmenntun þeirra</w:t>
      </w:r>
      <w:r w:rsidR="00AE6028">
        <w:t xml:space="preserve">.  Auk þess að </w:t>
      </w:r>
      <w:r>
        <w:t>halda námskeið fyrir vettvangsliða</w:t>
      </w:r>
      <w:r w:rsidR="00AE6028">
        <w:t xml:space="preserve"> og </w:t>
      </w:r>
      <w:r>
        <w:t xml:space="preserve">að bjóða upp á námskeið fyrir aðra heilbrigðisstarfsmenn sem koma að </w:t>
      </w:r>
      <w:r w:rsidR="008F6EBC">
        <w:t xml:space="preserve">bráðaþjónustu og </w:t>
      </w:r>
      <w:r>
        <w:t>sjúkraflutningum</w:t>
      </w:r>
      <w:r w:rsidR="0086519B">
        <w:t>, s.s. lækna og hjúkrunar</w:t>
      </w:r>
      <w:r w:rsidR="0086519B">
        <w:softHyphen/>
        <w:t>fræðinga</w:t>
      </w:r>
      <w:r>
        <w:t xml:space="preserve">.  </w:t>
      </w:r>
      <w:r w:rsidR="00AD769F">
        <w:t>Öll fræðsla á þessu sviði verði þannig á einni hendi</w:t>
      </w:r>
      <w:r w:rsidR="00AE6028">
        <w:t>, án aukinna námskeiðs</w:t>
      </w:r>
      <w:r w:rsidR="008F6EBC">
        <w:softHyphen/>
      </w:r>
      <w:r w:rsidR="00AE6028">
        <w:t>gjalda,</w:t>
      </w:r>
      <w:r w:rsidR="00AD769F">
        <w:t xml:space="preserve"> samkvæmt samningi við heilbrigðis</w:t>
      </w:r>
      <w:r w:rsidR="002665D7">
        <w:softHyphen/>
      </w:r>
      <w:r w:rsidR="00AD769F">
        <w:t>ráðuneyti</w:t>
      </w:r>
      <w:r w:rsidR="002348DE">
        <w:t>ð.</w:t>
      </w:r>
    </w:p>
    <w:p w14:paraId="522F69BC" w14:textId="77777777" w:rsidR="002665D7" w:rsidRDefault="002665D7"/>
    <w:p w14:paraId="55817D9C" w14:textId="12673521" w:rsidR="00AE6028" w:rsidRDefault="00AE6028" w:rsidP="002665D7">
      <w:pPr>
        <w:jc w:val="both"/>
      </w:pPr>
      <w:r>
        <w:t>Birgir Finnsson, varaslökkviliðsstjóri S</w:t>
      </w:r>
      <w:r w:rsidR="00E93594">
        <w:t>lökkviliðs höfuðborgarsvæðisins</w:t>
      </w:r>
      <w:r>
        <w:t xml:space="preserve"> og fulltrúi rekstraraðila í fag</w:t>
      </w:r>
      <w:r w:rsidR="002348DE">
        <w:t>r</w:t>
      </w:r>
      <w:r>
        <w:t>áði sjúkraflutninga.</w:t>
      </w:r>
      <w:r w:rsidR="002665D7">
        <w:t xml:space="preserve">  Starfaði áður sem slökkviliðs- og sjúkraflutningamaður hjá Slökkviliði Ísafjarðar og varaslökkviliðsstjóri</w:t>
      </w:r>
      <w:r w:rsidR="0012544B">
        <w:t xml:space="preserve"> hjá Slökkviliði </w:t>
      </w:r>
      <w:r w:rsidR="002665D7">
        <w:t xml:space="preserve">Akureyri.  </w:t>
      </w:r>
    </w:p>
    <w:sectPr w:rsidR="00AE6028">
      <w:pgSz w:w="11906" w:h="16838"/>
      <w:pgMar w:top="1440" w:right="1440" w:bottom="1440" w:left="144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Venjulegur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FB"/>
    <w:rsid w:val="00022BBC"/>
    <w:rsid w:val="0006194A"/>
    <w:rsid w:val="0012544B"/>
    <w:rsid w:val="00181626"/>
    <w:rsid w:val="00185BBB"/>
    <w:rsid w:val="001A3587"/>
    <w:rsid w:val="002223A4"/>
    <w:rsid w:val="002348DE"/>
    <w:rsid w:val="002665D7"/>
    <w:rsid w:val="00322385"/>
    <w:rsid w:val="00692752"/>
    <w:rsid w:val="0086519B"/>
    <w:rsid w:val="0089789F"/>
    <w:rsid w:val="008F6EBC"/>
    <w:rsid w:val="00982AF6"/>
    <w:rsid w:val="00AD769F"/>
    <w:rsid w:val="00AE6028"/>
    <w:rsid w:val="00C170FB"/>
    <w:rsid w:val="00D21CE5"/>
    <w:rsid w:val="00D53855"/>
    <w:rsid w:val="00E01A14"/>
    <w:rsid w:val="00E93594"/>
    <w:rsid w:val="00F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0B3C1C"/>
  <w15:chartTrackingRefBased/>
  <w15:docId w15:val="{EFC2222D-70E2-4424-A69D-E3483DFE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Venjulegur"/>
    <w:next w:val="Meginml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Meginml">
    <w:name w:val="Body Text"/>
    <w:basedOn w:val="Venjulegur"/>
    <w:pPr>
      <w:spacing w:after="120"/>
    </w:pPr>
  </w:style>
  <w:style w:type="paragraph" w:styleId="Listi">
    <w:name w:val="List"/>
    <w:basedOn w:val="Meginml"/>
  </w:style>
  <w:style w:type="paragraph" w:customStyle="1" w:styleId="Caption1">
    <w:name w:val="Caption1"/>
    <w:basedOn w:val="Venjulegur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Venjulegur"/>
    <w:pPr>
      <w:suppressLineNumbers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692752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692752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692752"/>
    <w:rPr>
      <w:rFonts w:ascii="Calibri" w:eastAsia="Arial Unicode MS" w:hAnsi="Calibri" w:cs="Calibri"/>
      <w:lang w:eastAsia="ar-SA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692752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692752"/>
    <w:rPr>
      <w:rFonts w:ascii="Calibri" w:eastAsia="Arial Unicode MS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F0B3-B44D-447D-AF58-60424686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Birgir Finnsson</dc:creator>
  <cp:keywords/>
  <cp:lastModifiedBy>Birgir Finnsson</cp:lastModifiedBy>
  <cp:revision>6</cp:revision>
  <cp:lastPrinted>1900-01-01T00:00:00Z</cp:lastPrinted>
  <dcterms:created xsi:type="dcterms:W3CDTF">2021-05-19T14:55:00Z</dcterms:created>
  <dcterms:modified xsi:type="dcterms:W3CDTF">2021-05-20T17:16:00Z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