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8C3B3" w14:textId="77777777" w:rsidR="00C736E7" w:rsidRDefault="00C736E7" w:rsidP="005C3F29">
      <w:pPr>
        <w:spacing w:after="0"/>
        <w:jc w:val="center"/>
        <w:rPr>
          <w:rFonts w:cs="Times New Roman"/>
          <w:b/>
          <w:sz w:val="28"/>
          <w:szCs w:val="28"/>
        </w:rPr>
      </w:pPr>
    </w:p>
    <w:p w14:paraId="0B240CCE" w14:textId="010BFCB4" w:rsidR="00C736E7" w:rsidRDefault="00C736E7" w:rsidP="005C3F29">
      <w:pPr>
        <w:spacing w:after="0"/>
        <w:jc w:val="center"/>
        <w:rPr>
          <w:rFonts w:cs="Times New Roman"/>
          <w:b/>
          <w:sz w:val="28"/>
          <w:szCs w:val="28"/>
        </w:rPr>
      </w:pPr>
    </w:p>
    <w:p w14:paraId="43EA2BE7" w14:textId="77777777" w:rsidR="00C736E7" w:rsidRDefault="00C736E7" w:rsidP="005C3F29">
      <w:pPr>
        <w:spacing w:after="0"/>
        <w:jc w:val="center"/>
        <w:rPr>
          <w:rFonts w:cs="Times New Roman"/>
          <w:b/>
          <w:sz w:val="28"/>
          <w:szCs w:val="28"/>
        </w:rPr>
      </w:pPr>
    </w:p>
    <w:p w14:paraId="240407A1" w14:textId="72087A23" w:rsidR="005C3F29" w:rsidRPr="00483FD2" w:rsidRDefault="00E771E7" w:rsidP="005C3F29">
      <w:pPr>
        <w:spacing w:after="0"/>
        <w:jc w:val="center"/>
        <w:rPr>
          <w:rFonts w:cs="Times New Roman"/>
          <w:b/>
          <w:sz w:val="28"/>
          <w:szCs w:val="28"/>
        </w:rPr>
      </w:pPr>
      <w:r>
        <w:rPr>
          <w:rFonts w:cs="Times New Roman"/>
          <w:b/>
          <w:sz w:val="28"/>
          <w:szCs w:val="28"/>
        </w:rPr>
        <w:t>UMSÖGN</w:t>
      </w:r>
    </w:p>
    <w:p w14:paraId="30274CF1" w14:textId="4A42945D" w:rsidR="005C3F29" w:rsidRDefault="005C3F29" w:rsidP="005C3F29">
      <w:pPr>
        <w:rPr>
          <w:rFonts w:cs="Times New Roman"/>
        </w:rPr>
      </w:pPr>
    </w:p>
    <w:p w14:paraId="7742932A" w14:textId="2E5BF7F0" w:rsidR="00E771E7" w:rsidRDefault="00E771E7" w:rsidP="005C3F29">
      <w:pPr>
        <w:rPr>
          <w:rFonts w:cs="Times New Roman"/>
        </w:rPr>
      </w:pPr>
      <w:r>
        <w:rPr>
          <w:rFonts w:cs="Times New Roman"/>
          <w:b/>
        </w:rPr>
        <w:t>Viðtakandi:</w:t>
      </w:r>
      <w:r>
        <w:rPr>
          <w:rFonts w:cs="Times New Roman"/>
        </w:rPr>
        <w:tab/>
      </w:r>
      <w:r w:rsidR="00C72BDC">
        <w:rPr>
          <w:rFonts w:cs="Times New Roman"/>
        </w:rPr>
        <w:t>Samgöngu- og sveitarstjórnarráðuneytið</w:t>
      </w:r>
    </w:p>
    <w:p w14:paraId="48628EEF" w14:textId="0EDF0FC6" w:rsidR="00E771E7" w:rsidRDefault="00E771E7" w:rsidP="00AB6606">
      <w:pPr>
        <w:pBdr>
          <w:bottom w:val="single" w:sz="6" w:space="1" w:color="auto"/>
        </w:pBdr>
        <w:spacing w:after="0"/>
        <w:jc w:val="left"/>
        <w:rPr>
          <w:rFonts w:cs="Times New Roman"/>
        </w:rPr>
      </w:pPr>
      <w:r>
        <w:rPr>
          <w:rFonts w:cs="Times New Roman"/>
          <w:b/>
        </w:rPr>
        <w:t>Sendandi:</w:t>
      </w:r>
      <w:r>
        <w:rPr>
          <w:rFonts w:cs="Times New Roman"/>
        </w:rPr>
        <w:tab/>
      </w:r>
      <w:r w:rsidR="00C72BDC">
        <w:rPr>
          <w:rFonts w:cs="Times New Roman"/>
        </w:rPr>
        <w:t>Umhverfis- og skipulagssvið Reykjavíkurborgar</w:t>
      </w:r>
    </w:p>
    <w:p w14:paraId="40BE27E4" w14:textId="77777777" w:rsidR="00AB6606" w:rsidRPr="00E771E7" w:rsidRDefault="00AB6606" w:rsidP="00AB6606">
      <w:pPr>
        <w:pBdr>
          <w:bottom w:val="single" w:sz="6" w:space="1" w:color="auto"/>
        </w:pBdr>
        <w:jc w:val="left"/>
        <w:rPr>
          <w:rFonts w:cs="Times New Roman"/>
        </w:rPr>
      </w:pPr>
    </w:p>
    <w:p w14:paraId="44A6948C" w14:textId="3992DB95" w:rsidR="00E771E7" w:rsidRPr="00E771E7" w:rsidRDefault="00C72BDC" w:rsidP="00E771E7">
      <w:pPr>
        <w:rPr>
          <w:rFonts w:cs="Times New Roman"/>
          <w:b/>
        </w:rPr>
      </w:pPr>
      <w:r>
        <w:rPr>
          <w:rFonts w:cs="Times New Roman"/>
          <w:b/>
        </w:rPr>
        <w:t>Samráðsgátt – Drög að reglugerð um gerð og búnað reiðhjóla.</w:t>
      </w:r>
    </w:p>
    <w:p w14:paraId="245F2FA2" w14:textId="1DFC4656" w:rsidR="008E280D" w:rsidRDefault="008E280D" w:rsidP="00085DAF">
      <w:r>
        <w:t>Þann 10. júlí sl. birti samgöngu- og sveitarstjórnarráðuneytið drög að reglugerð um gerð og búnað reiðhjóla, til umsagnar í samráðsgátt stjórnvalda. Frestur var veittur til 31. júlí til að veita umsögn um drögin. Umhverfis- og skipulagssvið Reykjavíkurborgar hefur tekið drö</w:t>
      </w:r>
      <w:r w:rsidR="000869B8">
        <w:t xml:space="preserve">gin til skoðunar og vill koma </w:t>
      </w:r>
      <w:r>
        <w:t>eftirfarandi athugasemdum</w:t>
      </w:r>
      <w:r w:rsidR="000869B8">
        <w:t xml:space="preserve"> </w:t>
      </w:r>
      <w:r w:rsidR="007C0F74">
        <w:t xml:space="preserve">og tillögum </w:t>
      </w:r>
      <w:r w:rsidR="000869B8">
        <w:t>á framfæri við ráðuneytið</w:t>
      </w:r>
      <w:r>
        <w:t>.</w:t>
      </w:r>
    </w:p>
    <w:p w14:paraId="72231F17" w14:textId="3FDD3B7B" w:rsidR="007C0F74" w:rsidRDefault="00271286" w:rsidP="00085DAF">
      <w:r>
        <w:t xml:space="preserve">Tillögur borgarinnar snúa annars vegar að </w:t>
      </w:r>
      <w:r w:rsidR="00524E2D">
        <w:t>uppbyggingu</w:t>
      </w:r>
      <w:r>
        <w:t xml:space="preserve"> reglugerðarinnar og h</w:t>
      </w:r>
      <w:r w:rsidR="00524E2D">
        <w:t xml:space="preserve">ins vegar að efnistökum hennar. Til að koma tillögunum á framfæri með sem skýrustum hætti, eru meðfylgjandi </w:t>
      </w:r>
      <w:r w:rsidR="00480A83">
        <w:t>endurskoðuð</w:t>
      </w:r>
      <w:r w:rsidR="00524E2D">
        <w:t xml:space="preserve"> drög að reglugerðinni í samræmi við </w:t>
      </w:r>
      <w:r w:rsidR="00AA3569">
        <w:t xml:space="preserve">eftirfarandi tillögur og </w:t>
      </w:r>
      <w:r w:rsidR="00524E2D">
        <w:t>athugasemdir borgarinnar.</w:t>
      </w:r>
    </w:p>
    <w:p w14:paraId="79360165" w14:textId="1B387163" w:rsidR="00524E2D" w:rsidRDefault="00524E2D" w:rsidP="00C17CA4">
      <w:pPr>
        <w:spacing w:after="0"/>
        <w:rPr>
          <w:i/>
        </w:rPr>
      </w:pPr>
      <w:r>
        <w:rPr>
          <w:i/>
        </w:rPr>
        <w:t>Uppbygging reglugerðarinnar</w:t>
      </w:r>
    </w:p>
    <w:p w14:paraId="7C04172E" w14:textId="7A230ACF" w:rsidR="00FC37BC" w:rsidRDefault="00FC37BC" w:rsidP="00085DAF">
      <w:r>
        <w:t>Gildissvið reglugerðarinnar, eins og það er skilgreint í drögum ráðuneytisins, er heldur óskýrt. Í reglugerðinni er fjallað um allar tegundir reiðhjóla en þó er tekið fram í 1. gr. að gildissviðið „nái til“ reiðhjóla á tveimur til fjórum hjólum sem knúin eru áfram með stig- eða sveifarbúnaði. Þó gildi ákveðin ákvæði reglugerðarinnar um vélknúin hlaupahjól og önnur sambærileg farartæki.</w:t>
      </w:r>
      <w:r w:rsidR="00C506D6">
        <w:t xml:space="preserve"> Orðalagið</w:t>
      </w:r>
      <w:r w:rsidR="00C506D6" w:rsidRPr="00C506D6">
        <w:t xml:space="preserve"> er </w:t>
      </w:r>
      <w:r w:rsidR="00C506D6">
        <w:t xml:space="preserve">því </w:t>
      </w:r>
      <w:r w:rsidR="00C506D6" w:rsidRPr="00C506D6">
        <w:t>óþarflega flókið og til þess fallið að valda misskilningi. Til að mynda</w:t>
      </w:r>
      <w:r w:rsidR="00EC37E9">
        <w:t xml:space="preserve"> leiðir það til þess að ekki virðist vera gerð krafa um að</w:t>
      </w:r>
      <w:r w:rsidR="00C506D6" w:rsidRPr="00C506D6">
        <w:t xml:space="preserve"> rafknúin hlaupahjól séu búin hemlum en ólíklegt verður að telja að </w:t>
      </w:r>
      <w:r w:rsidR="002B24EB">
        <w:t>sú</w:t>
      </w:r>
      <w:r w:rsidR="00C506D6" w:rsidRPr="00C506D6">
        <w:t xml:space="preserve"> hafi verið ætlunin.</w:t>
      </w:r>
    </w:p>
    <w:p w14:paraId="75170C5F" w14:textId="0E3A0FB9" w:rsidR="00FA4108" w:rsidRDefault="007F1708" w:rsidP="00A979CB">
      <w:r>
        <w:t xml:space="preserve">Reykjavíkurborg leggur til að reglugerðin verði byggð upp á svipaðan hátt og hin norska </w:t>
      </w:r>
      <w:r w:rsidRPr="00651933">
        <w:rPr>
          <w:i/>
        </w:rPr>
        <w:t>forskrift om krav til sykkel</w:t>
      </w:r>
      <w:r>
        <w:rPr>
          <w:i/>
        </w:rPr>
        <w:t xml:space="preserve"> </w:t>
      </w:r>
      <w:r>
        <w:t>(nr. 199/1990)</w:t>
      </w:r>
      <w:r w:rsidR="00251878">
        <w:t xml:space="preserve">. </w:t>
      </w:r>
      <w:r w:rsidR="00340EF8">
        <w:t>Í samræmi við það er lagt til að gildissviðið taki skýrt til allra reiðhjóla en að sett séu sérákvæði um reiðhjól samkvæmt a. og b. liðum 30. tölul. 1. mgr. 2. gr. umferðarlaga annars vegar og c. lið sama töluliðar</w:t>
      </w:r>
      <w:r w:rsidR="00043BA5">
        <w:t xml:space="preserve"> hins vegar</w:t>
      </w:r>
      <w:r w:rsidR="00340EF8">
        <w:t>.</w:t>
      </w:r>
    </w:p>
    <w:p w14:paraId="12E2E07E" w14:textId="4CC4F4C9" w:rsidR="003753C3" w:rsidRDefault="00394060" w:rsidP="00E369F9">
      <w:pPr>
        <w:spacing w:after="0"/>
      </w:pPr>
      <w:r>
        <w:rPr>
          <w:i/>
        </w:rPr>
        <w:t xml:space="preserve">Efnisbreyting – </w:t>
      </w:r>
      <w:r w:rsidR="00E369F9">
        <w:rPr>
          <w:i/>
        </w:rPr>
        <w:t>Glitmerki</w:t>
      </w:r>
    </w:p>
    <w:p w14:paraId="60DF9FC8" w14:textId="0C552823" w:rsidR="00E369F9" w:rsidRDefault="00E369F9" w:rsidP="00651933">
      <w:r>
        <w:t>Vakin er athygli á því að bæði í Noregi og Danmörku er gerð krafa um endurskin</w:t>
      </w:r>
      <w:r w:rsidR="00B04940">
        <w:t xml:space="preserve">/glitauga í fótstigum eða </w:t>
      </w:r>
      <w:r w:rsidR="003537FD">
        <w:t xml:space="preserve">á </w:t>
      </w:r>
      <w:bookmarkStart w:id="0" w:name="_GoBack"/>
      <w:bookmarkEnd w:id="0"/>
      <w:r w:rsidR="00B04940">
        <w:t>sveifarörmum reiðhjóla. Lagt er til að sá háttur verði einnig hafður á hér á landi.</w:t>
      </w:r>
      <w:r w:rsidR="00B44788">
        <w:t xml:space="preserve"> </w:t>
      </w:r>
      <w:r w:rsidR="0045492E">
        <w:t xml:space="preserve">Þá </w:t>
      </w:r>
      <w:r w:rsidR="00B44788">
        <w:t xml:space="preserve">er lagt til að teknar verði </w:t>
      </w:r>
      <w:r>
        <w:t>með skýrum hætti fram þær mismunandi kröfur sem gerðar eru lýsingar og glitmerkja eftir flokkum reiðhjóla, líkt og gert er í 5. og 9. gr. norsku reglugerðarinnar.</w:t>
      </w:r>
    </w:p>
    <w:p w14:paraId="28F05F6A" w14:textId="7DD30156" w:rsidR="00E369F9" w:rsidRDefault="004E0CE9" w:rsidP="00727A22">
      <w:pPr>
        <w:keepNext/>
        <w:spacing w:after="0"/>
      </w:pPr>
      <w:r>
        <w:rPr>
          <w:i/>
        </w:rPr>
        <w:lastRenderedPageBreak/>
        <w:t xml:space="preserve">Athugasemd – </w:t>
      </w:r>
      <w:r w:rsidR="00727A22">
        <w:rPr>
          <w:i/>
        </w:rPr>
        <w:t>Stærð reiðhjóla</w:t>
      </w:r>
    </w:p>
    <w:p w14:paraId="166AA79F" w14:textId="634DB7E2" w:rsidR="00727A22" w:rsidRDefault="00727A22" w:rsidP="00651933">
      <w:r>
        <w:t>Einungis er fjallað um stærð reiðhjóla á einum stað í reglugerðinni, þ.e. í 5. gr. um hliðar- og eftirvagna. Þar er tekið fram að slíkir vagnar megi ekki vera breiðari en 1 metri en engin takmörk er</w:t>
      </w:r>
      <w:r w:rsidR="0088199F">
        <w:t>u</w:t>
      </w:r>
      <w:r>
        <w:t xml:space="preserve"> á breidd reiðhjóla. Þá er tekið fram að samfelld lengd reiðhjóls ásamt áföstum vagni eða vögnum megi ekki vera lengra en 3,5 metrar.</w:t>
      </w:r>
      <w:r w:rsidR="006215E4">
        <w:t xml:space="preserve"> Í </w:t>
      </w:r>
      <w:r w:rsidR="00994774">
        <w:t xml:space="preserve">5. og 6. gr. </w:t>
      </w:r>
      <w:r w:rsidR="006215E4">
        <w:t xml:space="preserve">dönsku </w:t>
      </w:r>
      <w:r w:rsidR="006215E4" w:rsidRPr="006215E4">
        <w:rPr>
          <w:i/>
        </w:rPr>
        <w:t>bekendtgørelse om cyklers indretning og udstyr m.v.</w:t>
      </w:r>
      <w:r w:rsidR="006215E4">
        <w:t xml:space="preserve"> er</w:t>
      </w:r>
      <w:r w:rsidR="00994774">
        <w:t xml:space="preserve"> fjall</w:t>
      </w:r>
      <w:r w:rsidR="001B6F5E">
        <w:t>að um stærð og þyngd reiðhjóla.</w:t>
      </w:r>
    </w:p>
    <w:p w14:paraId="79AA1058" w14:textId="75C4944D" w:rsidR="00994774" w:rsidRPr="006215E4" w:rsidRDefault="00BF738B" w:rsidP="00651933">
      <w:r>
        <w:t xml:space="preserve">Án þess að leggja það sérstaklega til, er vakin athygli á þeim möguleika að fjalla </w:t>
      </w:r>
      <w:r w:rsidR="00994774">
        <w:t xml:space="preserve">um stærð og þyngd reiðhjóla, með og án eftir- og hliðarvagna, á heildstæðan hátt en ekki einungis í tengslum við </w:t>
      </w:r>
      <w:r w:rsidR="00D65C77">
        <w:t>eftir- og hliðar</w:t>
      </w:r>
      <w:r w:rsidR="00994774">
        <w:t>vagna.</w:t>
      </w:r>
      <w:r w:rsidR="00CF7B15">
        <w:t xml:space="preserve"> Ætla má að fullnægjandi lagastoð fyrir</w:t>
      </w:r>
      <w:r w:rsidR="00737119">
        <w:t xml:space="preserve"> slíkum reglum sé að finna í 5. </w:t>
      </w:r>
      <w:r w:rsidR="00CF7B15">
        <w:t>mgr. 82. gr. umferðarlaga, enda eru reiðhjól ein tegund ökutækja.</w:t>
      </w:r>
    </w:p>
    <w:p w14:paraId="79856412" w14:textId="165E6A37" w:rsidR="00C72BDC" w:rsidRDefault="00394060" w:rsidP="00FA61E7">
      <w:pPr>
        <w:spacing w:after="0"/>
        <w:rPr>
          <w:i/>
        </w:rPr>
      </w:pPr>
      <w:r>
        <w:rPr>
          <w:i/>
        </w:rPr>
        <w:t xml:space="preserve">Efnisbreyting – </w:t>
      </w:r>
      <w:r w:rsidR="00FA61E7">
        <w:rPr>
          <w:i/>
        </w:rPr>
        <w:t>Flutningur farþega</w:t>
      </w:r>
    </w:p>
    <w:p w14:paraId="0FB41F2D" w14:textId="7308AD39" w:rsidR="00FA61E7" w:rsidRDefault="00FA61E7" w:rsidP="00FA61E7">
      <w:r>
        <w:t xml:space="preserve">Í 1. málsl. 1. mgr. 6. gr. draganna </w:t>
      </w:r>
      <w:r w:rsidR="00376B6C">
        <w:t>kemur fram meginregla um flutning farþega á reiðhjóli</w:t>
      </w:r>
      <w:r>
        <w:t>:</w:t>
      </w:r>
      <w:r w:rsidRPr="00FA61E7">
        <w:t xml:space="preserve"> </w:t>
      </w:r>
    </w:p>
    <w:p w14:paraId="1CAFFF01" w14:textId="0048D477" w:rsidR="00FA61E7" w:rsidRDefault="00FA61E7" w:rsidP="00FA61E7">
      <w:pPr>
        <w:pStyle w:val="Inndregi"/>
      </w:pPr>
      <w:r>
        <w:t>Með reiðhjóli er heimilt að flytja einn farþega auk ökumanns, eða allt að þrjá farþega og tvö börn undir 7 ára aldri sé reiðhjólið sérstaklega útbúið til þess.</w:t>
      </w:r>
    </w:p>
    <w:p w14:paraId="050B76FB" w14:textId="024E1E56" w:rsidR="00FA61E7" w:rsidRDefault="0045258B" w:rsidP="0045258B">
      <w:pPr>
        <w:spacing w:before="240"/>
      </w:pPr>
      <w:r>
        <w:t>Gerðar eru þrjár athugasemdir við þessa meginreglu. Í fyrsta lagi að heimilað sé að flytja farþega á reiðhjóli sem ekki er til þess útbúið, í öðru lagi að óheimilt sé að flytja fleiri en þrjá farþega á reiðhjólum sem til þess eru búin og í þriðja lagi að börn undir 7 ára aldri séu ekki talin með í fjölda farþega.</w:t>
      </w:r>
    </w:p>
    <w:p w14:paraId="2C10B883" w14:textId="14703096" w:rsidR="00FA61E7" w:rsidRDefault="009E4A3F" w:rsidP="00085DAF">
      <w:r>
        <w:t xml:space="preserve">Lagt er til að </w:t>
      </w:r>
      <w:r w:rsidR="007E1F35">
        <w:t>í stað framangreindar meginreglu verði miðað við framsetningu í 1. mgr. 25. gr. dönsku reglugerðarinnar, en þar segir:</w:t>
      </w:r>
    </w:p>
    <w:p w14:paraId="3EA824AA" w14:textId="2F049AE6" w:rsidR="007E1F35" w:rsidRDefault="007E1F35" w:rsidP="007E1F35">
      <w:pPr>
        <w:pStyle w:val="Inndregi"/>
        <w:rPr>
          <w:lang w:val="da-DK"/>
        </w:rPr>
      </w:pPr>
      <w:r w:rsidRPr="007E1F35">
        <w:rPr>
          <w:lang w:val="da-DK"/>
        </w:rPr>
        <w:t>Der må på en cykel ikke transporteres flere personer, end den er beregnet til. Børn ikke ældre end 7 år må kun medtages på cyklen, når der er indrettet særlig siddeplads til dem.</w:t>
      </w:r>
    </w:p>
    <w:p w14:paraId="5EB72A11" w14:textId="6855473A" w:rsidR="00B76687" w:rsidRPr="007E1F35" w:rsidRDefault="00B76687" w:rsidP="007F42D2">
      <w:pPr>
        <w:spacing w:before="240"/>
        <w:rPr>
          <w:lang w:val="da-DK"/>
        </w:rPr>
      </w:pPr>
      <w:r>
        <w:rPr>
          <w:lang w:val="da-DK"/>
        </w:rPr>
        <w:t>Gróflega má þýða regluna sem:</w:t>
      </w:r>
    </w:p>
    <w:p w14:paraId="55806A90" w14:textId="6AF6BDBD" w:rsidR="00AC7B2C" w:rsidRDefault="0093230B" w:rsidP="007E1F35">
      <w:pPr>
        <w:pStyle w:val="Inndregi"/>
      </w:pPr>
      <w:r>
        <w:t>Óheimilt er á reiðhjóli að flytja fleiri farþega en það er hannað til að flytja. Börn undir 7 ára aldri má einungis flytja á reiðhjólum sem útbúin eru sérstökum sætum ætluðum börnum.</w:t>
      </w:r>
    </w:p>
    <w:p w14:paraId="6446407A" w14:textId="346F5D19" w:rsidR="00394060" w:rsidRDefault="00394060" w:rsidP="00394060">
      <w:pPr>
        <w:spacing w:before="240" w:after="0"/>
      </w:pPr>
      <w:r>
        <w:rPr>
          <w:i/>
        </w:rPr>
        <w:t>Efnisbreyting – Flutningur farms</w:t>
      </w:r>
    </w:p>
    <w:p w14:paraId="74A45922" w14:textId="7787955B" w:rsidR="007077C5" w:rsidRDefault="007077C5" w:rsidP="007077C5">
      <w:r>
        <w:t>Í drögunum er lítið fjallað um flutning farms. Einungis er tekið fram að ekki megi flytja á reiðhjóli þyngri farm en svo að ökumaður geti haft fullkomna stjórn á reiðhjólinu og gefið viðeigandi merki. Þá megi ekki flytja á reiðhjóli hluti sem valdið geta öðrum vegfarendum óþægindum. Með vísan til orðalags 42. og 80. gr. umferðarlaga, má ætla að ástæða sé til að fjalla ítarlegar um flutning farms á reiðhjólum.</w:t>
      </w:r>
    </w:p>
    <w:p w14:paraId="2779C2C4" w14:textId="66F57277" w:rsidR="007077C5" w:rsidRDefault="007077C5" w:rsidP="007077C5">
      <w:r>
        <w:t>Lagt er til að bætt verði við almennu orðalagi um öruggan flutning farms, sambærilegan orðalagi 1. mgr. 2. gr. reglugerðar um hleðslu, frágang og merkingu farms, nr. 67</w:t>
      </w:r>
      <w:r w:rsidR="00823590">
        <w:t>1/2008 og greinin verði því svohljóðandi:</w:t>
      </w:r>
    </w:p>
    <w:p w14:paraId="64D61381" w14:textId="77777777" w:rsidR="00823590" w:rsidRDefault="00823590" w:rsidP="00823590">
      <w:pPr>
        <w:pStyle w:val="Inndregi"/>
      </w:pPr>
      <w:r>
        <w:lastRenderedPageBreak/>
        <w:t>Farm reiðhjóls skal skorða tryggilega eða festa við reiðhjólið og þannig gengið frá honum að hann byrgi ekki sýn ökumanns eða hætta sé á að hann hreyfist til eða falli af reiðhjólinu.</w:t>
      </w:r>
    </w:p>
    <w:p w14:paraId="71352834" w14:textId="03B732B4" w:rsidR="00823590" w:rsidRDefault="00823590" w:rsidP="00823590">
      <w:pPr>
        <w:pStyle w:val="Inndregi"/>
      </w:pPr>
      <w:r>
        <w:t>Eigi má flytja á reiðhjóli þyngri farm en svo að ökumaður geti haft fullkomna stjórn á reiðhjólinu og gefið viðeigandi merki. Eigi má heldur flytja á reiðhjóli hluti, sem valdið geta öðrum vegfarendum óþægindum.</w:t>
      </w:r>
    </w:p>
    <w:p w14:paraId="71602F39" w14:textId="3F1D87FD" w:rsidR="00087075" w:rsidRDefault="00394060" w:rsidP="00823590">
      <w:pPr>
        <w:keepNext/>
        <w:spacing w:before="240" w:after="0"/>
      </w:pPr>
      <w:r>
        <w:rPr>
          <w:i/>
        </w:rPr>
        <w:t xml:space="preserve">Efnisbreyting – </w:t>
      </w:r>
      <w:r w:rsidR="007F42D2">
        <w:rPr>
          <w:i/>
        </w:rPr>
        <w:t>Viðurlög</w:t>
      </w:r>
    </w:p>
    <w:p w14:paraId="51B60FE0" w14:textId="04D447AE" w:rsidR="007F42D2" w:rsidRDefault="007F42D2" w:rsidP="007F42D2">
      <w:r>
        <w:t xml:space="preserve">Lagt er til að fremur verði vísað til þess að brot gegn reglugerðinni varði </w:t>
      </w:r>
      <w:r w:rsidR="00704679">
        <w:t>refsingu</w:t>
      </w:r>
      <w:r>
        <w:t xml:space="preserve"> á grundvelli 94. gr. umferðarlaga, enda eru lögin hin eiginlega refsiheimild en ekki sú reglugerð sem sett hefur verið á grundvelli 1. mgr. 97. gr. umferðarlaga.</w:t>
      </w:r>
    </w:p>
    <w:p w14:paraId="4147A235" w14:textId="19AAA956" w:rsidR="0088199F" w:rsidRDefault="0088199F" w:rsidP="000B51A7">
      <w:pPr>
        <w:spacing w:after="0"/>
      </w:pPr>
      <w:r>
        <w:rPr>
          <w:i/>
        </w:rPr>
        <w:t>Annað</w:t>
      </w:r>
    </w:p>
    <w:p w14:paraId="26B2F24C" w14:textId="4E9B3C54" w:rsidR="007F42D2" w:rsidRDefault="00E24F40" w:rsidP="007E1F35">
      <w:r>
        <w:t xml:space="preserve">Að lokum er vert að nefna, að drögin og þær breytingar sem Reykjavíkurborg hefur lagt til, taka </w:t>
      </w:r>
      <w:r w:rsidR="00887165">
        <w:t xml:space="preserve">til gerðar </w:t>
      </w:r>
      <w:r>
        <w:t>og búnað</w:t>
      </w:r>
      <w:r w:rsidR="00887165">
        <w:t>ar</w:t>
      </w:r>
      <w:r>
        <w:t xml:space="preserve"> reiðhjóla, stærð</w:t>
      </w:r>
      <w:r w:rsidR="00887165">
        <w:t>ar</w:t>
      </w:r>
      <w:r>
        <w:t xml:space="preserve"> og þyngd</w:t>
      </w:r>
      <w:r w:rsidR="00887165">
        <w:t>ar</w:t>
      </w:r>
      <w:r>
        <w:t xml:space="preserve"> reiðhjóla, flutning</w:t>
      </w:r>
      <w:r w:rsidR="00887165">
        <w:t>s</w:t>
      </w:r>
      <w:r>
        <w:t xml:space="preserve"> farms og farþega með reiðhjólum</w:t>
      </w:r>
      <w:r w:rsidR="00887165">
        <w:t xml:space="preserve"> og tengingar</w:t>
      </w:r>
      <w:r>
        <w:t xml:space="preserve"> og drátt</w:t>
      </w:r>
      <w:r w:rsidR="00887165">
        <w:t>ar</w:t>
      </w:r>
      <w:r>
        <w:t xml:space="preserve"> eftir- og hliðarvagna reiðhjóla. </w:t>
      </w:r>
      <w:r w:rsidR="008549D3">
        <w:t>Velta má upp hvort rétt væri að breyta nafni reglugerðarinnar til að endurspegla þetta víðtæka gildissvið, t.a.m. með því að nefna hana reglugerð um reiðhjól.</w:t>
      </w:r>
    </w:p>
    <w:p w14:paraId="346631DE" w14:textId="03D63033" w:rsidR="00B673E8" w:rsidRDefault="00972AFE" w:rsidP="007E1F35">
      <w:r>
        <w:t xml:space="preserve">Eins og ávallt er umhverfis- og skipulagssvið Reykjavíkurborgar reiðubúið til að veita nánari umsögn og </w:t>
      </w:r>
      <w:r w:rsidR="00385A36">
        <w:t>frekari aðstoð við</w:t>
      </w:r>
      <w:r>
        <w:t xml:space="preserve"> </w:t>
      </w:r>
      <w:r w:rsidR="007C3B7E">
        <w:t>gerð</w:t>
      </w:r>
      <w:r>
        <w:t xml:space="preserve"> reglugerðarinnar.</w:t>
      </w:r>
    </w:p>
    <w:p w14:paraId="05943AB7" w14:textId="77777777" w:rsidR="00D1101D" w:rsidRPr="007F42D2" w:rsidRDefault="00D1101D" w:rsidP="007E1F35"/>
    <w:p w14:paraId="7D07C300" w14:textId="78FBDC3A" w:rsidR="005C3F29" w:rsidRPr="00483FD2" w:rsidRDefault="00010056" w:rsidP="005C3F29">
      <w:pPr>
        <w:spacing w:after="0"/>
        <w:jc w:val="center"/>
        <w:rPr>
          <w:rFonts w:cs="Times New Roman"/>
        </w:rPr>
      </w:pPr>
      <w:r>
        <w:rPr>
          <w:rFonts w:cs="Times New Roman"/>
        </w:rPr>
        <w:t>Þorsteinn R. Hermannsson</w:t>
      </w:r>
    </w:p>
    <w:p w14:paraId="01A8982A" w14:textId="326C44AD" w:rsidR="000B7320" w:rsidRPr="00085DAF" w:rsidRDefault="00010056" w:rsidP="00085DAF">
      <w:pPr>
        <w:spacing w:after="0"/>
        <w:jc w:val="center"/>
        <w:rPr>
          <w:rFonts w:cs="Times New Roman"/>
        </w:rPr>
      </w:pPr>
      <w:r>
        <w:rPr>
          <w:rFonts w:cs="Times New Roman"/>
        </w:rPr>
        <w:t>samgöngustjóri</w:t>
      </w:r>
    </w:p>
    <w:sectPr w:rsidR="000B7320" w:rsidRPr="00085DA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1E3AA" w14:textId="77777777" w:rsidR="006949EA" w:rsidRDefault="006949EA" w:rsidP="00C920D5">
      <w:pPr>
        <w:spacing w:after="0" w:line="240" w:lineRule="auto"/>
      </w:pPr>
      <w:r>
        <w:separator/>
      </w:r>
    </w:p>
  </w:endnote>
  <w:endnote w:type="continuationSeparator" w:id="0">
    <w:p w14:paraId="4535B77F" w14:textId="77777777" w:rsidR="006949EA" w:rsidRDefault="006949EA" w:rsidP="00C9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73FD6" w14:textId="77777777" w:rsidR="006949EA" w:rsidRDefault="006949EA" w:rsidP="00C920D5">
      <w:pPr>
        <w:spacing w:after="0" w:line="240" w:lineRule="auto"/>
      </w:pPr>
      <w:r>
        <w:separator/>
      </w:r>
    </w:p>
  </w:footnote>
  <w:footnote w:type="continuationSeparator" w:id="0">
    <w:p w14:paraId="3007D8A0" w14:textId="77777777" w:rsidR="006949EA" w:rsidRDefault="006949EA" w:rsidP="00C92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5A1EC" w14:textId="77777777" w:rsidR="00D042AB" w:rsidRDefault="00C66294" w:rsidP="00D042AB">
    <w:pPr>
      <w:pStyle w:val="Header"/>
      <w:tabs>
        <w:tab w:val="clear" w:pos="4536"/>
      </w:tabs>
      <w:jc w:val="right"/>
    </w:pPr>
    <w:r>
      <w:rPr>
        <w:noProof/>
        <w:lang w:eastAsia="is-IS"/>
      </w:rPr>
      <w:drawing>
        <wp:anchor distT="0" distB="0" distL="114300" distR="114300" simplePos="0" relativeHeight="251658240" behindDoc="0" locked="0" layoutInCell="1" allowOverlap="1" wp14:anchorId="5B4E5061" wp14:editId="357E20BC">
          <wp:simplePos x="0" y="0"/>
          <wp:positionH relativeFrom="column">
            <wp:posOffset>1905</wp:posOffset>
          </wp:positionH>
          <wp:positionV relativeFrom="paragraph">
            <wp:posOffset>1270</wp:posOffset>
          </wp:positionV>
          <wp:extent cx="2121535" cy="536575"/>
          <wp:effectExtent l="0" t="0" r="0" b="0"/>
          <wp:wrapNone/>
          <wp:docPr id="5" name="Myn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536575"/>
                  </a:xfrm>
                  <a:prstGeom prst="rect">
                    <a:avLst/>
                  </a:prstGeom>
                  <a:noFill/>
                </pic:spPr>
              </pic:pic>
            </a:graphicData>
          </a:graphic>
          <wp14:sizeRelH relativeFrom="page">
            <wp14:pctWidth>0</wp14:pctWidth>
          </wp14:sizeRelH>
          <wp14:sizeRelV relativeFrom="page">
            <wp14:pctHeight>0</wp14:pctHeight>
          </wp14:sizeRelV>
        </wp:anchor>
      </w:drawing>
    </w:r>
    <w:r w:rsidR="00D042AB">
      <w:tab/>
    </w:r>
  </w:p>
  <w:p w14:paraId="36C3207B" w14:textId="468633AD" w:rsidR="00C66294" w:rsidRPr="00C72BDC" w:rsidRDefault="000E4CF4" w:rsidP="00D042AB">
    <w:pPr>
      <w:pStyle w:val="Header"/>
      <w:tabs>
        <w:tab w:val="clear" w:pos="4536"/>
      </w:tabs>
      <w:jc w:val="right"/>
      <w:rPr>
        <w:rFonts w:cs="Times New Roman"/>
        <w:sz w:val="20"/>
        <w:szCs w:val="20"/>
        <w:highlight w:val="yellow"/>
      </w:rPr>
    </w:pPr>
    <w:r w:rsidRPr="00C72BDC">
      <w:rPr>
        <w:rFonts w:cs="Times New Roman"/>
        <w:sz w:val="20"/>
        <w:szCs w:val="20"/>
        <w:highlight w:val="yellow"/>
      </w:rPr>
      <w:t xml:space="preserve">Reykjavík, </w:t>
    </w:r>
    <w:r w:rsidR="00C72BDC">
      <w:rPr>
        <w:rFonts w:cs="Times New Roman"/>
        <w:sz w:val="20"/>
        <w:szCs w:val="20"/>
        <w:highlight w:val="yellow"/>
      </w:rPr>
      <w:t>31</w:t>
    </w:r>
    <w:r w:rsidR="00D042AB" w:rsidRPr="00C72BDC">
      <w:rPr>
        <w:rFonts w:cs="Times New Roman"/>
        <w:sz w:val="20"/>
        <w:szCs w:val="20"/>
        <w:highlight w:val="yellow"/>
      </w:rPr>
      <w:t>. jú</w:t>
    </w:r>
    <w:r w:rsidRPr="00C72BDC">
      <w:rPr>
        <w:rFonts w:cs="Times New Roman"/>
        <w:sz w:val="20"/>
        <w:szCs w:val="20"/>
        <w:highlight w:val="yellow"/>
      </w:rPr>
      <w:t>lí</w:t>
    </w:r>
    <w:r w:rsidR="00D042AB" w:rsidRPr="00C72BDC">
      <w:rPr>
        <w:rFonts w:cs="Times New Roman"/>
        <w:sz w:val="20"/>
        <w:szCs w:val="20"/>
        <w:highlight w:val="yellow"/>
      </w:rPr>
      <w:t xml:space="preserve"> 2020</w:t>
    </w:r>
  </w:p>
  <w:p w14:paraId="6AB4E113" w14:textId="1700B062" w:rsidR="00D042AB" w:rsidRPr="00BA2D44" w:rsidRDefault="00D042AB" w:rsidP="00D042AB">
    <w:pPr>
      <w:pStyle w:val="Header"/>
      <w:tabs>
        <w:tab w:val="clear" w:pos="4536"/>
      </w:tabs>
      <w:jc w:val="right"/>
      <w:rPr>
        <w:rFonts w:cs="Times New Roman"/>
        <w:sz w:val="20"/>
        <w:szCs w:val="20"/>
      </w:rPr>
    </w:pPr>
    <w:r w:rsidRPr="00C72BDC">
      <w:rPr>
        <w:rFonts w:cs="Times New Roman"/>
        <w:sz w:val="20"/>
        <w:szCs w:val="20"/>
        <w:highlight w:val="yellow"/>
      </w:rPr>
      <w:t>USK2</w:t>
    </w:r>
    <w:r w:rsidR="00BA2D44" w:rsidRPr="00C72BDC">
      <w:rPr>
        <w:rFonts w:cs="Times New Roman"/>
        <w:sz w:val="20"/>
        <w:szCs w:val="20"/>
        <w:highlight w:val="yellow"/>
      </w:rPr>
      <w:t>020070019</w:t>
    </w:r>
  </w:p>
  <w:p w14:paraId="762033E1" w14:textId="1EAE7FDF" w:rsidR="00D042AB" w:rsidRPr="00D042AB" w:rsidRDefault="00D042AB" w:rsidP="00D042AB">
    <w:pPr>
      <w:pStyle w:val="Header"/>
      <w:tabs>
        <w:tab w:val="clear" w:pos="4536"/>
      </w:tabs>
      <w:jc w:val="right"/>
      <w:rPr>
        <w:rFonts w:cs="Times New Roman"/>
        <w:sz w:val="20"/>
        <w:szCs w:val="20"/>
      </w:rPr>
    </w:pPr>
  </w:p>
  <w:p w14:paraId="76C1CC92" w14:textId="77777777" w:rsidR="0090104F" w:rsidRDefault="00901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AC9"/>
    <w:multiLevelType w:val="hybridMultilevel"/>
    <w:tmpl w:val="4DB20EEC"/>
    <w:lvl w:ilvl="0" w:tplc="040F000F">
      <w:start w:val="1"/>
      <w:numFmt w:val="decimal"/>
      <w:lvlText w:val="%1."/>
      <w:lvlJc w:val="left"/>
      <w:pPr>
        <w:ind w:left="1428" w:hanging="360"/>
      </w:pPr>
    </w:lvl>
    <w:lvl w:ilvl="1" w:tplc="040F0019" w:tentative="1">
      <w:start w:val="1"/>
      <w:numFmt w:val="lowerLetter"/>
      <w:lvlText w:val="%2."/>
      <w:lvlJc w:val="left"/>
      <w:pPr>
        <w:ind w:left="2148" w:hanging="360"/>
      </w:pPr>
    </w:lvl>
    <w:lvl w:ilvl="2" w:tplc="040F001B" w:tentative="1">
      <w:start w:val="1"/>
      <w:numFmt w:val="lowerRoman"/>
      <w:lvlText w:val="%3."/>
      <w:lvlJc w:val="right"/>
      <w:pPr>
        <w:ind w:left="2868" w:hanging="180"/>
      </w:pPr>
    </w:lvl>
    <w:lvl w:ilvl="3" w:tplc="040F000F" w:tentative="1">
      <w:start w:val="1"/>
      <w:numFmt w:val="decimal"/>
      <w:lvlText w:val="%4."/>
      <w:lvlJc w:val="left"/>
      <w:pPr>
        <w:ind w:left="3588" w:hanging="360"/>
      </w:pPr>
    </w:lvl>
    <w:lvl w:ilvl="4" w:tplc="040F0019" w:tentative="1">
      <w:start w:val="1"/>
      <w:numFmt w:val="lowerLetter"/>
      <w:lvlText w:val="%5."/>
      <w:lvlJc w:val="left"/>
      <w:pPr>
        <w:ind w:left="4308" w:hanging="360"/>
      </w:pPr>
    </w:lvl>
    <w:lvl w:ilvl="5" w:tplc="040F001B" w:tentative="1">
      <w:start w:val="1"/>
      <w:numFmt w:val="lowerRoman"/>
      <w:lvlText w:val="%6."/>
      <w:lvlJc w:val="right"/>
      <w:pPr>
        <w:ind w:left="5028" w:hanging="180"/>
      </w:pPr>
    </w:lvl>
    <w:lvl w:ilvl="6" w:tplc="040F000F" w:tentative="1">
      <w:start w:val="1"/>
      <w:numFmt w:val="decimal"/>
      <w:lvlText w:val="%7."/>
      <w:lvlJc w:val="left"/>
      <w:pPr>
        <w:ind w:left="5748" w:hanging="360"/>
      </w:pPr>
    </w:lvl>
    <w:lvl w:ilvl="7" w:tplc="040F0019" w:tentative="1">
      <w:start w:val="1"/>
      <w:numFmt w:val="lowerLetter"/>
      <w:lvlText w:val="%8."/>
      <w:lvlJc w:val="left"/>
      <w:pPr>
        <w:ind w:left="6468" w:hanging="360"/>
      </w:pPr>
    </w:lvl>
    <w:lvl w:ilvl="8" w:tplc="040F001B" w:tentative="1">
      <w:start w:val="1"/>
      <w:numFmt w:val="lowerRoman"/>
      <w:lvlText w:val="%9."/>
      <w:lvlJc w:val="right"/>
      <w:pPr>
        <w:ind w:left="7188" w:hanging="180"/>
      </w:pPr>
    </w:lvl>
  </w:abstractNum>
  <w:abstractNum w:abstractNumId="1" w15:restartNumberingAfterBreak="0">
    <w:nsid w:val="096D48A4"/>
    <w:multiLevelType w:val="hybridMultilevel"/>
    <w:tmpl w:val="E528F0F2"/>
    <w:lvl w:ilvl="0" w:tplc="040F0001">
      <w:start w:val="1"/>
      <w:numFmt w:val="bullet"/>
      <w:lvlText w:val=""/>
      <w:lvlJc w:val="left"/>
      <w:pPr>
        <w:ind w:left="1068" w:hanging="360"/>
      </w:pPr>
      <w:rPr>
        <w:rFonts w:ascii="Symbol" w:hAnsi="Symbol" w:hint="default"/>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2" w15:restartNumberingAfterBreak="0">
    <w:nsid w:val="1E0735AE"/>
    <w:multiLevelType w:val="hybridMultilevel"/>
    <w:tmpl w:val="393E681C"/>
    <w:lvl w:ilvl="0" w:tplc="843C8EE0">
      <w:start w:val="1"/>
      <w:numFmt w:val="bullet"/>
      <w:lvlText w:val="•"/>
      <w:lvlJc w:val="left"/>
      <w:pPr>
        <w:tabs>
          <w:tab w:val="num" w:pos="720"/>
        </w:tabs>
        <w:ind w:left="720" w:hanging="360"/>
      </w:pPr>
      <w:rPr>
        <w:rFonts w:ascii="Arial" w:hAnsi="Arial" w:hint="default"/>
      </w:rPr>
    </w:lvl>
    <w:lvl w:ilvl="1" w:tplc="8F506B02" w:tentative="1">
      <w:start w:val="1"/>
      <w:numFmt w:val="bullet"/>
      <w:lvlText w:val="•"/>
      <w:lvlJc w:val="left"/>
      <w:pPr>
        <w:tabs>
          <w:tab w:val="num" w:pos="1440"/>
        </w:tabs>
        <w:ind w:left="1440" w:hanging="360"/>
      </w:pPr>
      <w:rPr>
        <w:rFonts w:ascii="Arial" w:hAnsi="Arial" w:hint="default"/>
      </w:rPr>
    </w:lvl>
    <w:lvl w:ilvl="2" w:tplc="C6B486CE" w:tentative="1">
      <w:start w:val="1"/>
      <w:numFmt w:val="bullet"/>
      <w:lvlText w:val="•"/>
      <w:lvlJc w:val="left"/>
      <w:pPr>
        <w:tabs>
          <w:tab w:val="num" w:pos="2160"/>
        </w:tabs>
        <w:ind w:left="2160" w:hanging="360"/>
      </w:pPr>
      <w:rPr>
        <w:rFonts w:ascii="Arial" w:hAnsi="Arial" w:hint="default"/>
      </w:rPr>
    </w:lvl>
    <w:lvl w:ilvl="3" w:tplc="27FE7E9E" w:tentative="1">
      <w:start w:val="1"/>
      <w:numFmt w:val="bullet"/>
      <w:lvlText w:val="•"/>
      <w:lvlJc w:val="left"/>
      <w:pPr>
        <w:tabs>
          <w:tab w:val="num" w:pos="2880"/>
        </w:tabs>
        <w:ind w:left="2880" w:hanging="360"/>
      </w:pPr>
      <w:rPr>
        <w:rFonts w:ascii="Arial" w:hAnsi="Arial" w:hint="default"/>
      </w:rPr>
    </w:lvl>
    <w:lvl w:ilvl="4" w:tplc="18026628" w:tentative="1">
      <w:start w:val="1"/>
      <w:numFmt w:val="bullet"/>
      <w:lvlText w:val="•"/>
      <w:lvlJc w:val="left"/>
      <w:pPr>
        <w:tabs>
          <w:tab w:val="num" w:pos="3600"/>
        </w:tabs>
        <w:ind w:left="3600" w:hanging="360"/>
      </w:pPr>
      <w:rPr>
        <w:rFonts w:ascii="Arial" w:hAnsi="Arial" w:hint="default"/>
      </w:rPr>
    </w:lvl>
    <w:lvl w:ilvl="5" w:tplc="93E66E00" w:tentative="1">
      <w:start w:val="1"/>
      <w:numFmt w:val="bullet"/>
      <w:lvlText w:val="•"/>
      <w:lvlJc w:val="left"/>
      <w:pPr>
        <w:tabs>
          <w:tab w:val="num" w:pos="4320"/>
        </w:tabs>
        <w:ind w:left="4320" w:hanging="360"/>
      </w:pPr>
      <w:rPr>
        <w:rFonts w:ascii="Arial" w:hAnsi="Arial" w:hint="default"/>
      </w:rPr>
    </w:lvl>
    <w:lvl w:ilvl="6" w:tplc="863876B6" w:tentative="1">
      <w:start w:val="1"/>
      <w:numFmt w:val="bullet"/>
      <w:lvlText w:val="•"/>
      <w:lvlJc w:val="left"/>
      <w:pPr>
        <w:tabs>
          <w:tab w:val="num" w:pos="5040"/>
        </w:tabs>
        <w:ind w:left="5040" w:hanging="360"/>
      </w:pPr>
      <w:rPr>
        <w:rFonts w:ascii="Arial" w:hAnsi="Arial" w:hint="default"/>
      </w:rPr>
    </w:lvl>
    <w:lvl w:ilvl="7" w:tplc="C1184836" w:tentative="1">
      <w:start w:val="1"/>
      <w:numFmt w:val="bullet"/>
      <w:lvlText w:val="•"/>
      <w:lvlJc w:val="left"/>
      <w:pPr>
        <w:tabs>
          <w:tab w:val="num" w:pos="5760"/>
        </w:tabs>
        <w:ind w:left="5760" w:hanging="360"/>
      </w:pPr>
      <w:rPr>
        <w:rFonts w:ascii="Arial" w:hAnsi="Arial" w:hint="default"/>
      </w:rPr>
    </w:lvl>
    <w:lvl w:ilvl="8" w:tplc="9C503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175B37"/>
    <w:multiLevelType w:val="hybridMultilevel"/>
    <w:tmpl w:val="0DE8C6B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B3664FD"/>
    <w:multiLevelType w:val="hybridMultilevel"/>
    <w:tmpl w:val="062ABE50"/>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DD754D5"/>
    <w:multiLevelType w:val="hybridMultilevel"/>
    <w:tmpl w:val="8AC2A7A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3DB63DD5"/>
    <w:multiLevelType w:val="hybridMultilevel"/>
    <w:tmpl w:val="BC82497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51BD1306"/>
    <w:multiLevelType w:val="hybridMultilevel"/>
    <w:tmpl w:val="A0F44B52"/>
    <w:lvl w:ilvl="0" w:tplc="040F000F">
      <w:start w:val="1"/>
      <w:numFmt w:val="decimal"/>
      <w:lvlText w:val="%1."/>
      <w:lvlJc w:val="left"/>
      <w:pPr>
        <w:ind w:left="720" w:hanging="360"/>
      </w:pPr>
      <w:rPr>
        <w:rFonts w:hint="default"/>
      </w:rPr>
    </w:lvl>
    <w:lvl w:ilvl="1" w:tplc="1E922CD6">
      <w:start w:val="1"/>
      <w:numFmt w:val="lowerLetter"/>
      <w:lvlText w:val="%2."/>
      <w:lvlJc w:val="left"/>
      <w:pPr>
        <w:ind w:left="1440" w:hanging="360"/>
      </w:pPr>
      <w:rPr>
        <w:rFonts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52764DFD"/>
    <w:multiLevelType w:val="hybridMultilevel"/>
    <w:tmpl w:val="821AACF0"/>
    <w:lvl w:ilvl="0" w:tplc="0564186E">
      <w:start w:val="1"/>
      <w:numFmt w:val="decimal"/>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9" w15:restartNumberingAfterBreak="0">
    <w:nsid w:val="5292623E"/>
    <w:multiLevelType w:val="hybridMultilevel"/>
    <w:tmpl w:val="7DD83838"/>
    <w:lvl w:ilvl="0" w:tplc="2856BC78">
      <w:start w:val="1"/>
      <w:numFmt w:val="bullet"/>
      <w:lvlText w:val="•"/>
      <w:lvlJc w:val="left"/>
      <w:pPr>
        <w:tabs>
          <w:tab w:val="num" w:pos="720"/>
        </w:tabs>
        <w:ind w:left="720" w:hanging="360"/>
      </w:pPr>
      <w:rPr>
        <w:rFonts w:ascii="Arial" w:hAnsi="Arial" w:hint="default"/>
      </w:rPr>
    </w:lvl>
    <w:lvl w:ilvl="1" w:tplc="0106B308" w:tentative="1">
      <w:start w:val="1"/>
      <w:numFmt w:val="bullet"/>
      <w:lvlText w:val="•"/>
      <w:lvlJc w:val="left"/>
      <w:pPr>
        <w:tabs>
          <w:tab w:val="num" w:pos="1440"/>
        </w:tabs>
        <w:ind w:left="1440" w:hanging="360"/>
      </w:pPr>
      <w:rPr>
        <w:rFonts w:ascii="Arial" w:hAnsi="Arial" w:hint="default"/>
      </w:rPr>
    </w:lvl>
    <w:lvl w:ilvl="2" w:tplc="A64667EC" w:tentative="1">
      <w:start w:val="1"/>
      <w:numFmt w:val="bullet"/>
      <w:lvlText w:val="•"/>
      <w:lvlJc w:val="left"/>
      <w:pPr>
        <w:tabs>
          <w:tab w:val="num" w:pos="2160"/>
        </w:tabs>
        <w:ind w:left="2160" w:hanging="360"/>
      </w:pPr>
      <w:rPr>
        <w:rFonts w:ascii="Arial" w:hAnsi="Arial" w:hint="default"/>
      </w:rPr>
    </w:lvl>
    <w:lvl w:ilvl="3" w:tplc="35C06B7C" w:tentative="1">
      <w:start w:val="1"/>
      <w:numFmt w:val="bullet"/>
      <w:lvlText w:val="•"/>
      <w:lvlJc w:val="left"/>
      <w:pPr>
        <w:tabs>
          <w:tab w:val="num" w:pos="2880"/>
        </w:tabs>
        <w:ind w:left="2880" w:hanging="360"/>
      </w:pPr>
      <w:rPr>
        <w:rFonts w:ascii="Arial" w:hAnsi="Arial" w:hint="default"/>
      </w:rPr>
    </w:lvl>
    <w:lvl w:ilvl="4" w:tplc="E6F4D39E" w:tentative="1">
      <w:start w:val="1"/>
      <w:numFmt w:val="bullet"/>
      <w:lvlText w:val="•"/>
      <w:lvlJc w:val="left"/>
      <w:pPr>
        <w:tabs>
          <w:tab w:val="num" w:pos="3600"/>
        </w:tabs>
        <w:ind w:left="3600" w:hanging="360"/>
      </w:pPr>
      <w:rPr>
        <w:rFonts w:ascii="Arial" w:hAnsi="Arial" w:hint="default"/>
      </w:rPr>
    </w:lvl>
    <w:lvl w:ilvl="5" w:tplc="F112FD26" w:tentative="1">
      <w:start w:val="1"/>
      <w:numFmt w:val="bullet"/>
      <w:lvlText w:val="•"/>
      <w:lvlJc w:val="left"/>
      <w:pPr>
        <w:tabs>
          <w:tab w:val="num" w:pos="4320"/>
        </w:tabs>
        <w:ind w:left="4320" w:hanging="360"/>
      </w:pPr>
      <w:rPr>
        <w:rFonts w:ascii="Arial" w:hAnsi="Arial" w:hint="default"/>
      </w:rPr>
    </w:lvl>
    <w:lvl w:ilvl="6" w:tplc="550293F4" w:tentative="1">
      <w:start w:val="1"/>
      <w:numFmt w:val="bullet"/>
      <w:lvlText w:val="•"/>
      <w:lvlJc w:val="left"/>
      <w:pPr>
        <w:tabs>
          <w:tab w:val="num" w:pos="5040"/>
        </w:tabs>
        <w:ind w:left="5040" w:hanging="360"/>
      </w:pPr>
      <w:rPr>
        <w:rFonts w:ascii="Arial" w:hAnsi="Arial" w:hint="default"/>
      </w:rPr>
    </w:lvl>
    <w:lvl w:ilvl="7" w:tplc="87EE5B04" w:tentative="1">
      <w:start w:val="1"/>
      <w:numFmt w:val="bullet"/>
      <w:lvlText w:val="•"/>
      <w:lvlJc w:val="left"/>
      <w:pPr>
        <w:tabs>
          <w:tab w:val="num" w:pos="5760"/>
        </w:tabs>
        <w:ind w:left="5760" w:hanging="360"/>
      </w:pPr>
      <w:rPr>
        <w:rFonts w:ascii="Arial" w:hAnsi="Arial" w:hint="default"/>
      </w:rPr>
    </w:lvl>
    <w:lvl w:ilvl="8" w:tplc="1F0C87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E472F9"/>
    <w:multiLevelType w:val="hybridMultilevel"/>
    <w:tmpl w:val="2D8CDB60"/>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63EA5416"/>
    <w:multiLevelType w:val="hybridMultilevel"/>
    <w:tmpl w:val="465C9D14"/>
    <w:lvl w:ilvl="0" w:tplc="A8F2E82E">
      <w:start w:val="1"/>
      <w:numFmt w:val="decimal"/>
      <w:lvlText w:val="%1."/>
      <w:lvlJc w:val="left"/>
      <w:pPr>
        <w:tabs>
          <w:tab w:val="num" w:pos="720"/>
        </w:tabs>
        <w:ind w:left="720" w:hanging="360"/>
      </w:pPr>
    </w:lvl>
    <w:lvl w:ilvl="1" w:tplc="BBEA7100" w:tentative="1">
      <w:start w:val="1"/>
      <w:numFmt w:val="decimal"/>
      <w:lvlText w:val="%2."/>
      <w:lvlJc w:val="left"/>
      <w:pPr>
        <w:tabs>
          <w:tab w:val="num" w:pos="1440"/>
        </w:tabs>
        <w:ind w:left="1440" w:hanging="360"/>
      </w:pPr>
    </w:lvl>
    <w:lvl w:ilvl="2" w:tplc="8AF0AAE4" w:tentative="1">
      <w:start w:val="1"/>
      <w:numFmt w:val="decimal"/>
      <w:lvlText w:val="%3."/>
      <w:lvlJc w:val="left"/>
      <w:pPr>
        <w:tabs>
          <w:tab w:val="num" w:pos="2160"/>
        </w:tabs>
        <w:ind w:left="2160" w:hanging="360"/>
      </w:pPr>
    </w:lvl>
    <w:lvl w:ilvl="3" w:tplc="8E586794" w:tentative="1">
      <w:start w:val="1"/>
      <w:numFmt w:val="decimal"/>
      <w:lvlText w:val="%4."/>
      <w:lvlJc w:val="left"/>
      <w:pPr>
        <w:tabs>
          <w:tab w:val="num" w:pos="2880"/>
        </w:tabs>
        <w:ind w:left="2880" w:hanging="360"/>
      </w:pPr>
    </w:lvl>
    <w:lvl w:ilvl="4" w:tplc="FDA41D3E" w:tentative="1">
      <w:start w:val="1"/>
      <w:numFmt w:val="decimal"/>
      <w:lvlText w:val="%5."/>
      <w:lvlJc w:val="left"/>
      <w:pPr>
        <w:tabs>
          <w:tab w:val="num" w:pos="3600"/>
        </w:tabs>
        <w:ind w:left="3600" w:hanging="360"/>
      </w:pPr>
    </w:lvl>
    <w:lvl w:ilvl="5" w:tplc="34540330" w:tentative="1">
      <w:start w:val="1"/>
      <w:numFmt w:val="decimal"/>
      <w:lvlText w:val="%6."/>
      <w:lvlJc w:val="left"/>
      <w:pPr>
        <w:tabs>
          <w:tab w:val="num" w:pos="4320"/>
        </w:tabs>
        <w:ind w:left="4320" w:hanging="360"/>
      </w:pPr>
    </w:lvl>
    <w:lvl w:ilvl="6" w:tplc="C890C148" w:tentative="1">
      <w:start w:val="1"/>
      <w:numFmt w:val="decimal"/>
      <w:lvlText w:val="%7."/>
      <w:lvlJc w:val="left"/>
      <w:pPr>
        <w:tabs>
          <w:tab w:val="num" w:pos="5040"/>
        </w:tabs>
        <w:ind w:left="5040" w:hanging="360"/>
      </w:pPr>
    </w:lvl>
    <w:lvl w:ilvl="7" w:tplc="7FAED764" w:tentative="1">
      <w:start w:val="1"/>
      <w:numFmt w:val="decimal"/>
      <w:lvlText w:val="%8."/>
      <w:lvlJc w:val="left"/>
      <w:pPr>
        <w:tabs>
          <w:tab w:val="num" w:pos="5760"/>
        </w:tabs>
        <w:ind w:left="5760" w:hanging="360"/>
      </w:pPr>
    </w:lvl>
    <w:lvl w:ilvl="8" w:tplc="99609A56" w:tentative="1">
      <w:start w:val="1"/>
      <w:numFmt w:val="decimal"/>
      <w:lvlText w:val="%9."/>
      <w:lvlJc w:val="left"/>
      <w:pPr>
        <w:tabs>
          <w:tab w:val="num" w:pos="6480"/>
        </w:tabs>
        <w:ind w:left="6480" w:hanging="360"/>
      </w:pPr>
    </w:lvl>
  </w:abstractNum>
  <w:abstractNum w:abstractNumId="12" w15:restartNumberingAfterBreak="0">
    <w:nsid w:val="6AE819F8"/>
    <w:multiLevelType w:val="hybridMultilevel"/>
    <w:tmpl w:val="D23E293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6CA843E0"/>
    <w:multiLevelType w:val="hybridMultilevel"/>
    <w:tmpl w:val="575619D8"/>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747A466F"/>
    <w:multiLevelType w:val="hybridMultilevel"/>
    <w:tmpl w:val="8D82305C"/>
    <w:lvl w:ilvl="0" w:tplc="2514C9A8">
      <w:start w:val="1"/>
      <w:numFmt w:val="bullet"/>
      <w:pStyle w:val="ListParagraph"/>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5" w15:restartNumberingAfterBreak="0">
    <w:nsid w:val="79E33A83"/>
    <w:multiLevelType w:val="hybridMultilevel"/>
    <w:tmpl w:val="C368F92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12"/>
  </w:num>
  <w:num w:numId="5">
    <w:abstractNumId w:val="14"/>
  </w:num>
  <w:num w:numId="6">
    <w:abstractNumId w:val="5"/>
  </w:num>
  <w:num w:numId="7">
    <w:abstractNumId w:val="15"/>
  </w:num>
  <w:num w:numId="8">
    <w:abstractNumId w:val="6"/>
  </w:num>
  <w:num w:numId="9">
    <w:abstractNumId w:val="3"/>
  </w:num>
  <w:num w:numId="10">
    <w:abstractNumId w:val="10"/>
  </w:num>
  <w:num w:numId="11">
    <w:abstractNumId w:val="4"/>
  </w:num>
  <w:num w:numId="12">
    <w:abstractNumId w:val="13"/>
  </w:num>
  <w:num w:numId="13">
    <w:abstractNumId w:val="7"/>
  </w:num>
  <w:num w:numId="14">
    <w:abstractNumId w:val="0"/>
  </w:num>
  <w:num w:numId="15">
    <w:abstractNumId w:val="8"/>
  </w:num>
  <w:num w:numId="16">
    <w:abstractNumId w:val="1"/>
  </w:num>
  <w:num w:numId="17">
    <w:abstractNumId w:val="14"/>
  </w:num>
  <w:num w:numId="18">
    <w:abstractNumId w:val="1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7B"/>
    <w:rsid w:val="00005A65"/>
    <w:rsid w:val="00010056"/>
    <w:rsid w:val="000147D2"/>
    <w:rsid w:val="00023350"/>
    <w:rsid w:val="0002413A"/>
    <w:rsid w:val="000303ED"/>
    <w:rsid w:val="00032BFE"/>
    <w:rsid w:val="000368CF"/>
    <w:rsid w:val="00037375"/>
    <w:rsid w:val="00043BA5"/>
    <w:rsid w:val="00045C03"/>
    <w:rsid w:val="0007127E"/>
    <w:rsid w:val="00073A4F"/>
    <w:rsid w:val="00085A9B"/>
    <w:rsid w:val="00085DAF"/>
    <w:rsid w:val="000869B8"/>
    <w:rsid w:val="00087075"/>
    <w:rsid w:val="00090D13"/>
    <w:rsid w:val="00094B51"/>
    <w:rsid w:val="000B0B01"/>
    <w:rsid w:val="000B51A7"/>
    <w:rsid w:val="000B7320"/>
    <w:rsid w:val="000D147C"/>
    <w:rsid w:val="000D43B8"/>
    <w:rsid w:val="000D69F6"/>
    <w:rsid w:val="000E31B3"/>
    <w:rsid w:val="000E4CF4"/>
    <w:rsid w:val="000E57C0"/>
    <w:rsid w:val="000F5DAD"/>
    <w:rsid w:val="00107468"/>
    <w:rsid w:val="0011230B"/>
    <w:rsid w:val="001348CF"/>
    <w:rsid w:val="001413BA"/>
    <w:rsid w:val="00146574"/>
    <w:rsid w:val="00152373"/>
    <w:rsid w:val="0015391A"/>
    <w:rsid w:val="00171F19"/>
    <w:rsid w:val="0017397A"/>
    <w:rsid w:val="00176152"/>
    <w:rsid w:val="00180319"/>
    <w:rsid w:val="001853D4"/>
    <w:rsid w:val="001874A0"/>
    <w:rsid w:val="00192065"/>
    <w:rsid w:val="001B5684"/>
    <w:rsid w:val="001B6F5E"/>
    <w:rsid w:val="001C3E59"/>
    <w:rsid w:val="001C458F"/>
    <w:rsid w:val="001C49A4"/>
    <w:rsid w:val="001D3372"/>
    <w:rsid w:val="001E3AE2"/>
    <w:rsid w:val="001E6A9A"/>
    <w:rsid w:val="00222963"/>
    <w:rsid w:val="002232B1"/>
    <w:rsid w:val="00224FEF"/>
    <w:rsid w:val="00236A62"/>
    <w:rsid w:val="0024004C"/>
    <w:rsid w:val="0024049E"/>
    <w:rsid w:val="00251878"/>
    <w:rsid w:val="0025192C"/>
    <w:rsid w:val="00254F76"/>
    <w:rsid w:val="002560F6"/>
    <w:rsid w:val="00270007"/>
    <w:rsid w:val="00271286"/>
    <w:rsid w:val="00274C5E"/>
    <w:rsid w:val="002A02FC"/>
    <w:rsid w:val="002B24EB"/>
    <w:rsid w:val="002C1315"/>
    <w:rsid w:val="002C7046"/>
    <w:rsid w:val="002D272B"/>
    <w:rsid w:val="002D28BA"/>
    <w:rsid w:val="002D52F8"/>
    <w:rsid w:val="002D69E5"/>
    <w:rsid w:val="002D6AFC"/>
    <w:rsid w:val="002E6B24"/>
    <w:rsid w:val="002F036F"/>
    <w:rsid w:val="002F2A27"/>
    <w:rsid w:val="002F33A1"/>
    <w:rsid w:val="003055DB"/>
    <w:rsid w:val="003055FF"/>
    <w:rsid w:val="00307A68"/>
    <w:rsid w:val="003142BD"/>
    <w:rsid w:val="00325097"/>
    <w:rsid w:val="00325E5D"/>
    <w:rsid w:val="00326FD5"/>
    <w:rsid w:val="00334C7B"/>
    <w:rsid w:val="00340EF8"/>
    <w:rsid w:val="003465F8"/>
    <w:rsid w:val="00352B66"/>
    <w:rsid w:val="003537FD"/>
    <w:rsid w:val="00366C70"/>
    <w:rsid w:val="00374D95"/>
    <w:rsid w:val="003753C3"/>
    <w:rsid w:val="00376B6C"/>
    <w:rsid w:val="003803FC"/>
    <w:rsid w:val="00385A36"/>
    <w:rsid w:val="00392D0C"/>
    <w:rsid w:val="00394060"/>
    <w:rsid w:val="003B16AF"/>
    <w:rsid w:val="003B1A5E"/>
    <w:rsid w:val="003C379E"/>
    <w:rsid w:val="003D7651"/>
    <w:rsid w:val="003F0075"/>
    <w:rsid w:val="003F79A2"/>
    <w:rsid w:val="00401F95"/>
    <w:rsid w:val="004115D8"/>
    <w:rsid w:val="00417E15"/>
    <w:rsid w:val="0042759F"/>
    <w:rsid w:val="00441AAD"/>
    <w:rsid w:val="00446EEB"/>
    <w:rsid w:val="0045258B"/>
    <w:rsid w:val="0045492E"/>
    <w:rsid w:val="00480A83"/>
    <w:rsid w:val="00494B53"/>
    <w:rsid w:val="0049670C"/>
    <w:rsid w:val="004B5470"/>
    <w:rsid w:val="004C3C65"/>
    <w:rsid w:val="004C76D6"/>
    <w:rsid w:val="004D29F3"/>
    <w:rsid w:val="004E004A"/>
    <w:rsid w:val="004E0CE9"/>
    <w:rsid w:val="004E1C2F"/>
    <w:rsid w:val="00500E63"/>
    <w:rsid w:val="0050337A"/>
    <w:rsid w:val="00517438"/>
    <w:rsid w:val="00522C8F"/>
    <w:rsid w:val="00524E2D"/>
    <w:rsid w:val="00526AC1"/>
    <w:rsid w:val="00537672"/>
    <w:rsid w:val="00543D8C"/>
    <w:rsid w:val="00564B5D"/>
    <w:rsid w:val="00565A6C"/>
    <w:rsid w:val="00566179"/>
    <w:rsid w:val="00567511"/>
    <w:rsid w:val="00580686"/>
    <w:rsid w:val="00596599"/>
    <w:rsid w:val="005C3F29"/>
    <w:rsid w:val="005E2117"/>
    <w:rsid w:val="005F1E16"/>
    <w:rsid w:val="005F41FE"/>
    <w:rsid w:val="005F5917"/>
    <w:rsid w:val="005F6A79"/>
    <w:rsid w:val="00605C49"/>
    <w:rsid w:val="00606B5B"/>
    <w:rsid w:val="00613ED1"/>
    <w:rsid w:val="006150FF"/>
    <w:rsid w:val="006215E4"/>
    <w:rsid w:val="00623A91"/>
    <w:rsid w:val="00646172"/>
    <w:rsid w:val="00651933"/>
    <w:rsid w:val="00655171"/>
    <w:rsid w:val="00657A9C"/>
    <w:rsid w:val="00661AB9"/>
    <w:rsid w:val="0067640E"/>
    <w:rsid w:val="00683374"/>
    <w:rsid w:val="00691285"/>
    <w:rsid w:val="006949EA"/>
    <w:rsid w:val="006A3359"/>
    <w:rsid w:val="006B14F5"/>
    <w:rsid w:val="006B2CC5"/>
    <w:rsid w:val="006B4F30"/>
    <w:rsid w:val="006C3A65"/>
    <w:rsid w:val="006C3E2C"/>
    <w:rsid w:val="006D1218"/>
    <w:rsid w:val="00701742"/>
    <w:rsid w:val="00704679"/>
    <w:rsid w:val="007077C5"/>
    <w:rsid w:val="00711AA3"/>
    <w:rsid w:val="00711ED5"/>
    <w:rsid w:val="00726634"/>
    <w:rsid w:val="00727A22"/>
    <w:rsid w:val="0073236F"/>
    <w:rsid w:val="0073380B"/>
    <w:rsid w:val="0073701E"/>
    <w:rsid w:val="00737119"/>
    <w:rsid w:val="00746545"/>
    <w:rsid w:val="00757161"/>
    <w:rsid w:val="00763286"/>
    <w:rsid w:val="00766D51"/>
    <w:rsid w:val="007843A8"/>
    <w:rsid w:val="00790550"/>
    <w:rsid w:val="00790BF2"/>
    <w:rsid w:val="00797E89"/>
    <w:rsid w:val="007A4EB3"/>
    <w:rsid w:val="007A7E03"/>
    <w:rsid w:val="007B0AD7"/>
    <w:rsid w:val="007B168B"/>
    <w:rsid w:val="007C0F74"/>
    <w:rsid w:val="007C3B7E"/>
    <w:rsid w:val="007D04FD"/>
    <w:rsid w:val="007D45B3"/>
    <w:rsid w:val="007D52BB"/>
    <w:rsid w:val="007D5671"/>
    <w:rsid w:val="007E1F35"/>
    <w:rsid w:val="007E33E2"/>
    <w:rsid w:val="007E56C2"/>
    <w:rsid w:val="007F03D2"/>
    <w:rsid w:val="007F1708"/>
    <w:rsid w:val="007F42D2"/>
    <w:rsid w:val="008007A9"/>
    <w:rsid w:val="0080518C"/>
    <w:rsid w:val="00805C49"/>
    <w:rsid w:val="00823590"/>
    <w:rsid w:val="008262F7"/>
    <w:rsid w:val="00831176"/>
    <w:rsid w:val="0083778F"/>
    <w:rsid w:val="0083796D"/>
    <w:rsid w:val="0084261D"/>
    <w:rsid w:val="008549D3"/>
    <w:rsid w:val="00855237"/>
    <w:rsid w:val="00880F1F"/>
    <w:rsid w:val="0088199F"/>
    <w:rsid w:val="00885FAB"/>
    <w:rsid w:val="008860A8"/>
    <w:rsid w:val="00887165"/>
    <w:rsid w:val="008A450A"/>
    <w:rsid w:val="008B0F75"/>
    <w:rsid w:val="008D003D"/>
    <w:rsid w:val="008E280D"/>
    <w:rsid w:val="008E76B8"/>
    <w:rsid w:val="008E7C71"/>
    <w:rsid w:val="008E7F47"/>
    <w:rsid w:val="008F7EC9"/>
    <w:rsid w:val="0090104F"/>
    <w:rsid w:val="00906984"/>
    <w:rsid w:val="00915DC0"/>
    <w:rsid w:val="00922268"/>
    <w:rsid w:val="009229FB"/>
    <w:rsid w:val="0093230B"/>
    <w:rsid w:val="00941FDF"/>
    <w:rsid w:val="0094260D"/>
    <w:rsid w:val="00950FED"/>
    <w:rsid w:val="00961D99"/>
    <w:rsid w:val="00961DF1"/>
    <w:rsid w:val="00967BEC"/>
    <w:rsid w:val="0097207D"/>
    <w:rsid w:val="00972AFE"/>
    <w:rsid w:val="0098002A"/>
    <w:rsid w:val="00980A4A"/>
    <w:rsid w:val="00987BAC"/>
    <w:rsid w:val="00994774"/>
    <w:rsid w:val="009A1A8F"/>
    <w:rsid w:val="009A3524"/>
    <w:rsid w:val="009A612D"/>
    <w:rsid w:val="009B21BA"/>
    <w:rsid w:val="009B7C80"/>
    <w:rsid w:val="009C2B75"/>
    <w:rsid w:val="009E4A3F"/>
    <w:rsid w:val="009E5155"/>
    <w:rsid w:val="009E5FF0"/>
    <w:rsid w:val="009E6D3F"/>
    <w:rsid w:val="009E75BE"/>
    <w:rsid w:val="009F4C34"/>
    <w:rsid w:val="00A03B96"/>
    <w:rsid w:val="00A075E9"/>
    <w:rsid w:val="00A16559"/>
    <w:rsid w:val="00A259C3"/>
    <w:rsid w:val="00A403BC"/>
    <w:rsid w:val="00A4589F"/>
    <w:rsid w:val="00A51026"/>
    <w:rsid w:val="00A52A87"/>
    <w:rsid w:val="00A53849"/>
    <w:rsid w:val="00A71E59"/>
    <w:rsid w:val="00A75C9D"/>
    <w:rsid w:val="00A854EC"/>
    <w:rsid w:val="00A979CB"/>
    <w:rsid w:val="00AA2651"/>
    <w:rsid w:val="00AA3569"/>
    <w:rsid w:val="00AA7BE9"/>
    <w:rsid w:val="00AB6606"/>
    <w:rsid w:val="00AC7B2C"/>
    <w:rsid w:val="00AD55F1"/>
    <w:rsid w:val="00AE0C72"/>
    <w:rsid w:val="00AE11DF"/>
    <w:rsid w:val="00AF1AD6"/>
    <w:rsid w:val="00B007AF"/>
    <w:rsid w:val="00B009E1"/>
    <w:rsid w:val="00B03334"/>
    <w:rsid w:val="00B036FF"/>
    <w:rsid w:val="00B04940"/>
    <w:rsid w:val="00B04BE3"/>
    <w:rsid w:val="00B0726C"/>
    <w:rsid w:val="00B11089"/>
    <w:rsid w:val="00B1495D"/>
    <w:rsid w:val="00B2400D"/>
    <w:rsid w:val="00B24A32"/>
    <w:rsid w:val="00B32E71"/>
    <w:rsid w:val="00B33194"/>
    <w:rsid w:val="00B412B3"/>
    <w:rsid w:val="00B41DDB"/>
    <w:rsid w:val="00B44788"/>
    <w:rsid w:val="00B455C1"/>
    <w:rsid w:val="00B459E8"/>
    <w:rsid w:val="00B462D1"/>
    <w:rsid w:val="00B54828"/>
    <w:rsid w:val="00B65FAD"/>
    <w:rsid w:val="00B673E8"/>
    <w:rsid w:val="00B7573C"/>
    <w:rsid w:val="00B76687"/>
    <w:rsid w:val="00B91AC0"/>
    <w:rsid w:val="00BA1537"/>
    <w:rsid w:val="00BA2D44"/>
    <w:rsid w:val="00BA2F54"/>
    <w:rsid w:val="00BA5968"/>
    <w:rsid w:val="00BB2F3E"/>
    <w:rsid w:val="00BC500F"/>
    <w:rsid w:val="00BD0BA0"/>
    <w:rsid w:val="00BD3182"/>
    <w:rsid w:val="00BF738B"/>
    <w:rsid w:val="00BF7E26"/>
    <w:rsid w:val="00C0396A"/>
    <w:rsid w:val="00C06920"/>
    <w:rsid w:val="00C12F21"/>
    <w:rsid w:val="00C17CA4"/>
    <w:rsid w:val="00C23CB8"/>
    <w:rsid w:val="00C3063C"/>
    <w:rsid w:val="00C34F50"/>
    <w:rsid w:val="00C35B90"/>
    <w:rsid w:val="00C360AC"/>
    <w:rsid w:val="00C3736C"/>
    <w:rsid w:val="00C418F3"/>
    <w:rsid w:val="00C45657"/>
    <w:rsid w:val="00C506D6"/>
    <w:rsid w:val="00C66294"/>
    <w:rsid w:val="00C72BDC"/>
    <w:rsid w:val="00C736E7"/>
    <w:rsid w:val="00C73D10"/>
    <w:rsid w:val="00C8437B"/>
    <w:rsid w:val="00C907AC"/>
    <w:rsid w:val="00C920D5"/>
    <w:rsid w:val="00C93100"/>
    <w:rsid w:val="00C9781E"/>
    <w:rsid w:val="00CA02B4"/>
    <w:rsid w:val="00CA5C9A"/>
    <w:rsid w:val="00CB20FF"/>
    <w:rsid w:val="00CB2C98"/>
    <w:rsid w:val="00CC412A"/>
    <w:rsid w:val="00CC48D3"/>
    <w:rsid w:val="00CD1ECF"/>
    <w:rsid w:val="00CE2A4D"/>
    <w:rsid w:val="00CE3C06"/>
    <w:rsid w:val="00CE47DB"/>
    <w:rsid w:val="00CE4C66"/>
    <w:rsid w:val="00CF7B15"/>
    <w:rsid w:val="00D042AB"/>
    <w:rsid w:val="00D04BAC"/>
    <w:rsid w:val="00D104FF"/>
    <w:rsid w:val="00D1101D"/>
    <w:rsid w:val="00D11FBE"/>
    <w:rsid w:val="00D1242E"/>
    <w:rsid w:val="00D14673"/>
    <w:rsid w:val="00D14E59"/>
    <w:rsid w:val="00D2495E"/>
    <w:rsid w:val="00D277CC"/>
    <w:rsid w:val="00D27E95"/>
    <w:rsid w:val="00D32247"/>
    <w:rsid w:val="00D327F6"/>
    <w:rsid w:val="00D33EAC"/>
    <w:rsid w:val="00D56A73"/>
    <w:rsid w:val="00D573F2"/>
    <w:rsid w:val="00D65945"/>
    <w:rsid w:val="00D65C77"/>
    <w:rsid w:val="00D76BBB"/>
    <w:rsid w:val="00D83DB6"/>
    <w:rsid w:val="00D85B38"/>
    <w:rsid w:val="00D960A6"/>
    <w:rsid w:val="00D97623"/>
    <w:rsid w:val="00DB051B"/>
    <w:rsid w:val="00DB20E5"/>
    <w:rsid w:val="00DC2894"/>
    <w:rsid w:val="00DC35B0"/>
    <w:rsid w:val="00DC75F6"/>
    <w:rsid w:val="00DC7A38"/>
    <w:rsid w:val="00DD3B35"/>
    <w:rsid w:val="00DD6FA8"/>
    <w:rsid w:val="00DE4859"/>
    <w:rsid w:val="00DE5006"/>
    <w:rsid w:val="00E032D3"/>
    <w:rsid w:val="00E04357"/>
    <w:rsid w:val="00E07F8F"/>
    <w:rsid w:val="00E11C73"/>
    <w:rsid w:val="00E13465"/>
    <w:rsid w:val="00E1541B"/>
    <w:rsid w:val="00E2111F"/>
    <w:rsid w:val="00E24F40"/>
    <w:rsid w:val="00E26234"/>
    <w:rsid w:val="00E35EA2"/>
    <w:rsid w:val="00E36189"/>
    <w:rsid w:val="00E369F9"/>
    <w:rsid w:val="00E4172F"/>
    <w:rsid w:val="00E42A08"/>
    <w:rsid w:val="00E42EDA"/>
    <w:rsid w:val="00E431F8"/>
    <w:rsid w:val="00E55AFD"/>
    <w:rsid w:val="00E76DAE"/>
    <w:rsid w:val="00E771E7"/>
    <w:rsid w:val="00E80DA5"/>
    <w:rsid w:val="00E973D8"/>
    <w:rsid w:val="00EB3832"/>
    <w:rsid w:val="00EC37E9"/>
    <w:rsid w:val="00EE44E2"/>
    <w:rsid w:val="00EE6441"/>
    <w:rsid w:val="00F01AD1"/>
    <w:rsid w:val="00F04E47"/>
    <w:rsid w:val="00F06662"/>
    <w:rsid w:val="00F10A82"/>
    <w:rsid w:val="00F16E8D"/>
    <w:rsid w:val="00F21B69"/>
    <w:rsid w:val="00F313DB"/>
    <w:rsid w:val="00F34A55"/>
    <w:rsid w:val="00F40079"/>
    <w:rsid w:val="00F47314"/>
    <w:rsid w:val="00F5781B"/>
    <w:rsid w:val="00F57BCE"/>
    <w:rsid w:val="00F6286D"/>
    <w:rsid w:val="00F70B56"/>
    <w:rsid w:val="00F85FD3"/>
    <w:rsid w:val="00F90244"/>
    <w:rsid w:val="00FA0E10"/>
    <w:rsid w:val="00FA36ED"/>
    <w:rsid w:val="00FA4108"/>
    <w:rsid w:val="00FA61E7"/>
    <w:rsid w:val="00FC37BC"/>
    <w:rsid w:val="00FD1E9D"/>
    <w:rsid w:val="00FD625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33CA98"/>
  <w15:docId w15:val="{207EAEE4-65D7-4E90-8191-5D967C61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47C"/>
    <w:pPr>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37B"/>
    <w:rPr>
      <w:rFonts w:ascii="Tahoma" w:hAnsi="Tahoma" w:cs="Tahoma"/>
      <w:sz w:val="16"/>
      <w:szCs w:val="16"/>
    </w:rPr>
  </w:style>
  <w:style w:type="paragraph" w:styleId="Header">
    <w:name w:val="header"/>
    <w:basedOn w:val="Normal"/>
    <w:link w:val="HeaderChar"/>
    <w:uiPriority w:val="99"/>
    <w:unhideWhenUsed/>
    <w:rsid w:val="00C920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20D5"/>
  </w:style>
  <w:style w:type="paragraph" w:styleId="Footer">
    <w:name w:val="footer"/>
    <w:basedOn w:val="Normal"/>
    <w:link w:val="FooterChar"/>
    <w:uiPriority w:val="99"/>
    <w:unhideWhenUsed/>
    <w:rsid w:val="00C920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20D5"/>
  </w:style>
  <w:style w:type="table" w:styleId="TableGrid">
    <w:name w:val="Table Grid"/>
    <w:basedOn w:val="TableNormal"/>
    <w:uiPriority w:val="59"/>
    <w:rsid w:val="00C9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1C2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E004A"/>
    <w:pPr>
      <w:spacing w:before="100" w:beforeAutospacing="1" w:after="100" w:afterAutospacing="1" w:line="240" w:lineRule="auto"/>
    </w:pPr>
    <w:rPr>
      <w:rFonts w:eastAsia="Times New Roman" w:cs="Times New Roman"/>
      <w:szCs w:val="24"/>
      <w:lang w:eastAsia="is-IS"/>
    </w:rPr>
  </w:style>
  <w:style w:type="paragraph" w:styleId="ListParagraph">
    <w:name w:val="List Paragraph"/>
    <w:basedOn w:val="Normal"/>
    <w:uiPriority w:val="34"/>
    <w:qFormat/>
    <w:rsid w:val="00B7573C"/>
    <w:pPr>
      <w:numPr>
        <w:numId w:val="5"/>
      </w:numPr>
      <w:spacing w:after="120"/>
    </w:pPr>
    <w:rPr>
      <w:rFonts w:eastAsia="Times New Roman" w:cs="Times New Roman"/>
      <w:szCs w:val="24"/>
      <w:lang w:eastAsia="is-IS"/>
    </w:rPr>
  </w:style>
  <w:style w:type="paragraph" w:styleId="Caption">
    <w:name w:val="caption"/>
    <w:basedOn w:val="Normal"/>
    <w:next w:val="Normal"/>
    <w:uiPriority w:val="35"/>
    <w:unhideWhenUsed/>
    <w:qFormat/>
    <w:rsid w:val="00C93100"/>
    <w:pPr>
      <w:spacing w:after="0" w:line="240" w:lineRule="auto"/>
    </w:pPr>
    <w:rPr>
      <w:i/>
      <w:iCs/>
      <w:sz w:val="20"/>
      <w:szCs w:val="18"/>
    </w:rPr>
  </w:style>
  <w:style w:type="character" w:styleId="Hyperlink">
    <w:name w:val="Hyperlink"/>
    <w:basedOn w:val="DefaultParagraphFont"/>
    <w:uiPriority w:val="99"/>
    <w:unhideWhenUsed/>
    <w:rsid w:val="00A53849"/>
    <w:rPr>
      <w:color w:val="0000FF" w:themeColor="hyperlink"/>
      <w:u w:val="single"/>
    </w:rPr>
  </w:style>
  <w:style w:type="character" w:styleId="CommentReference">
    <w:name w:val="annotation reference"/>
    <w:basedOn w:val="DefaultParagraphFont"/>
    <w:uiPriority w:val="99"/>
    <w:semiHidden/>
    <w:unhideWhenUsed/>
    <w:rsid w:val="00494B53"/>
    <w:rPr>
      <w:sz w:val="16"/>
      <w:szCs w:val="16"/>
    </w:rPr>
  </w:style>
  <w:style w:type="paragraph" w:styleId="CommentText">
    <w:name w:val="annotation text"/>
    <w:basedOn w:val="Normal"/>
    <w:link w:val="CommentTextChar"/>
    <w:uiPriority w:val="99"/>
    <w:semiHidden/>
    <w:unhideWhenUsed/>
    <w:rsid w:val="00494B53"/>
    <w:pPr>
      <w:spacing w:line="240" w:lineRule="auto"/>
    </w:pPr>
    <w:rPr>
      <w:sz w:val="20"/>
      <w:szCs w:val="20"/>
    </w:rPr>
  </w:style>
  <w:style w:type="character" w:customStyle="1" w:styleId="CommentTextChar">
    <w:name w:val="Comment Text Char"/>
    <w:basedOn w:val="DefaultParagraphFont"/>
    <w:link w:val="CommentText"/>
    <w:uiPriority w:val="99"/>
    <w:semiHidden/>
    <w:rsid w:val="00494B53"/>
    <w:rPr>
      <w:sz w:val="20"/>
      <w:szCs w:val="20"/>
    </w:rPr>
  </w:style>
  <w:style w:type="paragraph" w:styleId="CommentSubject">
    <w:name w:val="annotation subject"/>
    <w:basedOn w:val="CommentText"/>
    <w:next w:val="CommentText"/>
    <w:link w:val="CommentSubjectChar"/>
    <w:uiPriority w:val="99"/>
    <w:semiHidden/>
    <w:unhideWhenUsed/>
    <w:rsid w:val="00494B53"/>
    <w:rPr>
      <w:b/>
      <w:bCs/>
    </w:rPr>
  </w:style>
  <w:style w:type="character" w:customStyle="1" w:styleId="CommentSubjectChar">
    <w:name w:val="Comment Subject Char"/>
    <w:basedOn w:val="CommentTextChar"/>
    <w:link w:val="CommentSubject"/>
    <w:uiPriority w:val="99"/>
    <w:semiHidden/>
    <w:rsid w:val="00494B53"/>
    <w:rPr>
      <w:b/>
      <w:bCs/>
      <w:sz w:val="20"/>
      <w:szCs w:val="20"/>
    </w:rPr>
  </w:style>
  <w:style w:type="paragraph" w:customStyle="1" w:styleId="Inndregi">
    <w:name w:val="Inndregið"/>
    <w:basedOn w:val="Normal"/>
    <w:link w:val="InndregiChar"/>
    <w:qFormat/>
    <w:rsid w:val="00CE47DB"/>
    <w:pPr>
      <w:autoSpaceDE w:val="0"/>
      <w:autoSpaceDN w:val="0"/>
      <w:adjustRightInd w:val="0"/>
      <w:spacing w:after="120" w:line="240" w:lineRule="auto"/>
      <w:ind w:left="567" w:right="567"/>
    </w:pPr>
    <w:rPr>
      <w:rFonts w:cs="Times New Roman"/>
      <w:i/>
      <w:iCs/>
      <w:color w:val="000000"/>
      <w:szCs w:val="24"/>
    </w:rPr>
  </w:style>
  <w:style w:type="character" w:customStyle="1" w:styleId="InndregiChar">
    <w:name w:val="Inndregið Char"/>
    <w:basedOn w:val="DefaultParagraphFont"/>
    <w:link w:val="Inndregi"/>
    <w:rsid w:val="00CE47DB"/>
    <w:rPr>
      <w:rFonts w:ascii="Times New Roman" w:hAnsi="Times New Roman" w:cs="Times New Roman"/>
      <w:i/>
      <w:iC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18504">
      <w:bodyDiv w:val="1"/>
      <w:marLeft w:val="0"/>
      <w:marRight w:val="0"/>
      <w:marTop w:val="0"/>
      <w:marBottom w:val="0"/>
      <w:divBdr>
        <w:top w:val="none" w:sz="0" w:space="0" w:color="auto"/>
        <w:left w:val="none" w:sz="0" w:space="0" w:color="auto"/>
        <w:bottom w:val="none" w:sz="0" w:space="0" w:color="auto"/>
        <w:right w:val="none" w:sz="0" w:space="0" w:color="auto"/>
      </w:divBdr>
    </w:div>
    <w:div w:id="1192378695">
      <w:bodyDiv w:val="1"/>
      <w:marLeft w:val="0"/>
      <w:marRight w:val="0"/>
      <w:marTop w:val="0"/>
      <w:marBottom w:val="0"/>
      <w:divBdr>
        <w:top w:val="none" w:sz="0" w:space="0" w:color="auto"/>
        <w:left w:val="none" w:sz="0" w:space="0" w:color="auto"/>
        <w:bottom w:val="none" w:sz="0" w:space="0" w:color="auto"/>
        <w:right w:val="none" w:sz="0" w:space="0" w:color="auto"/>
      </w:divBdr>
      <w:divsChild>
        <w:div w:id="1152679881">
          <w:marLeft w:val="547"/>
          <w:marRight w:val="0"/>
          <w:marTop w:val="96"/>
          <w:marBottom w:val="0"/>
          <w:divBdr>
            <w:top w:val="none" w:sz="0" w:space="0" w:color="auto"/>
            <w:left w:val="none" w:sz="0" w:space="0" w:color="auto"/>
            <w:bottom w:val="none" w:sz="0" w:space="0" w:color="auto"/>
            <w:right w:val="none" w:sz="0" w:space="0" w:color="auto"/>
          </w:divBdr>
        </w:div>
        <w:div w:id="1073623026">
          <w:marLeft w:val="821"/>
          <w:marRight w:val="0"/>
          <w:marTop w:val="72"/>
          <w:marBottom w:val="0"/>
          <w:divBdr>
            <w:top w:val="none" w:sz="0" w:space="0" w:color="auto"/>
            <w:left w:val="none" w:sz="0" w:space="0" w:color="auto"/>
            <w:bottom w:val="none" w:sz="0" w:space="0" w:color="auto"/>
            <w:right w:val="none" w:sz="0" w:space="0" w:color="auto"/>
          </w:divBdr>
        </w:div>
        <w:div w:id="1412506515">
          <w:marLeft w:val="821"/>
          <w:marRight w:val="0"/>
          <w:marTop w:val="72"/>
          <w:marBottom w:val="0"/>
          <w:divBdr>
            <w:top w:val="none" w:sz="0" w:space="0" w:color="auto"/>
            <w:left w:val="none" w:sz="0" w:space="0" w:color="auto"/>
            <w:bottom w:val="none" w:sz="0" w:space="0" w:color="auto"/>
            <w:right w:val="none" w:sz="0" w:space="0" w:color="auto"/>
          </w:divBdr>
        </w:div>
        <w:div w:id="1491169225">
          <w:marLeft w:val="821"/>
          <w:marRight w:val="0"/>
          <w:marTop w:val="72"/>
          <w:marBottom w:val="0"/>
          <w:divBdr>
            <w:top w:val="none" w:sz="0" w:space="0" w:color="auto"/>
            <w:left w:val="none" w:sz="0" w:space="0" w:color="auto"/>
            <w:bottom w:val="none" w:sz="0" w:space="0" w:color="auto"/>
            <w:right w:val="none" w:sz="0" w:space="0" w:color="auto"/>
          </w:divBdr>
        </w:div>
        <w:div w:id="675882586">
          <w:marLeft w:val="821"/>
          <w:marRight w:val="0"/>
          <w:marTop w:val="72"/>
          <w:marBottom w:val="0"/>
          <w:divBdr>
            <w:top w:val="none" w:sz="0" w:space="0" w:color="auto"/>
            <w:left w:val="none" w:sz="0" w:space="0" w:color="auto"/>
            <w:bottom w:val="none" w:sz="0" w:space="0" w:color="auto"/>
            <w:right w:val="none" w:sz="0" w:space="0" w:color="auto"/>
          </w:divBdr>
        </w:div>
        <w:div w:id="1496997903">
          <w:marLeft w:val="821"/>
          <w:marRight w:val="0"/>
          <w:marTop w:val="72"/>
          <w:marBottom w:val="0"/>
          <w:divBdr>
            <w:top w:val="none" w:sz="0" w:space="0" w:color="auto"/>
            <w:left w:val="none" w:sz="0" w:space="0" w:color="auto"/>
            <w:bottom w:val="none" w:sz="0" w:space="0" w:color="auto"/>
            <w:right w:val="none" w:sz="0" w:space="0" w:color="auto"/>
          </w:divBdr>
        </w:div>
      </w:divsChild>
    </w:div>
    <w:div w:id="1580091072">
      <w:bodyDiv w:val="1"/>
      <w:marLeft w:val="0"/>
      <w:marRight w:val="0"/>
      <w:marTop w:val="0"/>
      <w:marBottom w:val="0"/>
      <w:divBdr>
        <w:top w:val="none" w:sz="0" w:space="0" w:color="auto"/>
        <w:left w:val="none" w:sz="0" w:space="0" w:color="auto"/>
        <w:bottom w:val="none" w:sz="0" w:space="0" w:color="auto"/>
        <w:right w:val="none" w:sz="0" w:space="0" w:color="auto"/>
      </w:divBdr>
      <w:divsChild>
        <w:div w:id="23482995">
          <w:marLeft w:val="547"/>
          <w:marRight w:val="0"/>
          <w:marTop w:val="91"/>
          <w:marBottom w:val="0"/>
          <w:divBdr>
            <w:top w:val="none" w:sz="0" w:space="0" w:color="auto"/>
            <w:left w:val="none" w:sz="0" w:space="0" w:color="auto"/>
            <w:bottom w:val="none" w:sz="0" w:space="0" w:color="auto"/>
            <w:right w:val="none" w:sz="0" w:space="0" w:color="auto"/>
          </w:divBdr>
        </w:div>
        <w:div w:id="648675818">
          <w:marLeft w:val="547"/>
          <w:marRight w:val="0"/>
          <w:marTop w:val="91"/>
          <w:marBottom w:val="0"/>
          <w:divBdr>
            <w:top w:val="none" w:sz="0" w:space="0" w:color="auto"/>
            <w:left w:val="none" w:sz="0" w:space="0" w:color="auto"/>
            <w:bottom w:val="none" w:sz="0" w:space="0" w:color="auto"/>
            <w:right w:val="none" w:sz="0" w:space="0" w:color="auto"/>
          </w:divBdr>
        </w:div>
        <w:div w:id="451900914">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D9ADD-208E-40F0-AD1D-475A5F56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3</Pages>
  <Words>917</Words>
  <Characters>5230</Characters>
  <Application>Microsoft Office Word</Application>
  <DocSecurity>0</DocSecurity>
  <Lines>43</Lines>
  <Paragraphs>12</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UTM - Reykjavík</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Erna Hronn Geirsdottir</dc:creator>
  <cp:lastModifiedBy>Grétar Þór Ævarsson</cp:lastModifiedBy>
  <cp:revision>177</cp:revision>
  <cp:lastPrinted>2020-07-24T11:27:00Z</cp:lastPrinted>
  <dcterms:created xsi:type="dcterms:W3CDTF">2020-06-08T12:56:00Z</dcterms:created>
  <dcterms:modified xsi:type="dcterms:W3CDTF">2020-07-27T14:08:00Z</dcterms:modified>
</cp:coreProperties>
</file>