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D0" w:rsidRPr="00E7639B" w:rsidRDefault="00877ED0" w:rsidP="00877ED0">
      <w:pPr>
        <w:rPr>
          <w:rFonts w:asciiTheme="minorHAnsi" w:hAnsiTheme="minorHAnsi" w:cstheme="minorHAnsi"/>
        </w:rPr>
      </w:pP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r>
        <w:fldChar w:fldCharType="begin">
          <w:ffData>
            <w:name w:val="Company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Heilbrigðisráðuneytið</w:t>
      </w:r>
      <w:r>
        <w:fldChar w:fldCharType="end"/>
      </w:r>
    </w:p>
    <w:p w:rsidR="00B802CB" w:rsidRDefault="00B802CB" w:rsidP="00B802CB">
      <w:r>
        <w:fldChar w:fldCharType="begin">
          <w:ffData>
            <w:name w:val="Addres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Skógarhlíð 6</w:t>
      </w:r>
      <w:r>
        <w:fldChar w:fldCharType="end"/>
      </w:r>
    </w:p>
    <w:p w:rsidR="00B802CB" w:rsidRDefault="00B802CB" w:rsidP="00B802CB">
      <w:r>
        <w:fldChar w:fldCharType="begin">
          <w:ffData>
            <w:name w:val="ZipCod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105</w:t>
      </w:r>
      <w:r>
        <w:fldChar w:fldCharType="end"/>
      </w:r>
      <w:r>
        <w:t xml:space="preserve"> </w:t>
      </w:r>
      <w:r>
        <w:fldChar w:fldCharType="begin">
          <w:ffData>
            <w:name w:val="City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Reykjavík</w:t>
      </w:r>
      <w:r>
        <w:fldChar w:fldCharType="end"/>
      </w:r>
    </w:p>
    <w:p w:rsidR="00B802CB" w:rsidRDefault="00B802CB" w:rsidP="00B802CB">
      <w:r>
        <w:fldChar w:fldCharType="begin">
          <w:ffData>
            <w:name w:val="Country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jc w:val="right"/>
      </w:pPr>
      <w:r>
        <w:t xml:space="preserve">Reykjavík, </w:t>
      </w:r>
      <w:r>
        <w:fldChar w:fldCharType="begin">
          <w:ffData>
            <w:name w:val="Dat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16. desember 2019</w:t>
      </w:r>
      <w:r>
        <w:fldChar w:fldCharType="end"/>
      </w:r>
    </w:p>
    <w:p w:rsidR="00B802CB" w:rsidRDefault="00B802CB" w:rsidP="00B802CB">
      <w:pPr>
        <w:jc w:val="right"/>
        <w:rPr>
          <w:sz w:val="18"/>
          <w:szCs w:val="18"/>
        </w:rPr>
      </w:pPr>
      <w:r>
        <w:fldChar w:fldCharType="begin">
          <w:ffData>
            <w:name w:val="CaseNumber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sz w:val="18"/>
          <w:szCs w:val="18"/>
        </w:rPr>
        <w:t>1912016</w:t>
      </w:r>
      <w:r>
        <w:fldChar w:fldCharType="end"/>
      </w:r>
      <w:r>
        <w:rPr>
          <w:sz w:val="18"/>
          <w:szCs w:val="18"/>
        </w:rPr>
        <w:t>/</w:t>
      </w:r>
      <w:r>
        <w:fldChar w:fldCharType="begin">
          <w:ffData>
            <w:name w:val="CatNum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sz w:val="18"/>
          <w:szCs w:val="18"/>
        </w:rPr>
        <w:t>0.4.0</w:t>
      </w:r>
      <w:r>
        <w:fldChar w:fldCharType="end"/>
      </w:r>
      <w:r>
        <w:rPr>
          <w:sz w:val="18"/>
          <w:szCs w:val="18"/>
        </w:rPr>
        <w:t>/</w:t>
      </w:r>
      <w:proofErr w:type="spellStart"/>
      <w:r>
        <w:fldChar w:fldCharType="begin">
          <w:ffData>
            <w:name w:val="CreatorInitials"/>
            <w:enabled/>
            <w:calcOnExit w:val="0"/>
            <w:textInput>
              <w:format w:val="Lowercase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sz w:val="18"/>
          <w:szCs w:val="18"/>
        </w:rPr>
        <w:t>lrs</w:t>
      </w:r>
      <w:proofErr w:type="spellEnd"/>
      <w:r>
        <w:rPr>
          <w:sz w:val="18"/>
          <w:szCs w:val="18"/>
        </w:rPr>
        <w:fldChar w:fldCharType="end"/>
      </w: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Efni: Umsögn embættis landlæknis um reglugerð um breytingu á reglugerð nr. 1121/2012, um menntun, réttindi og skyldur </w:t>
      </w:r>
      <w:proofErr w:type="spellStart"/>
      <w:r>
        <w:rPr>
          <w:rFonts w:eastAsiaTheme="minorHAnsi"/>
          <w:b/>
        </w:rPr>
        <w:t>tannlækna</w:t>
      </w:r>
      <w:proofErr w:type="spellEnd"/>
      <w:r>
        <w:rPr>
          <w:rFonts w:eastAsiaTheme="minorHAnsi"/>
          <w:b/>
        </w:rPr>
        <w:t xml:space="preserve"> og skilyrði til að hljóta starfsleyfi og </w:t>
      </w:r>
      <w:proofErr w:type="spellStart"/>
      <w:r>
        <w:rPr>
          <w:rFonts w:eastAsiaTheme="minorHAnsi"/>
          <w:b/>
        </w:rPr>
        <w:t>sérfræðileyfi</w:t>
      </w:r>
      <w:proofErr w:type="spellEnd"/>
    </w:p>
    <w:p w:rsidR="00B802CB" w:rsidRDefault="00B802CB" w:rsidP="00B802CB"/>
    <w:p w:rsidR="00B802CB" w:rsidRDefault="00B802CB" w:rsidP="00B802CB"/>
    <w:p w:rsidR="00B802CB" w:rsidRDefault="00B802CB" w:rsidP="00B802CB">
      <w:r>
        <w:t xml:space="preserve">Vísað er til tölvubréfs heilbrigðisráðuneytisins, dags. 3. desember 2019, þar sem vakin er athygli á því að </w:t>
      </w:r>
      <w:proofErr w:type="spellStart"/>
      <w:r>
        <w:t>drög</w:t>
      </w:r>
      <w:proofErr w:type="spellEnd"/>
      <w:r>
        <w:t xml:space="preserve"> að reglugerð um breytingu á reglugerð nr. 1121/2012 hafi verið birt á </w:t>
      </w:r>
      <w:proofErr w:type="spellStart"/>
      <w:r>
        <w:t>Samráðsgátt</w:t>
      </w:r>
      <w:proofErr w:type="spellEnd"/>
      <w:r>
        <w:t xml:space="preserve"> stjórnvalda og verði þar til umsagnar til 17. desember nk.</w:t>
      </w:r>
    </w:p>
    <w:p w:rsidR="00B802CB" w:rsidRDefault="00B802CB" w:rsidP="00B802CB"/>
    <w:p w:rsidR="00B802CB" w:rsidRDefault="00B802CB" w:rsidP="00B802CB">
      <w:r>
        <w:t xml:space="preserve">Á Samráðsgáttinni kemur fram að breytingin </w:t>
      </w:r>
      <w:proofErr w:type="spellStart"/>
      <w:r>
        <w:t>lúti</w:t>
      </w:r>
      <w:proofErr w:type="spellEnd"/>
      <w:r>
        <w:t xml:space="preserve"> að því að </w:t>
      </w:r>
      <w:proofErr w:type="spellStart"/>
      <w:r>
        <w:t>skýra</w:t>
      </w:r>
      <w:proofErr w:type="spellEnd"/>
      <w:r>
        <w:t xml:space="preserve"> réttarstöðu þeirra </w:t>
      </w:r>
      <w:proofErr w:type="spellStart"/>
      <w:r>
        <w:t>tannlækna</w:t>
      </w:r>
      <w:proofErr w:type="spellEnd"/>
      <w:r>
        <w:t xml:space="preserve"> sem hyggist leggja stund á </w:t>
      </w:r>
      <w:proofErr w:type="spellStart"/>
      <w:r>
        <w:t>sérfræðigreinar</w:t>
      </w:r>
      <w:proofErr w:type="spellEnd"/>
      <w:r>
        <w:t xml:space="preserve"> í tannlækningum.</w:t>
      </w:r>
    </w:p>
    <w:p w:rsidR="00B802CB" w:rsidRDefault="00B802CB" w:rsidP="00B802CB"/>
    <w:p w:rsidR="00B802CB" w:rsidRDefault="00B802CB" w:rsidP="00B802CB">
      <w:proofErr w:type="spellStart"/>
      <w:r>
        <w:t>Landlæknir</w:t>
      </w:r>
      <w:proofErr w:type="spellEnd"/>
      <w:r>
        <w:t xml:space="preserve"> er sammála því áliti ráðuneytisins að breyta þurfi umræddri reglugerð þar sem óljóst þykir, í kjölfar úrskurðar heilbrigðisráðuneytisins nr. 9/2019, hvaða ákvæði eiga við um samfélagstannlækningar. Að mati landlæknis þarf að skerpa á því, í tillögum heilbrigðis</w:t>
      </w:r>
      <w:r>
        <w:softHyphen/>
        <w:t xml:space="preserve">ráðuneytisins að breytingum á reglugerð nr. 1121/2012, að </w:t>
      </w:r>
      <w:proofErr w:type="spellStart"/>
      <w:r>
        <w:t>sérfræðinám</w:t>
      </w:r>
      <w:proofErr w:type="spellEnd"/>
      <w:r>
        <w:t xml:space="preserve"> í samfélagstannlækningum er skilgreint fræðilegt og verklegt nám sem uppfylla skal </w:t>
      </w:r>
      <w:proofErr w:type="spellStart"/>
      <w:r>
        <w:t>þær</w:t>
      </w:r>
      <w:proofErr w:type="spellEnd"/>
      <w:r>
        <w:t xml:space="preserve"> kröfur sem gerðar eru við viðkomandi háskóla og viðurkennt er af heilbrigðisyfirvöldum hér á landi og heilbrigðisyfirvöldum þess ríkis þar sem námið var stundað. Einnig túlkar </w:t>
      </w:r>
      <w:proofErr w:type="spellStart"/>
      <w:r>
        <w:t>landlæknir</w:t>
      </w:r>
      <w:proofErr w:type="spellEnd"/>
      <w:r>
        <w:t xml:space="preserve"> það svo að c liður í 6. gr. b í drögunum eigi einnig við um samfélagstannlækningar og </w:t>
      </w:r>
      <w:proofErr w:type="spellStart"/>
      <w:r>
        <w:t>sé</w:t>
      </w:r>
      <w:proofErr w:type="spellEnd"/>
      <w:r>
        <w:t xml:space="preserve"> í raun tilvísun í meistara- eða doktorspróf.  </w:t>
      </w:r>
    </w:p>
    <w:p w:rsidR="00B802CB" w:rsidRDefault="00B802CB" w:rsidP="00B802CB"/>
    <w:p w:rsidR="00B802CB" w:rsidRDefault="00B802CB" w:rsidP="00B802CB">
      <w:proofErr w:type="spellStart"/>
      <w:r>
        <w:t>Landlæknir</w:t>
      </w:r>
      <w:proofErr w:type="spellEnd"/>
      <w:r>
        <w:t xml:space="preserve"> telur nauðsynlegt að fram komi sú krafa í 6. gr. a. að umsækjandi um </w:t>
      </w:r>
      <w:proofErr w:type="spellStart"/>
      <w:r>
        <w:t>sérfræðileyfi</w:t>
      </w:r>
      <w:proofErr w:type="spellEnd"/>
      <w:r>
        <w:t xml:space="preserve"> í samfélagstannlækningum hafi lokið </w:t>
      </w:r>
      <w:r>
        <w:rPr>
          <w:b/>
        </w:rPr>
        <w:t xml:space="preserve">skilgreindu </w:t>
      </w:r>
      <w:proofErr w:type="spellStart"/>
      <w:r>
        <w:rPr>
          <w:b/>
        </w:rPr>
        <w:t>sérfræðinámi</w:t>
      </w:r>
      <w:proofErr w:type="spellEnd"/>
      <w:r>
        <w:t xml:space="preserve"> við háskóla eða sambærilegu námi og uppfyllt </w:t>
      </w:r>
      <w:proofErr w:type="spellStart"/>
      <w:r>
        <w:t>þær</w:t>
      </w:r>
      <w:proofErr w:type="spellEnd"/>
      <w:r>
        <w:t xml:space="preserve"> kröfur sem gerðar eru við viðkomandi háskóla sem viðurkenndur er af heilbrigðisyfirvöldum hér á landi og heilbrigðisyfirvöldum þess ríkis þar sem námið var stundað. Þar að auki verði gerð krafa um að umsækjandi hafi lokið skilgreindu meistara- eða doktorsprófi í samfélagstannlækningum og leggi fram </w:t>
      </w:r>
      <w:proofErr w:type="spellStart"/>
      <w:r>
        <w:t>fram</w:t>
      </w:r>
      <w:proofErr w:type="spellEnd"/>
      <w:r>
        <w:t xml:space="preserve"> tvær fræðigreinar sem birst hafi í viðurkenndu </w:t>
      </w:r>
      <w:proofErr w:type="spellStart"/>
      <w:r>
        <w:t>sérfræðitímariti</w:t>
      </w:r>
      <w:proofErr w:type="spellEnd"/>
      <w:r>
        <w:t>.</w:t>
      </w:r>
    </w:p>
    <w:p w:rsidR="00B802CB" w:rsidRDefault="00B802CB" w:rsidP="00B802CB"/>
    <w:p w:rsidR="00B802CB" w:rsidRDefault="00B802CB" w:rsidP="00B802CB">
      <w:r>
        <w:lastRenderedPageBreak/>
        <w:t xml:space="preserve">Þá leggur </w:t>
      </w:r>
      <w:proofErr w:type="spellStart"/>
      <w:r>
        <w:t>landlæknir</w:t>
      </w:r>
      <w:proofErr w:type="spellEnd"/>
      <w:r>
        <w:t xml:space="preserve"> enn fremur til að krafa um framlagningu sex sjúkraskráa, sem umsækjandi um </w:t>
      </w:r>
      <w:proofErr w:type="spellStart"/>
      <w:r>
        <w:t>sérfræðileyfi</w:t>
      </w:r>
      <w:proofErr w:type="spellEnd"/>
      <w:r>
        <w:t xml:space="preserve"> í </w:t>
      </w:r>
      <w:proofErr w:type="spellStart"/>
      <w:r>
        <w:t>klínískum</w:t>
      </w:r>
      <w:proofErr w:type="spellEnd"/>
      <w:r>
        <w:t xml:space="preserve"> sérgreinum leggur fram vegna tilfella sem hann hefur sjálfur unnið, verði tölusett sem liður d. í 6. gr. b. reglugerðar nr. 1121/2012.</w:t>
      </w:r>
    </w:p>
    <w:p w:rsidR="00B802CB" w:rsidRDefault="00B802CB" w:rsidP="00B802CB"/>
    <w:p w:rsidR="00B802CB" w:rsidRDefault="00B802CB" w:rsidP="00B802CB">
      <w:proofErr w:type="spellStart"/>
      <w:r>
        <w:t>Landlæknir</w:t>
      </w:r>
      <w:proofErr w:type="spellEnd"/>
      <w:r>
        <w:t xml:space="preserve"> telur óraunhæft að veita </w:t>
      </w:r>
      <w:proofErr w:type="spellStart"/>
      <w:r>
        <w:t>sérfræðiréttindi</w:t>
      </w:r>
      <w:proofErr w:type="spellEnd"/>
      <w:r>
        <w:t xml:space="preserve"> í tannlækningum á þeim grundvelli að umsækjandi hafi einungis lokið meistaranámi eða eingöngu fengið birtar tvær fræðigreinar í viðurkenndum </w:t>
      </w:r>
      <w:proofErr w:type="spellStart"/>
      <w:r>
        <w:t>sérfræðitímaritum</w:t>
      </w:r>
      <w:proofErr w:type="spellEnd"/>
      <w:r>
        <w:t xml:space="preserve"> og að mistök hafi átt sér stað þegar orðið „eða“ var notað í stað „og“ í </w:t>
      </w:r>
      <w:proofErr w:type="spellStart"/>
      <w:r>
        <w:t>sérkröfum</w:t>
      </w:r>
      <w:proofErr w:type="spellEnd"/>
      <w:r>
        <w:t xml:space="preserve"> fyrir </w:t>
      </w:r>
      <w:proofErr w:type="spellStart"/>
      <w:r>
        <w:t>sérfræðileyfi</w:t>
      </w:r>
      <w:proofErr w:type="spellEnd"/>
      <w:r>
        <w:t xml:space="preserve"> í samfélagstannlækningum í núverandi reglugerð nr. 1121/2012. </w:t>
      </w:r>
    </w:p>
    <w:p w:rsidR="00B802CB" w:rsidRDefault="00B802CB" w:rsidP="00B802CB">
      <w:bookmarkStart w:id="0" w:name="_GoBack"/>
      <w:bookmarkEnd w:id="0"/>
    </w:p>
    <w:p w:rsidR="00B802CB" w:rsidRDefault="00B802CB" w:rsidP="00B802CB">
      <w:r>
        <w:t xml:space="preserve">Þá er vakin athygli á því að mistök hafi átt sér stað við samningu núverandi reglugerðar en í 3. mgr. 3. gr. reglugerðar nr. 1121/2012 segir: „Þá er heimilt að veita </w:t>
      </w:r>
      <w:proofErr w:type="spellStart"/>
      <w:r>
        <w:t>sérfræðileyfi</w:t>
      </w:r>
      <w:proofErr w:type="spellEnd"/>
      <w:r>
        <w:t xml:space="preserve">…..“. Hér eigi að standa „Þá er heimilt að veita </w:t>
      </w:r>
      <w:r>
        <w:rPr>
          <w:b/>
        </w:rPr>
        <w:t>starfsleyfi</w:t>
      </w:r>
      <w:r>
        <w:t xml:space="preserve">…..“. </w:t>
      </w:r>
    </w:p>
    <w:p w:rsidR="00B802CB" w:rsidRDefault="00B802CB" w:rsidP="00B802CB"/>
    <w:p w:rsidR="00B802CB" w:rsidRDefault="00B802CB" w:rsidP="00B802CB">
      <w:pPr>
        <w:rPr>
          <w:rFonts w:asciiTheme="minorHAnsi" w:eastAsiaTheme="minorHAnsi" w:hAnsiTheme="minorHAnsi" w:cstheme="minorHAnsi"/>
        </w:rPr>
      </w:pPr>
    </w:p>
    <w:p w:rsidR="00B802CB" w:rsidRDefault="00B802CB" w:rsidP="00B802CB">
      <w:pPr>
        <w:rPr>
          <w:rFonts w:asciiTheme="minorHAnsi" w:eastAsiaTheme="minorHAnsi" w:hAnsiTheme="minorHAnsi" w:cstheme="minorHAnsi"/>
        </w:rPr>
      </w:pPr>
    </w:p>
    <w:p w:rsidR="00B802CB" w:rsidRDefault="00B802CB" w:rsidP="00B802CB">
      <w:r>
        <w:t>Virðingarfyllst,</w:t>
      </w: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rPr>
          <w:rFonts w:asciiTheme="minorHAnsi" w:hAnsiTheme="minorHAnsi" w:cstheme="minorHAnsi"/>
        </w:rPr>
      </w:pPr>
    </w:p>
    <w:p w:rsidR="00B802CB" w:rsidRDefault="00B802CB" w:rsidP="00B802CB">
      <w:pPr>
        <w:tabs>
          <w:tab w:val="left" w:leader="underscore" w:pos="396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802CB" w:rsidRDefault="00B802CB" w:rsidP="00B802CB">
      <w:r>
        <w:fldChar w:fldCharType="begin">
          <w:ffData>
            <w:name w:val="Author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Lilja Rún Sigurðardóttir</w:t>
      </w:r>
      <w:r>
        <w:fldChar w:fldCharType="end"/>
      </w:r>
      <w:r>
        <w:t>,</w:t>
      </w:r>
    </w:p>
    <w:p w:rsidR="00B802CB" w:rsidRDefault="00B802CB" w:rsidP="00B802CB">
      <w:r>
        <w:fldChar w:fldCharType="begin">
          <w:ffData>
            <w:name w:val="AuthorTitl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lögfræðingur</w:t>
      </w:r>
      <w:r>
        <w:fldChar w:fldCharType="end"/>
      </w:r>
    </w:p>
    <w:p w:rsidR="00007A69" w:rsidRDefault="00007A69" w:rsidP="00007A69"/>
    <w:sectPr w:rsidR="00007A69" w:rsidSect="00C43132">
      <w:footerReference w:type="default" r:id="rId7"/>
      <w:headerReference w:type="first" r:id="rId8"/>
      <w:footerReference w:type="first" r:id="rId9"/>
      <w:pgSz w:w="11906" w:h="16838"/>
      <w:pgMar w:top="1418" w:right="1191" w:bottom="1276" w:left="1418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E1" w:rsidRDefault="00F3555E">
      <w:r>
        <w:separator/>
      </w:r>
    </w:p>
  </w:endnote>
  <w:endnote w:type="continuationSeparator" w:id="0">
    <w:p w:rsidR="005C58E1" w:rsidRDefault="00F3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BC" w:rsidRPr="006F2B91" w:rsidRDefault="00F3555E" w:rsidP="0029709E">
    <w:pPr>
      <w:pStyle w:val="Footer"/>
      <w:jc w:val="center"/>
      <w:rPr>
        <w:rFonts w:ascii="Times New Roman" w:hAnsi="Times New Roman" w:cs="Times New Roman"/>
      </w:rPr>
    </w:pPr>
    <w:r w:rsidRPr="006F2B91">
      <w:rPr>
        <w:rFonts w:ascii="Times New Roman" w:hAnsi="Times New Roman" w:cs="Times New Roman"/>
      </w:rPr>
      <w:fldChar w:fldCharType="begin"/>
    </w:r>
    <w:r w:rsidRPr="006F2B91">
      <w:rPr>
        <w:rFonts w:ascii="Times New Roman" w:hAnsi="Times New Roman" w:cs="Times New Roman"/>
      </w:rPr>
      <w:instrText xml:space="preserve"> PAGE   \* MERGEFORMAT </w:instrText>
    </w:r>
    <w:r w:rsidRPr="006F2B91">
      <w:rPr>
        <w:rFonts w:ascii="Times New Roman" w:hAnsi="Times New Roman" w:cs="Times New Roman"/>
      </w:rPr>
      <w:fldChar w:fldCharType="separate"/>
    </w:r>
    <w:r w:rsidR="00B802CB">
      <w:rPr>
        <w:rFonts w:ascii="Times New Roman" w:hAnsi="Times New Roman" w:cs="Times New Roman"/>
        <w:noProof/>
      </w:rPr>
      <w:t>2</w:t>
    </w:r>
    <w:r w:rsidRPr="006F2B91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CE" w:rsidRDefault="00F3555E" w:rsidP="00B256BE">
    <w:pPr>
      <w:pStyle w:val="Footer"/>
      <w:jc w:val="cent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-920750</wp:posOffset>
          </wp:positionH>
          <wp:positionV relativeFrom="page">
            <wp:posOffset>10012680</wp:posOffset>
          </wp:positionV>
          <wp:extent cx="7559675" cy="720090"/>
          <wp:effectExtent l="0" t="0" r="317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489147" name="Brefsefni bo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E1" w:rsidRDefault="00F3555E">
      <w:r>
        <w:separator/>
      </w:r>
    </w:p>
  </w:footnote>
  <w:footnote w:type="continuationSeparator" w:id="0">
    <w:p w:rsidR="005C58E1" w:rsidRDefault="00F3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9E" w:rsidRDefault="00F3555E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-90170</wp:posOffset>
          </wp:positionH>
          <wp:positionV relativeFrom="page">
            <wp:posOffset>269875</wp:posOffset>
          </wp:positionV>
          <wp:extent cx="1713600" cy="705600"/>
          <wp:effectExtent l="0" t="0" r="1270" b="0"/>
          <wp:wrapNone/>
          <wp:docPr id="50" name="Picture 50" descr="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133941" name="Picture 1" descr="3500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349" t="1872" r="65952" b="91532"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4806"/>
    <w:multiLevelType w:val="hybridMultilevel"/>
    <w:tmpl w:val="7FCC2422"/>
    <w:lvl w:ilvl="0" w:tplc="669ABCB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A940030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886C12E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87E26104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40686502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97B47A9C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9561D2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A17E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827A043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C"/>
    <w:rsid w:val="00007A69"/>
    <w:rsid w:val="00065163"/>
    <w:rsid w:val="000705A5"/>
    <w:rsid w:val="00082A79"/>
    <w:rsid w:val="000A2CAE"/>
    <w:rsid w:val="000B44FF"/>
    <w:rsid w:val="000B599B"/>
    <w:rsid w:val="000F5985"/>
    <w:rsid w:val="001542BB"/>
    <w:rsid w:val="0015467A"/>
    <w:rsid w:val="001A1695"/>
    <w:rsid w:val="001A1C87"/>
    <w:rsid w:val="0027228F"/>
    <w:rsid w:val="002750C9"/>
    <w:rsid w:val="0028794E"/>
    <w:rsid w:val="0029709E"/>
    <w:rsid w:val="002C44D6"/>
    <w:rsid w:val="002E0B5E"/>
    <w:rsid w:val="00303A2A"/>
    <w:rsid w:val="00346106"/>
    <w:rsid w:val="004413B1"/>
    <w:rsid w:val="004501F0"/>
    <w:rsid w:val="004514A0"/>
    <w:rsid w:val="005204E9"/>
    <w:rsid w:val="005C220E"/>
    <w:rsid w:val="005C58E1"/>
    <w:rsid w:val="00610155"/>
    <w:rsid w:val="00665E9F"/>
    <w:rsid w:val="00671802"/>
    <w:rsid w:val="006F2B91"/>
    <w:rsid w:val="00711D1C"/>
    <w:rsid w:val="00742EDE"/>
    <w:rsid w:val="007519FF"/>
    <w:rsid w:val="00753CB3"/>
    <w:rsid w:val="00757BDA"/>
    <w:rsid w:val="00766902"/>
    <w:rsid w:val="00775356"/>
    <w:rsid w:val="0078346E"/>
    <w:rsid w:val="007D6D82"/>
    <w:rsid w:val="007F60AE"/>
    <w:rsid w:val="00800E4C"/>
    <w:rsid w:val="00804F82"/>
    <w:rsid w:val="00830C70"/>
    <w:rsid w:val="00860BBC"/>
    <w:rsid w:val="00877ED0"/>
    <w:rsid w:val="008A2229"/>
    <w:rsid w:val="008C0D4B"/>
    <w:rsid w:val="008F3645"/>
    <w:rsid w:val="008F7344"/>
    <w:rsid w:val="00911D1B"/>
    <w:rsid w:val="00921BCC"/>
    <w:rsid w:val="00940841"/>
    <w:rsid w:val="0099035A"/>
    <w:rsid w:val="00A53184"/>
    <w:rsid w:val="00AE627D"/>
    <w:rsid w:val="00B02758"/>
    <w:rsid w:val="00B234FF"/>
    <w:rsid w:val="00B256BE"/>
    <w:rsid w:val="00B26EDE"/>
    <w:rsid w:val="00B41D00"/>
    <w:rsid w:val="00B44F3B"/>
    <w:rsid w:val="00B802CB"/>
    <w:rsid w:val="00B84D18"/>
    <w:rsid w:val="00BB2F4C"/>
    <w:rsid w:val="00BC4CB0"/>
    <w:rsid w:val="00C10AA0"/>
    <w:rsid w:val="00C43132"/>
    <w:rsid w:val="00CE7D4C"/>
    <w:rsid w:val="00D2409F"/>
    <w:rsid w:val="00D51A49"/>
    <w:rsid w:val="00D818B4"/>
    <w:rsid w:val="00DA36A4"/>
    <w:rsid w:val="00DA4E06"/>
    <w:rsid w:val="00DE1C0D"/>
    <w:rsid w:val="00DE7F5D"/>
    <w:rsid w:val="00DF20CE"/>
    <w:rsid w:val="00E0016D"/>
    <w:rsid w:val="00E2384F"/>
    <w:rsid w:val="00E3483F"/>
    <w:rsid w:val="00E7639B"/>
    <w:rsid w:val="00F3555E"/>
    <w:rsid w:val="00F45638"/>
    <w:rsid w:val="00F46075"/>
    <w:rsid w:val="00F923CB"/>
    <w:rsid w:val="00F93490"/>
    <w:rsid w:val="00FB798F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7268"/>
  <w15:docId w15:val="{9FBEC762-E429-4F93-B2F8-25D603D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BB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0BB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60BBC"/>
  </w:style>
  <w:style w:type="paragraph" w:styleId="Footer">
    <w:name w:val="footer"/>
    <w:basedOn w:val="Normal"/>
    <w:link w:val="FooterChar"/>
    <w:uiPriority w:val="99"/>
    <w:unhideWhenUsed/>
    <w:rsid w:val="00860BBC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0BBC"/>
  </w:style>
  <w:style w:type="character" w:customStyle="1" w:styleId="Heading1Char">
    <w:name w:val="Heading 1 Char"/>
    <w:basedOn w:val="DefaultParagraphFont"/>
    <w:link w:val="Heading1"/>
    <w:rsid w:val="00860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4FF"/>
    <w:pPr>
      <w:ind w:left="720"/>
      <w:contextualSpacing/>
    </w:pPr>
  </w:style>
  <w:style w:type="paragraph" w:styleId="NoSpacing">
    <w:name w:val="No Spacing"/>
    <w:uiPriority w:val="1"/>
    <w:qFormat/>
    <w:rsid w:val="00AE627D"/>
    <w:pPr>
      <w:spacing w:after="120" w:line="240" w:lineRule="auto"/>
      <w:ind w:left="567" w:right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8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4F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Halldórsdóttir</dc:creator>
  <cp:lastModifiedBy>Lilja Rún Sigurðardóttir</cp:lastModifiedBy>
  <cp:revision>62</cp:revision>
  <cp:lastPrinted>2012-01-12T11:29:00Z</cp:lastPrinted>
  <dcterms:created xsi:type="dcterms:W3CDTF">2019-12-02T14:41:00Z</dcterms:created>
  <dcterms:modified xsi:type="dcterms:W3CDTF">2019-12-16T13:28:00Z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Chapter">
    <vt:lpwstr/>
  </property>
  <property fmtid="{D5CDD505-2E9C-101B-9397-08002B2CF9AE}" pid="3" name="OneQuality_Handbooks">
    <vt:lpwstr/>
  </property>
  <property fmtid="{D5CDD505-2E9C-101B-9397-08002B2CF9AE}" pid="4" name="OneQuality_HeadChapter">
    <vt:lpwstr/>
  </property>
  <property fmtid="{D5CDD505-2E9C-101B-9397-08002B2CF9AE}" pid="5" name="OneQuality_Processes">
    <vt:lpwstr/>
  </property>
  <property fmtid="{D5CDD505-2E9C-101B-9397-08002B2CF9AE}" pid="6" name="OneQuality_QualityItemType">
    <vt:lpwstr/>
  </property>
  <property fmtid="{D5CDD505-2E9C-101B-9397-08002B2CF9AE}" pid="7" name="OneQuality_ReviewSettings">
    <vt:lpwstr/>
  </property>
  <property fmtid="{D5CDD505-2E9C-101B-9397-08002B2CF9AE}" pid="8" name="One_Author">
    <vt:lpwstr>Sara Halldórsdóttir</vt:lpwstr>
  </property>
  <property fmtid="{D5CDD505-2E9C-101B-9397-08002B2CF9AE}" pid="9" name="One_Employee">
    <vt:lpwstr/>
  </property>
  <property fmtid="{D5CDD505-2E9C-101B-9397-08002B2CF9AE}" pid="10" name="One_FileComment">
    <vt:lpwstr/>
  </property>
  <property fmtid="{D5CDD505-2E9C-101B-9397-08002B2CF9AE}" pid="11" name="One_Number">
    <vt:lpwstr>1604036</vt:lpwstr>
  </property>
  <property fmtid="{D5CDD505-2E9C-101B-9397-08002B2CF9AE}" pid="12" name="One_PublishDate">
    <vt:lpwstr/>
  </property>
  <property fmtid="{D5CDD505-2E9C-101B-9397-08002B2CF9AE}" pid="13" name="One_Status">
    <vt:lpwstr/>
  </property>
</Properties>
</file>