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56C" w:rsidRDefault="00C0156C" w:rsidP="00C0156C">
      <w:pPr>
        <w:spacing w:after="0" w:line="240" w:lineRule="auto"/>
        <w:ind w:right="84"/>
        <w:jc w:val="both"/>
        <w:rPr>
          <w:rFonts w:ascii="Times New Roman" w:eastAsiaTheme="minorEastAsia" w:hAnsi="Times New Roman" w:cs="Times New Roman"/>
          <w:b/>
          <w:lang w:val="is-IS"/>
        </w:rPr>
      </w:pPr>
    </w:p>
    <w:tbl>
      <w:tblPr>
        <w:tblW w:w="0" w:type="auto"/>
        <w:tblLayout w:type="fixed"/>
        <w:tblLook w:val="04A0" w:firstRow="1" w:lastRow="0" w:firstColumn="1" w:lastColumn="0" w:noHBand="0" w:noVBand="1"/>
      </w:tblPr>
      <w:tblGrid>
        <w:gridCol w:w="4394"/>
      </w:tblGrid>
      <w:tr w:rsidR="00C0156C" w:rsidTr="00C0156C">
        <w:trPr>
          <w:cantSplit/>
          <w:trHeight w:val="400"/>
        </w:trPr>
        <w:tc>
          <w:tcPr>
            <w:tcW w:w="4394" w:type="dxa"/>
            <w:hideMark/>
          </w:tcPr>
          <w:p w:rsidR="00C0156C" w:rsidRDefault="00C0156C">
            <w:pPr>
              <w:spacing w:after="0" w:line="240" w:lineRule="atLeast"/>
              <w:rPr>
                <w:rFonts w:ascii="Times New Roman" w:eastAsia="Times New Roman" w:hAnsi="Times New Roman" w:cs="Times New Roman"/>
                <w:lang w:val="is-IS"/>
              </w:rPr>
            </w:pPr>
            <w:r>
              <w:rPr>
                <w:rFonts w:ascii="Times New Roman" w:eastAsia="Times New Roman" w:hAnsi="Times New Roman" w:cs="Times New Roman"/>
                <w:lang w:val="is-IS"/>
              </w:rPr>
              <w:t>Atvinnuvega- og nýsköpunarráðuneytið</w:t>
            </w:r>
          </w:p>
          <w:p w:rsidR="00C0156C" w:rsidRDefault="00C0156C">
            <w:pPr>
              <w:widowControl w:val="0"/>
              <w:autoSpaceDE w:val="0"/>
              <w:autoSpaceDN w:val="0"/>
              <w:adjustRightInd w:val="0"/>
              <w:spacing w:after="0" w:line="240" w:lineRule="auto"/>
              <w:rPr>
                <w:rFonts w:ascii="Times New Roman" w:hAnsi="Times New Roman" w:cs="Times New Roman"/>
                <w:lang w:val="is-IS"/>
              </w:rPr>
            </w:pPr>
            <w:proofErr w:type="spellStart"/>
            <w:r>
              <w:rPr>
                <w:rFonts w:ascii="Times New Roman" w:hAnsi="Times New Roman" w:cs="Times New Roman"/>
                <w:lang w:val="is-IS"/>
              </w:rPr>
              <w:t>Bt</w:t>
            </w:r>
            <w:proofErr w:type="spellEnd"/>
            <w:r>
              <w:rPr>
                <w:rFonts w:ascii="Times New Roman" w:hAnsi="Times New Roman" w:cs="Times New Roman"/>
                <w:lang w:val="is-IS"/>
              </w:rPr>
              <w:t>. Jóhanns Guðmundssonar </w:t>
            </w:r>
          </w:p>
        </w:tc>
      </w:tr>
      <w:tr w:rsidR="00C0156C" w:rsidTr="00C0156C">
        <w:trPr>
          <w:cantSplit/>
          <w:trHeight w:val="214"/>
        </w:trPr>
        <w:tc>
          <w:tcPr>
            <w:tcW w:w="4394" w:type="dxa"/>
            <w:hideMark/>
          </w:tcPr>
          <w:p w:rsidR="00C0156C" w:rsidRDefault="00C0156C">
            <w:pPr>
              <w:spacing w:after="0" w:line="240" w:lineRule="atLeast"/>
              <w:rPr>
                <w:rFonts w:ascii="Times New Roman" w:eastAsia="Times New Roman" w:hAnsi="Times New Roman" w:cs="Times New Roman"/>
                <w:lang w:val="is-IS"/>
              </w:rPr>
            </w:pPr>
            <w:r>
              <w:rPr>
                <w:rFonts w:ascii="Times New Roman" w:eastAsia="Times New Roman" w:hAnsi="Times New Roman" w:cs="Times New Roman"/>
                <w:lang w:val="is-IS"/>
              </w:rPr>
              <w:t>Skúlagötu 4</w:t>
            </w:r>
          </w:p>
          <w:p w:rsidR="00C0156C" w:rsidRDefault="00C0156C">
            <w:pPr>
              <w:spacing w:after="0" w:line="240" w:lineRule="atLeast"/>
              <w:rPr>
                <w:rFonts w:ascii="Times New Roman" w:eastAsia="Times New Roman" w:hAnsi="Times New Roman" w:cs="Times New Roman"/>
                <w:lang w:val="is-IS"/>
              </w:rPr>
            </w:pPr>
            <w:r>
              <w:rPr>
                <w:rFonts w:ascii="Times New Roman" w:eastAsia="Times New Roman" w:hAnsi="Times New Roman" w:cs="Times New Roman"/>
                <w:lang w:val="is-IS"/>
              </w:rPr>
              <w:t>150 Reykjavík</w:t>
            </w:r>
          </w:p>
        </w:tc>
      </w:tr>
      <w:tr w:rsidR="00C0156C" w:rsidTr="00C0156C">
        <w:trPr>
          <w:cantSplit/>
          <w:trHeight w:val="214"/>
        </w:trPr>
        <w:tc>
          <w:tcPr>
            <w:tcW w:w="4394" w:type="dxa"/>
          </w:tcPr>
          <w:p w:rsidR="00C0156C" w:rsidRDefault="00C0156C">
            <w:pPr>
              <w:spacing w:after="0" w:line="240" w:lineRule="atLeast"/>
              <w:rPr>
                <w:rFonts w:ascii="Times New Roman" w:eastAsia="Times New Roman" w:hAnsi="Times New Roman" w:cs="Times New Roman"/>
                <w:sz w:val="24"/>
                <w:szCs w:val="24"/>
                <w:lang w:val="is-IS"/>
              </w:rPr>
            </w:pPr>
          </w:p>
        </w:tc>
      </w:tr>
      <w:tr w:rsidR="00C0156C" w:rsidTr="00C0156C">
        <w:trPr>
          <w:cantSplit/>
          <w:trHeight w:val="214"/>
        </w:trPr>
        <w:tc>
          <w:tcPr>
            <w:tcW w:w="4394" w:type="dxa"/>
          </w:tcPr>
          <w:p w:rsidR="00C0156C" w:rsidRDefault="00C0156C">
            <w:pPr>
              <w:spacing w:after="0" w:line="240" w:lineRule="atLeast"/>
              <w:rPr>
                <w:rFonts w:ascii="Times New Roman" w:eastAsia="Times New Roman" w:hAnsi="Times New Roman" w:cs="Times New Roman"/>
                <w:sz w:val="24"/>
                <w:szCs w:val="24"/>
                <w:lang w:val="is-IS"/>
              </w:rPr>
            </w:pPr>
          </w:p>
        </w:tc>
      </w:tr>
    </w:tbl>
    <w:p w:rsidR="00C0156C" w:rsidRDefault="00C0156C" w:rsidP="00C0156C">
      <w:pPr>
        <w:tabs>
          <w:tab w:val="left" w:pos="4662"/>
        </w:tabs>
        <w:spacing w:after="0" w:line="240" w:lineRule="atLeast"/>
        <w:rPr>
          <w:rFonts w:ascii="Times New Roman" w:eastAsia="Times New Roman" w:hAnsi="Times New Roman" w:cs="Times New Roman"/>
          <w:sz w:val="24"/>
          <w:szCs w:val="24"/>
          <w:lang w:val="is-IS"/>
        </w:rPr>
      </w:pPr>
      <w:r>
        <w:rPr>
          <w:rFonts w:ascii="Times New Roman" w:eastAsia="Times New Roman" w:hAnsi="Times New Roman" w:cs="Times New Roman"/>
          <w:sz w:val="24"/>
          <w:szCs w:val="24"/>
          <w:lang w:val="is-IS"/>
        </w:rPr>
        <w:tab/>
      </w:r>
      <w:r>
        <w:rPr>
          <w:rFonts w:ascii="Times New Roman" w:eastAsia="Times New Roman" w:hAnsi="Times New Roman" w:cs="Times New Roman"/>
          <w:sz w:val="24"/>
          <w:szCs w:val="24"/>
          <w:lang w:val="is-IS"/>
        </w:rPr>
        <w:tab/>
      </w:r>
      <w:r>
        <w:rPr>
          <w:rFonts w:ascii="Times New Roman" w:eastAsia="Times New Roman" w:hAnsi="Times New Roman" w:cs="Times New Roman"/>
          <w:sz w:val="24"/>
          <w:szCs w:val="24"/>
          <w:lang w:val="is-IS"/>
        </w:rPr>
        <w:tab/>
      </w:r>
      <w:r>
        <w:rPr>
          <w:rFonts w:ascii="Times New Roman" w:eastAsia="Times New Roman" w:hAnsi="Times New Roman" w:cs="Times New Roman"/>
          <w:sz w:val="24"/>
          <w:szCs w:val="24"/>
          <w:lang w:val="is-IS"/>
        </w:rPr>
        <w:tab/>
      </w:r>
      <w:r>
        <w:rPr>
          <w:rFonts w:ascii="Times New Roman" w:eastAsia="Times New Roman" w:hAnsi="Times New Roman" w:cs="Times New Roman"/>
          <w:sz w:val="24"/>
          <w:szCs w:val="24"/>
          <w:lang w:val="is-IS"/>
        </w:rPr>
        <w:tab/>
      </w:r>
      <w:r>
        <w:rPr>
          <w:rFonts w:ascii="Times New Roman" w:eastAsia="Times New Roman" w:hAnsi="Times New Roman" w:cs="Times New Roman"/>
          <w:sz w:val="24"/>
          <w:szCs w:val="24"/>
          <w:lang w:val="is-IS"/>
        </w:rPr>
        <w:tab/>
      </w:r>
      <w:r>
        <w:rPr>
          <w:rFonts w:ascii="Times New Roman" w:eastAsia="Times New Roman" w:hAnsi="Times New Roman" w:cs="Times New Roman"/>
          <w:sz w:val="24"/>
          <w:szCs w:val="24"/>
          <w:lang w:val="is-IS"/>
        </w:rPr>
        <w:tab/>
      </w:r>
      <w:r>
        <w:rPr>
          <w:rFonts w:ascii="Times New Roman" w:eastAsia="Times New Roman" w:hAnsi="Times New Roman" w:cs="Times New Roman"/>
          <w:sz w:val="24"/>
          <w:szCs w:val="24"/>
          <w:lang w:val="is-IS"/>
        </w:rPr>
        <w:tab/>
      </w:r>
      <w:r>
        <w:rPr>
          <w:rFonts w:ascii="Times New Roman" w:eastAsia="Times New Roman" w:hAnsi="Times New Roman" w:cs="Times New Roman"/>
          <w:sz w:val="24"/>
          <w:szCs w:val="24"/>
          <w:lang w:val="is-IS"/>
        </w:rPr>
        <w:tab/>
      </w:r>
      <w:r>
        <w:rPr>
          <w:rFonts w:ascii="Times New Roman" w:eastAsia="Times New Roman" w:hAnsi="Times New Roman" w:cs="Times New Roman"/>
          <w:sz w:val="24"/>
          <w:szCs w:val="24"/>
          <w:lang w:val="is-IS"/>
        </w:rPr>
        <w:tab/>
        <w:t>13. janúar 2019</w:t>
      </w:r>
    </w:p>
    <w:p w:rsidR="00C0156C" w:rsidRDefault="00C0156C" w:rsidP="00C0156C">
      <w:pPr>
        <w:spacing w:after="0" w:line="240" w:lineRule="atLeast"/>
        <w:rPr>
          <w:rFonts w:ascii="Times New Roman" w:eastAsia="Times New Roman" w:hAnsi="Times New Roman" w:cs="Times New Roman"/>
          <w:sz w:val="24"/>
          <w:szCs w:val="24"/>
          <w:lang w:val="is-IS"/>
        </w:rPr>
      </w:pPr>
    </w:p>
    <w:p w:rsidR="00C0156C" w:rsidRDefault="00C0156C" w:rsidP="00C0156C">
      <w:pPr>
        <w:spacing w:after="0" w:line="240" w:lineRule="auto"/>
        <w:rPr>
          <w:rFonts w:ascii="Times New Roman" w:eastAsia="Times New Roman" w:hAnsi="Times New Roman" w:cs="Times New Roman"/>
          <w:b/>
          <w:sz w:val="24"/>
          <w:szCs w:val="24"/>
          <w:lang w:val="is-IS"/>
        </w:rPr>
      </w:pPr>
      <w:r>
        <w:rPr>
          <w:rFonts w:ascii="Times New Roman" w:eastAsia="Times New Roman" w:hAnsi="Times New Roman" w:cs="Times New Roman"/>
          <w:b/>
          <w:sz w:val="24"/>
          <w:szCs w:val="24"/>
          <w:lang w:val="is-IS"/>
        </w:rPr>
        <w:t xml:space="preserve">Umsögn um </w:t>
      </w:r>
      <w:proofErr w:type="spellStart"/>
      <w:r>
        <w:rPr>
          <w:rFonts w:ascii="Times New Roman" w:eastAsia="Times New Roman" w:hAnsi="Times New Roman" w:cs="Times New Roman"/>
          <w:b/>
          <w:sz w:val="24"/>
          <w:szCs w:val="24"/>
          <w:lang w:val="is-IS"/>
        </w:rPr>
        <w:t>drög</w:t>
      </w:r>
      <w:proofErr w:type="spellEnd"/>
      <w:r>
        <w:rPr>
          <w:rFonts w:ascii="Times New Roman" w:eastAsia="Times New Roman" w:hAnsi="Times New Roman" w:cs="Times New Roman"/>
          <w:b/>
          <w:sz w:val="24"/>
          <w:szCs w:val="24"/>
          <w:lang w:val="is-IS"/>
        </w:rPr>
        <w:t xml:space="preserve"> að lagafrumvarpi um breytingu á ýmsum lagafrumvörpum sem tengjast fiskeldi.</w:t>
      </w:r>
    </w:p>
    <w:p w:rsidR="00C0156C" w:rsidRDefault="00C0156C" w:rsidP="00C0156C">
      <w:pPr>
        <w:widowControl w:val="0"/>
        <w:autoSpaceDE w:val="0"/>
        <w:autoSpaceDN w:val="0"/>
        <w:adjustRightInd w:val="0"/>
        <w:spacing w:line="312" w:lineRule="auto"/>
        <w:jc w:val="both"/>
        <w:rPr>
          <w:rFonts w:ascii="Times New Roman" w:eastAsia="Times New Roman" w:hAnsi="Times New Roman" w:cs="Times New Roman"/>
          <w:sz w:val="24"/>
          <w:szCs w:val="24"/>
          <w:lang w:val="is-IS"/>
        </w:rPr>
      </w:pPr>
    </w:p>
    <w:p w:rsidR="00C0156C" w:rsidRDefault="00C0156C" w:rsidP="00C0156C">
      <w:pPr>
        <w:widowControl w:val="0"/>
        <w:autoSpaceDE w:val="0"/>
        <w:autoSpaceDN w:val="0"/>
        <w:adjustRightInd w:val="0"/>
        <w:spacing w:line="312" w:lineRule="auto"/>
        <w:jc w:val="both"/>
        <w:rPr>
          <w:rFonts w:ascii="Times New Roman" w:hAnsi="Times New Roman" w:cs="Times New Roman"/>
          <w:sz w:val="23"/>
          <w:szCs w:val="23"/>
          <w:lang w:val="is-IS"/>
        </w:rPr>
      </w:pPr>
      <w:r>
        <w:rPr>
          <w:rFonts w:ascii="Times New Roman" w:eastAsia="Times New Roman" w:hAnsi="Times New Roman" w:cs="Times New Roman"/>
          <w:sz w:val="24"/>
          <w:szCs w:val="24"/>
          <w:lang w:val="is-IS"/>
        </w:rPr>
        <w:t xml:space="preserve">Ís 47 ehf sem er aðili að </w:t>
      </w:r>
      <w:r>
        <w:rPr>
          <w:rFonts w:ascii="Times New Roman" w:hAnsi="Times New Roman" w:cs="Times New Roman"/>
          <w:sz w:val="23"/>
          <w:szCs w:val="23"/>
          <w:lang w:val="is-IS"/>
        </w:rPr>
        <w:t>Samtök</w:t>
      </w:r>
      <w:r>
        <w:rPr>
          <w:rFonts w:ascii="Times New Roman" w:hAnsi="Times New Roman" w:cs="Times New Roman"/>
          <w:sz w:val="23"/>
          <w:szCs w:val="23"/>
          <w:lang w:val="is-IS"/>
        </w:rPr>
        <w:t>um</w:t>
      </w:r>
      <w:r>
        <w:rPr>
          <w:rFonts w:ascii="Times New Roman" w:hAnsi="Times New Roman" w:cs="Times New Roman"/>
          <w:sz w:val="23"/>
          <w:szCs w:val="23"/>
          <w:lang w:val="is-IS"/>
        </w:rPr>
        <w:t xml:space="preserve"> fyrirtækja í sjávarútvegi (SFS) </w:t>
      </w:r>
      <w:r>
        <w:rPr>
          <w:rFonts w:ascii="Times New Roman" w:hAnsi="Times New Roman" w:cs="Times New Roman"/>
          <w:sz w:val="23"/>
          <w:szCs w:val="23"/>
          <w:lang w:val="is-IS"/>
        </w:rPr>
        <w:t xml:space="preserve">og </w:t>
      </w:r>
      <w:r w:rsidR="00CD3D18">
        <w:rPr>
          <w:rFonts w:ascii="Times New Roman" w:hAnsi="Times New Roman" w:cs="Times New Roman"/>
          <w:sz w:val="23"/>
          <w:szCs w:val="23"/>
          <w:lang w:val="is-IS"/>
        </w:rPr>
        <w:t>Landsambandi fiskeldisstöðva (LF)</w:t>
      </w:r>
      <w:r>
        <w:rPr>
          <w:rFonts w:ascii="Times New Roman" w:hAnsi="Times New Roman" w:cs="Times New Roman"/>
          <w:sz w:val="23"/>
          <w:szCs w:val="23"/>
          <w:lang w:val="is-IS"/>
        </w:rPr>
        <w:t xml:space="preserve"> hafa tekið til umsagnar </w:t>
      </w:r>
      <w:proofErr w:type="spellStart"/>
      <w:r>
        <w:rPr>
          <w:rFonts w:ascii="Times New Roman" w:hAnsi="Times New Roman" w:cs="Times New Roman"/>
          <w:sz w:val="23"/>
          <w:szCs w:val="23"/>
          <w:lang w:val="is-IS"/>
        </w:rPr>
        <w:t>drög</w:t>
      </w:r>
      <w:proofErr w:type="spellEnd"/>
      <w:r>
        <w:rPr>
          <w:rFonts w:ascii="Times New Roman" w:hAnsi="Times New Roman" w:cs="Times New Roman"/>
          <w:sz w:val="23"/>
          <w:szCs w:val="23"/>
          <w:lang w:val="is-IS"/>
        </w:rPr>
        <w:t xml:space="preserve"> að frumvarpi um breytingu á ýmsum lagaákvæðum sem tengjast fisk</w:t>
      </w:r>
      <w:r>
        <w:rPr>
          <w:rFonts w:ascii="Times New Roman" w:hAnsi="Times New Roman" w:cs="Times New Roman"/>
          <w:sz w:val="23"/>
          <w:szCs w:val="23"/>
          <w:lang w:val="is-IS"/>
        </w:rPr>
        <w:t>eldi.</w:t>
      </w:r>
    </w:p>
    <w:p w:rsidR="00C0156C" w:rsidRDefault="00CD3D18" w:rsidP="00C0156C">
      <w:pPr>
        <w:widowControl w:val="0"/>
        <w:autoSpaceDE w:val="0"/>
        <w:autoSpaceDN w:val="0"/>
        <w:adjustRightInd w:val="0"/>
        <w:spacing w:line="312" w:lineRule="auto"/>
        <w:jc w:val="both"/>
        <w:rPr>
          <w:rFonts w:ascii="Times New Roman" w:hAnsi="Times New Roman" w:cs="Times New Roman"/>
          <w:sz w:val="23"/>
          <w:szCs w:val="23"/>
          <w:lang w:val="is-IS"/>
        </w:rPr>
      </w:pPr>
      <w:r>
        <w:rPr>
          <w:rFonts w:ascii="Times New Roman" w:eastAsia="Times New Roman" w:hAnsi="Times New Roman" w:cs="Times New Roman"/>
          <w:sz w:val="23"/>
          <w:szCs w:val="23"/>
          <w:lang w:val="is-IS"/>
        </w:rPr>
        <w:t>Ís 47 telur</w:t>
      </w:r>
      <w:r w:rsidR="00C0156C">
        <w:rPr>
          <w:rFonts w:ascii="Times New Roman" w:eastAsia="Times New Roman" w:hAnsi="Times New Roman" w:cs="Times New Roman"/>
          <w:sz w:val="23"/>
          <w:szCs w:val="23"/>
          <w:lang w:val="is-IS"/>
        </w:rPr>
        <w:t xml:space="preserve"> mikilvægt að gætt verði að umhverfishagsmunum og að fiskeldi byggist upp á sjálfbæran hátt án þess að óraunhæfar kröfur um öryggi</w:t>
      </w:r>
      <w:r>
        <w:rPr>
          <w:rFonts w:ascii="Times New Roman" w:eastAsia="Times New Roman" w:hAnsi="Times New Roman" w:cs="Times New Roman"/>
          <w:sz w:val="23"/>
          <w:szCs w:val="23"/>
          <w:lang w:val="is-IS"/>
        </w:rPr>
        <w:t xml:space="preserve"> og álagningu gjalda á greinina</w:t>
      </w:r>
      <w:r w:rsidR="00C0156C">
        <w:rPr>
          <w:rFonts w:ascii="Times New Roman" w:eastAsia="Times New Roman" w:hAnsi="Times New Roman" w:cs="Times New Roman"/>
          <w:sz w:val="23"/>
          <w:szCs w:val="23"/>
          <w:lang w:val="is-IS"/>
        </w:rPr>
        <w:t xml:space="preserve"> takmarki um of vaxtar</w:t>
      </w:r>
      <w:r w:rsidR="003C0FD9">
        <w:rPr>
          <w:rFonts w:ascii="Times New Roman" w:eastAsia="Times New Roman" w:hAnsi="Times New Roman" w:cs="Times New Roman"/>
          <w:sz w:val="23"/>
          <w:szCs w:val="23"/>
          <w:lang w:val="is-IS"/>
        </w:rPr>
        <w:t>möguleika greinarinnar.</w:t>
      </w:r>
      <w:r>
        <w:rPr>
          <w:rFonts w:ascii="Times New Roman" w:eastAsia="Times New Roman" w:hAnsi="Times New Roman" w:cs="Times New Roman"/>
          <w:sz w:val="23"/>
          <w:szCs w:val="23"/>
          <w:lang w:val="is-IS"/>
        </w:rPr>
        <w:t xml:space="preserve"> Á undanförnum árum hefur uppbygging fiskeldis á Íslandi haft veruleg áhrif til hins betra á þau svæði sem átt hafa undir högg að sækja vegna samdráttar í sjávarútvegi</w:t>
      </w:r>
      <w:r w:rsidR="00086B59">
        <w:rPr>
          <w:rFonts w:ascii="Times New Roman" w:eastAsia="Times New Roman" w:hAnsi="Times New Roman" w:cs="Times New Roman"/>
          <w:sz w:val="23"/>
          <w:szCs w:val="23"/>
          <w:lang w:val="is-IS"/>
        </w:rPr>
        <w:t xml:space="preserve"> og samþjöppunar veiðiheimilda.        </w:t>
      </w:r>
    </w:p>
    <w:p w:rsidR="00C0156C" w:rsidRDefault="00C0156C" w:rsidP="00086B59">
      <w:pPr>
        <w:widowControl w:val="0"/>
        <w:autoSpaceDE w:val="0"/>
        <w:autoSpaceDN w:val="0"/>
        <w:adjustRightInd w:val="0"/>
        <w:spacing w:line="312" w:lineRule="auto"/>
        <w:jc w:val="both"/>
        <w:rPr>
          <w:rFonts w:ascii="Times New Roman" w:eastAsia="Times New Roman" w:hAnsi="Times New Roman" w:cs="Times New Roman"/>
          <w:sz w:val="23"/>
          <w:szCs w:val="23"/>
          <w:lang w:val="is-IS"/>
        </w:rPr>
      </w:pPr>
      <w:r>
        <w:rPr>
          <w:rFonts w:ascii="Times New Roman" w:eastAsia="Times New Roman" w:hAnsi="Times New Roman" w:cs="Times New Roman"/>
          <w:sz w:val="23"/>
          <w:szCs w:val="23"/>
          <w:lang w:val="is-IS"/>
        </w:rPr>
        <w:t xml:space="preserve">Hyggjast stjórnvöld nú </w:t>
      </w:r>
      <w:proofErr w:type="spellStart"/>
      <w:r>
        <w:rPr>
          <w:rFonts w:ascii="Times New Roman" w:eastAsia="Times New Roman" w:hAnsi="Times New Roman" w:cs="Times New Roman"/>
          <w:sz w:val="23"/>
          <w:szCs w:val="23"/>
          <w:lang w:val="is-IS"/>
        </w:rPr>
        <w:t>móta</w:t>
      </w:r>
      <w:proofErr w:type="spellEnd"/>
      <w:r>
        <w:rPr>
          <w:rFonts w:ascii="Times New Roman" w:eastAsia="Times New Roman" w:hAnsi="Times New Roman" w:cs="Times New Roman"/>
          <w:sz w:val="23"/>
          <w:szCs w:val="23"/>
          <w:lang w:val="is-IS"/>
        </w:rPr>
        <w:t xml:space="preserve"> ramma um skilyrði fyrir fiskeldi þannig að þau séu fastmótuð, til langs tíma og tryggi</w:t>
      </w:r>
      <w:r w:rsidR="0041390B">
        <w:rPr>
          <w:rFonts w:ascii="Times New Roman" w:eastAsia="Times New Roman" w:hAnsi="Times New Roman" w:cs="Times New Roman"/>
          <w:sz w:val="23"/>
          <w:szCs w:val="23"/>
          <w:lang w:val="is-IS"/>
        </w:rPr>
        <w:t xml:space="preserve"> að</w:t>
      </w:r>
      <w:r w:rsidR="00086B59">
        <w:rPr>
          <w:rFonts w:ascii="Times New Roman" w:eastAsia="Times New Roman" w:hAnsi="Times New Roman" w:cs="Times New Roman"/>
          <w:sz w:val="23"/>
          <w:szCs w:val="23"/>
          <w:lang w:val="is-IS"/>
        </w:rPr>
        <w:t xml:space="preserve"> </w:t>
      </w:r>
      <w:r w:rsidR="0041390B">
        <w:rPr>
          <w:rFonts w:ascii="Times New Roman" w:eastAsia="Times New Roman" w:hAnsi="Times New Roman" w:cs="Times New Roman"/>
          <w:sz w:val="23"/>
          <w:szCs w:val="23"/>
          <w:lang w:val="is-IS"/>
        </w:rPr>
        <w:t>byggðarlög njóti verulega góðs að nálægð við fiskeldið sem og</w:t>
      </w:r>
      <w:r w:rsidR="00086B59">
        <w:rPr>
          <w:rFonts w:ascii="Times New Roman" w:eastAsia="Times New Roman" w:hAnsi="Times New Roman" w:cs="Times New Roman"/>
          <w:sz w:val="23"/>
          <w:szCs w:val="23"/>
          <w:lang w:val="is-IS"/>
        </w:rPr>
        <w:t xml:space="preserve"> </w:t>
      </w:r>
      <w:r>
        <w:rPr>
          <w:rFonts w:ascii="Times New Roman" w:eastAsia="Times New Roman" w:hAnsi="Times New Roman" w:cs="Times New Roman"/>
          <w:sz w:val="23"/>
          <w:szCs w:val="23"/>
          <w:lang w:val="is-IS"/>
        </w:rPr>
        <w:t xml:space="preserve"> fyrirtækjum og starfmönnum þeirra örugg, góð og samkeppnishæf rekstrarskilyrði.</w:t>
      </w:r>
    </w:p>
    <w:p w:rsidR="003C0FD9" w:rsidRDefault="003C0FD9" w:rsidP="00086B59">
      <w:pPr>
        <w:widowControl w:val="0"/>
        <w:autoSpaceDE w:val="0"/>
        <w:autoSpaceDN w:val="0"/>
        <w:adjustRightInd w:val="0"/>
        <w:spacing w:line="312" w:lineRule="auto"/>
        <w:jc w:val="both"/>
        <w:rPr>
          <w:rFonts w:ascii="Times New Roman" w:eastAsia="Times New Roman" w:hAnsi="Times New Roman" w:cs="Times New Roman"/>
          <w:sz w:val="23"/>
          <w:szCs w:val="23"/>
          <w:lang w:val="is-IS"/>
        </w:rPr>
      </w:pPr>
      <w:r>
        <w:rPr>
          <w:rFonts w:ascii="Times New Roman" w:eastAsia="Times New Roman" w:hAnsi="Times New Roman" w:cs="Times New Roman"/>
          <w:sz w:val="23"/>
          <w:szCs w:val="23"/>
          <w:lang w:val="is-IS"/>
        </w:rPr>
        <w:t xml:space="preserve">Hafa ber í huga að </w:t>
      </w:r>
      <w:r w:rsidR="00017B31">
        <w:rPr>
          <w:rFonts w:ascii="Times New Roman" w:eastAsia="Times New Roman" w:hAnsi="Times New Roman" w:cs="Times New Roman"/>
          <w:sz w:val="23"/>
          <w:szCs w:val="23"/>
          <w:lang w:val="is-IS"/>
        </w:rPr>
        <w:t xml:space="preserve">annað eins tækifæri til að efla byggð á þeim stöðum sem skilgreind er í lögum sem </w:t>
      </w:r>
      <w:proofErr w:type="spellStart"/>
      <w:r w:rsidR="00017B31">
        <w:rPr>
          <w:rFonts w:ascii="Times New Roman" w:eastAsia="Times New Roman" w:hAnsi="Times New Roman" w:cs="Times New Roman"/>
          <w:sz w:val="23"/>
          <w:szCs w:val="23"/>
          <w:lang w:val="is-IS"/>
        </w:rPr>
        <w:t>sjókvíaeldissvæði</w:t>
      </w:r>
      <w:proofErr w:type="spellEnd"/>
      <w:r w:rsidR="00017B31">
        <w:rPr>
          <w:rFonts w:ascii="Times New Roman" w:eastAsia="Times New Roman" w:hAnsi="Times New Roman" w:cs="Times New Roman"/>
          <w:sz w:val="23"/>
          <w:szCs w:val="23"/>
          <w:lang w:val="is-IS"/>
        </w:rPr>
        <w:t xml:space="preserve"> eru ekki í sjónmáli.</w:t>
      </w:r>
    </w:p>
    <w:p w:rsidR="00086B59" w:rsidRDefault="00086B59" w:rsidP="00086B59">
      <w:pPr>
        <w:widowControl w:val="0"/>
        <w:autoSpaceDE w:val="0"/>
        <w:autoSpaceDN w:val="0"/>
        <w:adjustRightInd w:val="0"/>
        <w:spacing w:line="312" w:lineRule="auto"/>
        <w:jc w:val="both"/>
        <w:rPr>
          <w:rFonts w:ascii="Times New Roman" w:eastAsia="Times New Roman" w:hAnsi="Times New Roman" w:cs="Times New Roman"/>
          <w:sz w:val="23"/>
          <w:szCs w:val="23"/>
          <w:lang w:val="is-IS"/>
        </w:rPr>
      </w:pPr>
    </w:p>
    <w:p w:rsidR="00C0156C" w:rsidRDefault="00C0156C" w:rsidP="00C0156C">
      <w:pPr>
        <w:spacing w:after="120" w:line="312" w:lineRule="auto"/>
        <w:jc w:val="both"/>
        <w:rPr>
          <w:rFonts w:ascii="Times New Roman" w:eastAsia="Times New Roman" w:hAnsi="Times New Roman" w:cs="Times New Roman"/>
          <w:b/>
          <w:sz w:val="23"/>
          <w:szCs w:val="23"/>
          <w:lang w:val="is-IS"/>
        </w:rPr>
      </w:pPr>
      <w:r>
        <w:rPr>
          <w:rFonts w:ascii="Times New Roman" w:eastAsia="Times New Roman" w:hAnsi="Times New Roman" w:cs="Times New Roman"/>
          <w:b/>
          <w:sz w:val="23"/>
          <w:szCs w:val="23"/>
          <w:lang w:val="is-IS"/>
        </w:rPr>
        <w:t>Áhættumat erfðablöndunar og samspil við burðarþolsmat</w:t>
      </w:r>
      <w:bookmarkStart w:id="0" w:name="_Hlk505869664"/>
      <w:r>
        <w:rPr>
          <w:rFonts w:ascii="Times New Roman" w:eastAsia="Times New Roman" w:hAnsi="Times New Roman" w:cs="Times New Roman"/>
          <w:b/>
          <w:sz w:val="23"/>
          <w:szCs w:val="23"/>
          <w:lang w:val="is-IS"/>
        </w:rPr>
        <w:t>:</w:t>
      </w:r>
    </w:p>
    <w:p w:rsidR="00C0156C" w:rsidRDefault="0041390B" w:rsidP="00C0156C">
      <w:pPr>
        <w:spacing w:after="120" w:line="312" w:lineRule="auto"/>
        <w:jc w:val="both"/>
        <w:rPr>
          <w:rFonts w:ascii="Times New Roman" w:hAnsi="Times New Roman" w:cs="Times New Roman"/>
          <w:sz w:val="23"/>
          <w:szCs w:val="23"/>
          <w:lang w:val="is-IS"/>
        </w:rPr>
      </w:pPr>
      <w:r>
        <w:rPr>
          <w:rFonts w:ascii="Times New Roman" w:hAnsi="Times New Roman" w:cs="Times New Roman"/>
          <w:sz w:val="23"/>
          <w:szCs w:val="23"/>
          <w:lang w:val="is-IS"/>
        </w:rPr>
        <w:t xml:space="preserve">Auðlindin sem </w:t>
      </w:r>
      <w:proofErr w:type="spellStart"/>
      <w:r>
        <w:rPr>
          <w:rFonts w:ascii="Times New Roman" w:hAnsi="Times New Roman" w:cs="Times New Roman"/>
          <w:sz w:val="23"/>
          <w:szCs w:val="23"/>
          <w:lang w:val="is-IS"/>
        </w:rPr>
        <w:t>sjókvíaeldi</w:t>
      </w:r>
      <w:proofErr w:type="spellEnd"/>
      <w:r w:rsidR="007644C7">
        <w:rPr>
          <w:rFonts w:ascii="Times New Roman" w:hAnsi="Times New Roman" w:cs="Times New Roman"/>
          <w:sz w:val="23"/>
          <w:szCs w:val="23"/>
          <w:lang w:val="is-IS"/>
        </w:rPr>
        <w:t xml:space="preserve"> er nýtir </w:t>
      </w:r>
      <w:proofErr w:type="spellStart"/>
      <w:r w:rsidR="00C0156C">
        <w:rPr>
          <w:rFonts w:ascii="Times New Roman" w:hAnsi="Times New Roman" w:cs="Times New Roman"/>
          <w:sz w:val="23"/>
          <w:szCs w:val="23"/>
          <w:lang w:val="is-IS"/>
        </w:rPr>
        <w:t>rýmið</w:t>
      </w:r>
      <w:proofErr w:type="spellEnd"/>
      <w:r w:rsidR="00C0156C">
        <w:rPr>
          <w:rFonts w:ascii="Times New Roman" w:hAnsi="Times New Roman" w:cs="Times New Roman"/>
          <w:sz w:val="23"/>
          <w:szCs w:val="23"/>
          <w:lang w:val="is-IS"/>
        </w:rPr>
        <w:t xml:space="preserve"> til fiskeldis. Burðarþolsmatinu er ætlað að meta </w:t>
      </w:r>
      <w:proofErr w:type="spellStart"/>
      <w:r w:rsidR="00C0156C">
        <w:rPr>
          <w:rFonts w:ascii="Times New Roman" w:hAnsi="Times New Roman" w:cs="Times New Roman"/>
          <w:sz w:val="23"/>
          <w:szCs w:val="23"/>
          <w:lang w:val="is-IS"/>
        </w:rPr>
        <w:t>afrakstursgetu</w:t>
      </w:r>
      <w:proofErr w:type="spellEnd"/>
      <w:r w:rsidR="00C0156C">
        <w:rPr>
          <w:rFonts w:ascii="Times New Roman" w:hAnsi="Times New Roman" w:cs="Times New Roman"/>
          <w:sz w:val="23"/>
          <w:szCs w:val="23"/>
          <w:lang w:val="is-IS"/>
        </w:rPr>
        <w:t xml:space="preserve"> auðlindarinnar og er þar um að ræða mat á þoli til að taka á móti auknu lífrænu álagi án þess að það hafi óæskileg áhrif á lífríkið.</w:t>
      </w:r>
    </w:p>
    <w:p w:rsidR="00C0156C" w:rsidRDefault="007644C7" w:rsidP="00C0156C">
      <w:pPr>
        <w:spacing w:after="120" w:line="312" w:lineRule="auto"/>
        <w:jc w:val="both"/>
        <w:rPr>
          <w:rFonts w:ascii="Times New Roman" w:hAnsi="Times New Roman" w:cs="Times New Roman"/>
          <w:sz w:val="23"/>
          <w:szCs w:val="23"/>
          <w:lang w:val="is-IS"/>
        </w:rPr>
      </w:pPr>
      <w:r>
        <w:rPr>
          <w:rFonts w:ascii="Times New Roman" w:hAnsi="Times New Roman" w:cs="Times New Roman"/>
          <w:sz w:val="23"/>
          <w:szCs w:val="23"/>
          <w:lang w:val="is-IS"/>
        </w:rPr>
        <w:t>Fiskeldi</w:t>
      </w:r>
      <w:r w:rsidR="00C0156C">
        <w:rPr>
          <w:rFonts w:ascii="Times New Roman" w:hAnsi="Times New Roman" w:cs="Times New Roman"/>
          <w:sz w:val="23"/>
          <w:szCs w:val="23"/>
          <w:lang w:val="is-IS"/>
        </w:rPr>
        <w:t xml:space="preserve"> í </w:t>
      </w:r>
      <w:proofErr w:type="spellStart"/>
      <w:r w:rsidR="00C0156C">
        <w:rPr>
          <w:rFonts w:ascii="Times New Roman" w:hAnsi="Times New Roman" w:cs="Times New Roman"/>
          <w:sz w:val="23"/>
          <w:szCs w:val="23"/>
          <w:lang w:val="is-IS"/>
        </w:rPr>
        <w:t>sjókvíum</w:t>
      </w:r>
      <w:proofErr w:type="spellEnd"/>
      <w:r w:rsidR="00C0156C">
        <w:rPr>
          <w:rFonts w:ascii="Times New Roman" w:hAnsi="Times New Roman" w:cs="Times New Roman"/>
          <w:sz w:val="23"/>
          <w:szCs w:val="23"/>
          <w:lang w:val="is-IS"/>
        </w:rPr>
        <w:t xml:space="preserve"> getur haft óæskileg hliðaráhrif á aðra hagsmuni og er mikilvægt að reynt </w:t>
      </w:r>
      <w:proofErr w:type="spellStart"/>
      <w:r w:rsidR="00C0156C">
        <w:rPr>
          <w:rFonts w:ascii="Times New Roman" w:hAnsi="Times New Roman" w:cs="Times New Roman"/>
          <w:sz w:val="23"/>
          <w:szCs w:val="23"/>
          <w:lang w:val="is-IS"/>
        </w:rPr>
        <w:t>sé</w:t>
      </w:r>
      <w:proofErr w:type="spellEnd"/>
      <w:r w:rsidR="00C0156C">
        <w:rPr>
          <w:rFonts w:ascii="Times New Roman" w:hAnsi="Times New Roman" w:cs="Times New Roman"/>
          <w:sz w:val="23"/>
          <w:szCs w:val="23"/>
          <w:lang w:val="is-IS"/>
        </w:rPr>
        <w:t xml:space="preserve"> að draga </w:t>
      </w:r>
      <w:proofErr w:type="spellStart"/>
      <w:r w:rsidR="00C0156C">
        <w:rPr>
          <w:rFonts w:ascii="Times New Roman" w:hAnsi="Times New Roman" w:cs="Times New Roman"/>
          <w:sz w:val="23"/>
          <w:szCs w:val="23"/>
          <w:lang w:val="is-IS"/>
        </w:rPr>
        <w:t>úr</w:t>
      </w:r>
      <w:proofErr w:type="spellEnd"/>
      <w:r w:rsidR="00C0156C">
        <w:rPr>
          <w:rFonts w:ascii="Times New Roman" w:hAnsi="Times New Roman" w:cs="Times New Roman"/>
          <w:sz w:val="23"/>
          <w:szCs w:val="23"/>
          <w:lang w:val="is-IS"/>
        </w:rPr>
        <w:t xml:space="preserve"> </w:t>
      </w:r>
      <w:proofErr w:type="spellStart"/>
      <w:r w:rsidR="00C0156C">
        <w:rPr>
          <w:rFonts w:ascii="Times New Roman" w:hAnsi="Times New Roman" w:cs="Times New Roman"/>
          <w:sz w:val="23"/>
          <w:szCs w:val="23"/>
          <w:lang w:val="is-IS"/>
        </w:rPr>
        <w:t>slíkum</w:t>
      </w:r>
      <w:proofErr w:type="spellEnd"/>
      <w:r w:rsidR="00C0156C">
        <w:rPr>
          <w:rFonts w:ascii="Times New Roman" w:hAnsi="Times New Roman" w:cs="Times New Roman"/>
          <w:sz w:val="23"/>
          <w:szCs w:val="23"/>
          <w:lang w:val="is-IS"/>
        </w:rPr>
        <w:t xml:space="preserve"> hliðaráhrifum svo mest sem mögulegt er með hagkvæmum hætti með </w:t>
      </w:r>
      <w:proofErr w:type="spellStart"/>
      <w:r w:rsidR="00C0156C">
        <w:rPr>
          <w:rFonts w:ascii="Times New Roman" w:hAnsi="Times New Roman" w:cs="Times New Roman"/>
          <w:sz w:val="23"/>
          <w:szCs w:val="23"/>
          <w:lang w:val="is-IS"/>
        </w:rPr>
        <w:t>mótvægisaðgerðum</w:t>
      </w:r>
      <w:proofErr w:type="spellEnd"/>
      <w:r w:rsidR="00C0156C">
        <w:rPr>
          <w:rFonts w:ascii="Times New Roman" w:hAnsi="Times New Roman" w:cs="Times New Roman"/>
          <w:sz w:val="23"/>
          <w:szCs w:val="23"/>
          <w:lang w:val="is-IS"/>
        </w:rPr>
        <w:t xml:space="preserve">. </w:t>
      </w:r>
    </w:p>
    <w:p w:rsidR="00C0156C" w:rsidRDefault="00C0156C" w:rsidP="00C0156C">
      <w:pPr>
        <w:spacing w:after="120" w:line="312" w:lineRule="auto"/>
        <w:jc w:val="both"/>
        <w:rPr>
          <w:rFonts w:ascii="Times New Roman" w:hAnsi="Times New Roman" w:cs="Times New Roman"/>
          <w:sz w:val="23"/>
          <w:szCs w:val="23"/>
          <w:lang w:val="is-IS"/>
        </w:rPr>
      </w:pPr>
    </w:p>
    <w:p w:rsidR="00C0156C" w:rsidRDefault="00C0156C" w:rsidP="00C0156C">
      <w:pPr>
        <w:spacing w:after="120" w:line="312" w:lineRule="auto"/>
        <w:jc w:val="both"/>
        <w:rPr>
          <w:rFonts w:ascii="Times New Roman" w:hAnsi="Times New Roman" w:cs="Times New Roman"/>
          <w:sz w:val="23"/>
          <w:szCs w:val="23"/>
          <w:lang w:val="is-IS"/>
        </w:rPr>
      </w:pPr>
      <w:r>
        <w:rPr>
          <w:rFonts w:ascii="Times New Roman" w:hAnsi="Times New Roman" w:cs="Times New Roman"/>
          <w:sz w:val="23"/>
          <w:szCs w:val="23"/>
          <w:lang w:val="is-IS"/>
        </w:rPr>
        <w:t>Í</w:t>
      </w:r>
      <w:r w:rsidR="001B699E">
        <w:rPr>
          <w:rFonts w:ascii="Times New Roman" w:hAnsi="Times New Roman" w:cs="Times New Roman"/>
          <w:sz w:val="23"/>
          <w:szCs w:val="23"/>
          <w:lang w:val="is-IS"/>
        </w:rPr>
        <w:t xml:space="preserve"> ljósi ofanritaðs væri eðlileg</w:t>
      </w:r>
      <w:r>
        <w:rPr>
          <w:rFonts w:ascii="Times New Roman" w:hAnsi="Times New Roman" w:cs="Times New Roman"/>
          <w:sz w:val="23"/>
          <w:szCs w:val="23"/>
          <w:lang w:val="is-IS"/>
        </w:rPr>
        <w:t xml:space="preserve"> röð ákvæða sú, að greinin um burðarþolsmat </w:t>
      </w:r>
      <w:proofErr w:type="spellStart"/>
      <w:r>
        <w:rPr>
          <w:rFonts w:ascii="Times New Roman" w:hAnsi="Times New Roman" w:cs="Times New Roman"/>
          <w:sz w:val="23"/>
          <w:szCs w:val="23"/>
          <w:lang w:val="is-IS"/>
        </w:rPr>
        <w:t>kæmi</w:t>
      </w:r>
      <w:proofErr w:type="spellEnd"/>
      <w:r>
        <w:rPr>
          <w:rFonts w:ascii="Times New Roman" w:hAnsi="Times New Roman" w:cs="Times New Roman"/>
          <w:sz w:val="23"/>
          <w:szCs w:val="23"/>
          <w:lang w:val="is-IS"/>
        </w:rPr>
        <w:t xml:space="preserve"> á undan greininni um áhættumat. </w:t>
      </w:r>
    </w:p>
    <w:p w:rsidR="001B699E" w:rsidRDefault="001B699E" w:rsidP="00C0156C">
      <w:pPr>
        <w:spacing w:after="120" w:line="312" w:lineRule="auto"/>
        <w:jc w:val="both"/>
        <w:rPr>
          <w:rFonts w:ascii="Times New Roman" w:hAnsi="Times New Roman" w:cs="Times New Roman"/>
          <w:sz w:val="23"/>
          <w:szCs w:val="23"/>
          <w:lang w:val="is-IS"/>
        </w:rPr>
      </w:pPr>
    </w:p>
    <w:p w:rsidR="00187A3E" w:rsidRDefault="00C0156C" w:rsidP="00187A3E">
      <w:pPr>
        <w:rPr>
          <w:lang w:val="is-IS"/>
        </w:rPr>
      </w:pPr>
      <w:r w:rsidRPr="007644C7">
        <w:rPr>
          <w:highlight w:val="yellow"/>
          <w:lang w:val="is-IS"/>
        </w:rPr>
        <w:lastRenderedPageBreak/>
        <w:t xml:space="preserve">Hafrannsóknastofnun er vísindaleg rannsóknastofnun. Mjög mikilvægt er að álit hennar </w:t>
      </w:r>
      <w:proofErr w:type="spellStart"/>
      <w:r w:rsidRPr="007644C7">
        <w:rPr>
          <w:highlight w:val="yellow"/>
          <w:lang w:val="is-IS"/>
        </w:rPr>
        <w:t>sé</w:t>
      </w:r>
      <w:proofErr w:type="spellEnd"/>
      <w:r w:rsidRPr="007644C7">
        <w:rPr>
          <w:highlight w:val="yellow"/>
          <w:lang w:val="is-IS"/>
        </w:rPr>
        <w:t xml:space="preserve"> ráðgefandi vegna stefnumótunar stjórnvalda og ákvarðanatöku leyfisveitanda og eftirlitsaðila. Mikilvægt er að forðast að hinn vísindalegi ráðgjafaraðili hafi hlutverk stjórnvalds því að slíkt fyrirkomulag væri vond stjórnsýsla og græfi undan trúverðugleika ráðgjafaraðilans.</w:t>
      </w:r>
      <w:r w:rsidRPr="007644C7">
        <w:rPr>
          <w:lang w:val="is-IS"/>
        </w:rPr>
        <w:t xml:space="preserve"> </w:t>
      </w:r>
    </w:p>
    <w:p w:rsidR="00187A3E" w:rsidRDefault="00187A3E" w:rsidP="00187A3E">
      <w:pPr>
        <w:rPr>
          <w:rFonts w:ascii="Times New Roman" w:hAnsi="Times New Roman" w:cs="Times New Roman"/>
          <w:sz w:val="23"/>
          <w:szCs w:val="23"/>
          <w:lang w:val="is-IS"/>
        </w:rPr>
      </w:pPr>
    </w:p>
    <w:p w:rsidR="00187A3E" w:rsidRDefault="004424A4" w:rsidP="00187A3E">
      <w:pPr>
        <w:rPr>
          <w:rFonts w:ascii="Times New Roman" w:hAnsi="Times New Roman" w:cs="Times New Roman"/>
          <w:sz w:val="23"/>
          <w:szCs w:val="23"/>
          <w:lang w:val="is-IS"/>
        </w:rPr>
      </w:pPr>
      <w:r>
        <w:rPr>
          <w:rFonts w:ascii="Times New Roman" w:hAnsi="Times New Roman" w:cs="Times New Roman"/>
          <w:sz w:val="23"/>
          <w:szCs w:val="23"/>
          <w:lang w:val="is-IS"/>
        </w:rPr>
        <w:t>Ís 47 ehf</w:t>
      </w:r>
      <w:r w:rsidR="00C0156C">
        <w:rPr>
          <w:rFonts w:ascii="Times New Roman" w:hAnsi="Times New Roman" w:cs="Times New Roman"/>
          <w:sz w:val="23"/>
          <w:szCs w:val="23"/>
          <w:lang w:val="is-IS"/>
        </w:rPr>
        <w:t xml:space="preserve"> gera athugasemd við ákvæði frumvarpsins um tíðni endurútreiknings áhættumats. Mi</w:t>
      </w:r>
      <w:r>
        <w:rPr>
          <w:rFonts w:ascii="Times New Roman" w:hAnsi="Times New Roman" w:cs="Times New Roman"/>
          <w:sz w:val="23"/>
          <w:szCs w:val="23"/>
          <w:lang w:val="is-IS"/>
        </w:rPr>
        <w:t xml:space="preserve">kilvægt er </w:t>
      </w:r>
      <w:r w:rsidR="00C0156C">
        <w:rPr>
          <w:rFonts w:ascii="Times New Roman" w:hAnsi="Times New Roman" w:cs="Times New Roman"/>
          <w:sz w:val="23"/>
          <w:szCs w:val="23"/>
          <w:lang w:val="is-IS"/>
        </w:rPr>
        <w:t xml:space="preserve">að áhættumatið verði uppfært svo oft sem þurfa þykir í ljósi þróunar og þekkingar og raunhæfra </w:t>
      </w:r>
      <w:proofErr w:type="spellStart"/>
      <w:r w:rsidR="00C0156C">
        <w:rPr>
          <w:rFonts w:ascii="Times New Roman" w:hAnsi="Times New Roman" w:cs="Times New Roman"/>
          <w:sz w:val="23"/>
          <w:szCs w:val="23"/>
          <w:lang w:val="is-IS"/>
        </w:rPr>
        <w:t>mótvægisaðgerða</w:t>
      </w:r>
      <w:proofErr w:type="spellEnd"/>
      <w:r w:rsidR="00C0156C">
        <w:rPr>
          <w:rFonts w:ascii="Times New Roman" w:hAnsi="Times New Roman" w:cs="Times New Roman"/>
          <w:sz w:val="23"/>
          <w:szCs w:val="23"/>
          <w:lang w:val="is-IS"/>
        </w:rPr>
        <w:t xml:space="preserve">, en </w:t>
      </w:r>
      <w:proofErr w:type="spellStart"/>
      <w:r w:rsidR="00C0156C">
        <w:rPr>
          <w:rFonts w:ascii="Times New Roman" w:hAnsi="Times New Roman" w:cs="Times New Roman"/>
          <w:sz w:val="23"/>
          <w:szCs w:val="23"/>
          <w:lang w:val="is-IS"/>
        </w:rPr>
        <w:t>þó</w:t>
      </w:r>
      <w:proofErr w:type="spellEnd"/>
      <w:r w:rsidR="00C0156C">
        <w:rPr>
          <w:rFonts w:ascii="Times New Roman" w:hAnsi="Times New Roman" w:cs="Times New Roman"/>
          <w:sz w:val="23"/>
          <w:szCs w:val="23"/>
          <w:lang w:val="is-IS"/>
        </w:rPr>
        <w:t xml:space="preserve"> eigi sjaldnar en á eins árs fresti. Jafnframt verði áhættumat á hverjum t</w:t>
      </w:r>
      <w:r w:rsidR="001B699E">
        <w:rPr>
          <w:rFonts w:ascii="Times New Roman" w:hAnsi="Times New Roman" w:cs="Times New Roman"/>
          <w:sz w:val="23"/>
          <w:szCs w:val="23"/>
          <w:lang w:val="is-IS"/>
        </w:rPr>
        <w:t>íma byggt á mismunandi</w:t>
      </w:r>
      <w:r w:rsidR="00C0156C">
        <w:rPr>
          <w:rFonts w:ascii="Times New Roman" w:hAnsi="Times New Roman" w:cs="Times New Roman"/>
          <w:sz w:val="23"/>
          <w:szCs w:val="23"/>
          <w:lang w:val="is-IS"/>
        </w:rPr>
        <w:t xml:space="preserve"> forsendum </w:t>
      </w:r>
      <w:r w:rsidR="001B699E">
        <w:rPr>
          <w:rFonts w:ascii="Times New Roman" w:hAnsi="Times New Roman" w:cs="Times New Roman"/>
          <w:sz w:val="23"/>
          <w:szCs w:val="23"/>
          <w:lang w:val="is-IS"/>
        </w:rPr>
        <w:t xml:space="preserve">eftir svæðum </w:t>
      </w:r>
      <w:r w:rsidR="00C0156C">
        <w:rPr>
          <w:rFonts w:ascii="Times New Roman" w:hAnsi="Times New Roman" w:cs="Times New Roman"/>
          <w:sz w:val="23"/>
          <w:szCs w:val="23"/>
          <w:lang w:val="is-IS"/>
        </w:rPr>
        <w:t xml:space="preserve">og valkostum um eldisaðgerðir og </w:t>
      </w:r>
      <w:proofErr w:type="spellStart"/>
      <w:r w:rsidR="00C0156C">
        <w:rPr>
          <w:rFonts w:ascii="Times New Roman" w:hAnsi="Times New Roman" w:cs="Times New Roman"/>
          <w:sz w:val="23"/>
          <w:szCs w:val="23"/>
          <w:lang w:val="is-IS"/>
        </w:rPr>
        <w:t>mótvægisaðgerðir</w:t>
      </w:r>
      <w:proofErr w:type="spellEnd"/>
      <w:r w:rsidR="00C0156C">
        <w:rPr>
          <w:rFonts w:ascii="Times New Roman" w:hAnsi="Times New Roman" w:cs="Times New Roman"/>
          <w:sz w:val="23"/>
          <w:szCs w:val="23"/>
          <w:lang w:val="is-IS"/>
        </w:rPr>
        <w:t xml:space="preserve">. Mikilvægi slíks fyrirkomulags kemur til af því að eðlilegast hlýtur að teljast að áhættumatinu </w:t>
      </w:r>
      <w:proofErr w:type="spellStart"/>
      <w:r w:rsidR="00C0156C">
        <w:rPr>
          <w:rFonts w:ascii="Times New Roman" w:hAnsi="Times New Roman" w:cs="Times New Roman"/>
          <w:sz w:val="23"/>
          <w:szCs w:val="23"/>
          <w:lang w:val="is-IS"/>
        </w:rPr>
        <w:t>sé</w:t>
      </w:r>
      <w:proofErr w:type="spellEnd"/>
      <w:r w:rsidR="00C0156C">
        <w:rPr>
          <w:rFonts w:ascii="Times New Roman" w:hAnsi="Times New Roman" w:cs="Times New Roman"/>
          <w:sz w:val="23"/>
          <w:szCs w:val="23"/>
          <w:lang w:val="is-IS"/>
        </w:rPr>
        <w:t xml:space="preserve"> ætlað að nýtast sem vísindaleg ráðgjöf sem gagnist stjórnvöldum við mótun og þróun stefnu á sv</w:t>
      </w:r>
      <w:r w:rsidR="001B699E">
        <w:rPr>
          <w:rFonts w:ascii="Times New Roman" w:hAnsi="Times New Roman" w:cs="Times New Roman"/>
          <w:sz w:val="23"/>
          <w:szCs w:val="23"/>
          <w:lang w:val="is-IS"/>
        </w:rPr>
        <w:t>iði auðlindanýtingar með fiskeldi</w:t>
      </w:r>
      <w:r w:rsidR="00C0156C">
        <w:rPr>
          <w:rFonts w:ascii="Times New Roman" w:hAnsi="Times New Roman" w:cs="Times New Roman"/>
          <w:sz w:val="23"/>
          <w:szCs w:val="23"/>
          <w:lang w:val="is-IS"/>
        </w:rPr>
        <w:t>.</w:t>
      </w:r>
      <w:r w:rsidR="00187A3E">
        <w:rPr>
          <w:rFonts w:ascii="Times New Roman" w:hAnsi="Times New Roman" w:cs="Times New Roman"/>
          <w:sz w:val="23"/>
          <w:szCs w:val="23"/>
          <w:lang w:val="is-IS"/>
        </w:rPr>
        <w:t xml:space="preserve"> </w:t>
      </w:r>
    </w:p>
    <w:p w:rsidR="00C0156C" w:rsidRPr="00187A3E" w:rsidRDefault="00187A3E" w:rsidP="00187A3E">
      <w:pPr>
        <w:rPr>
          <w:rFonts w:ascii="Times New Roman" w:hAnsi="Times New Roman" w:cs="Times New Roman"/>
          <w:sz w:val="23"/>
          <w:szCs w:val="23"/>
          <w:lang w:val="is-IS"/>
        </w:rPr>
      </w:pPr>
      <w:r>
        <w:rPr>
          <w:rFonts w:ascii="Times New Roman" w:hAnsi="Times New Roman" w:cs="Times New Roman"/>
          <w:sz w:val="23"/>
          <w:szCs w:val="23"/>
          <w:lang w:val="is-IS"/>
        </w:rPr>
        <w:t>Í</w:t>
      </w:r>
      <w:r w:rsidR="00C0156C">
        <w:rPr>
          <w:rFonts w:ascii="Times New Roman" w:hAnsi="Times New Roman" w:cs="Times New Roman"/>
          <w:sz w:val="23"/>
          <w:szCs w:val="23"/>
          <w:lang w:val="is-IS"/>
        </w:rPr>
        <w:t xml:space="preserve"> því samhengi er mikilvægt að Hafrannsóknarstofnun hafi ekki stjórnvaldshlutverki að gegna sem rýra myndi trúverðugleika ráðgjafarhlutverks stofnunarinnar. Leggja verður þunga áherslu á mikilvægi þess að nýtingarstefna í fiskeldi verði ávallt nýtingarstefna stjórnvalda en ekki nýtingarstefna </w:t>
      </w:r>
      <w:r w:rsidR="00C0156C" w:rsidRPr="001B699E">
        <w:rPr>
          <w:rFonts w:ascii="Times New Roman" w:hAnsi="Times New Roman" w:cs="Times New Roman"/>
          <w:sz w:val="23"/>
          <w:szCs w:val="23"/>
          <w:highlight w:val="yellow"/>
          <w:lang w:val="is-IS"/>
        </w:rPr>
        <w:t>ráðgjafanna.</w:t>
      </w:r>
      <w:r w:rsidR="00C0156C">
        <w:rPr>
          <w:rFonts w:ascii="Times New Roman" w:hAnsi="Times New Roman" w:cs="Times New Roman"/>
          <w:sz w:val="23"/>
          <w:szCs w:val="23"/>
          <w:lang w:val="is-IS"/>
        </w:rPr>
        <w:t xml:space="preserve"> </w:t>
      </w:r>
    </w:p>
    <w:p w:rsidR="00C0156C" w:rsidRDefault="00C0156C" w:rsidP="00C0156C">
      <w:pPr>
        <w:spacing w:after="120" w:line="312" w:lineRule="auto"/>
        <w:jc w:val="both"/>
        <w:rPr>
          <w:rFonts w:ascii="Times New Roman" w:hAnsi="Times New Roman" w:cs="Times New Roman"/>
          <w:sz w:val="23"/>
          <w:szCs w:val="23"/>
          <w:lang w:val="is-IS"/>
        </w:rPr>
      </w:pPr>
      <w:r>
        <w:rPr>
          <w:rFonts w:ascii="Times New Roman" w:hAnsi="Times New Roman" w:cs="Times New Roman"/>
          <w:sz w:val="23"/>
          <w:szCs w:val="23"/>
          <w:lang w:val="is-IS"/>
        </w:rPr>
        <w:t>Þá er einnig rétt að hafa í huga að þróun aðferða við áh</w:t>
      </w:r>
      <w:r w:rsidR="004424A4">
        <w:rPr>
          <w:rFonts w:ascii="Times New Roman" w:hAnsi="Times New Roman" w:cs="Times New Roman"/>
          <w:sz w:val="23"/>
          <w:szCs w:val="23"/>
          <w:lang w:val="is-IS"/>
        </w:rPr>
        <w:t>ættumat er skammt á veg komin</w:t>
      </w:r>
      <w:r>
        <w:rPr>
          <w:rFonts w:ascii="Times New Roman" w:hAnsi="Times New Roman" w:cs="Times New Roman"/>
          <w:sz w:val="23"/>
          <w:szCs w:val="23"/>
          <w:lang w:val="is-IS"/>
        </w:rPr>
        <w:t xml:space="preserve"> enda hefur það oftsinnis komið fram í málflutningi Hafrannsóknarstofnunar að áhættuma</w:t>
      </w:r>
      <w:r w:rsidR="001B699E">
        <w:rPr>
          <w:rFonts w:ascii="Times New Roman" w:hAnsi="Times New Roman" w:cs="Times New Roman"/>
          <w:sz w:val="23"/>
          <w:szCs w:val="23"/>
          <w:lang w:val="is-IS"/>
        </w:rPr>
        <w:t xml:space="preserve">tið </w:t>
      </w:r>
      <w:proofErr w:type="spellStart"/>
      <w:r w:rsidR="001B699E">
        <w:rPr>
          <w:rFonts w:ascii="Times New Roman" w:hAnsi="Times New Roman" w:cs="Times New Roman"/>
          <w:sz w:val="23"/>
          <w:szCs w:val="23"/>
          <w:lang w:val="is-IS"/>
        </w:rPr>
        <w:t>sé</w:t>
      </w:r>
      <w:proofErr w:type="spellEnd"/>
      <w:r>
        <w:rPr>
          <w:rFonts w:ascii="Times New Roman" w:hAnsi="Times New Roman" w:cs="Times New Roman"/>
          <w:sz w:val="23"/>
          <w:szCs w:val="23"/>
          <w:lang w:val="is-IS"/>
        </w:rPr>
        <w:t xml:space="preserve"> </w:t>
      </w:r>
      <w:r w:rsidR="001B699E">
        <w:rPr>
          <w:rFonts w:ascii="Times New Roman" w:hAnsi="Times New Roman" w:cs="Times New Roman"/>
          <w:i/>
          <w:sz w:val="23"/>
          <w:szCs w:val="23"/>
          <w:lang w:val="is-IS"/>
        </w:rPr>
        <w:t>„lifandi skjal“</w:t>
      </w:r>
      <w:r>
        <w:rPr>
          <w:rFonts w:ascii="Times New Roman" w:hAnsi="Times New Roman" w:cs="Times New Roman"/>
          <w:sz w:val="23"/>
          <w:szCs w:val="23"/>
          <w:lang w:val="is-IS"/>
        </w:rPr>
        <w:t xml:space="preserve">.  Mikilvægt er að Hafrannsóknarstofnun verði gert kleift að sinna þessu verkefni á myndarlegan og faglegan hátt. </w:t>
      </w:r>
    </w:p>
    <w:p w:rsidR="00C0156C" w:rsidRDefault="00C0156C" w:rsidP="00416487">
      <w:pPr>
        <w:spacing w:after="120" w:line="312" w:lineRule="auto"/>
        <w:jc w:val="both"/>
        <w:rPr>
          <w:rFonts w:ascii="Times New Roman" w:hAnsi="Times New Roman" w:cs="Times New Roman"/>
          <w:sz w:val="23"/>
          <w:szCs w:val="23"/>
          <w:lang w:val="is-IS"/>
        </w:rPr>
      </w:pPr>
      <w:r>
        <w:rPr>
          <w:rFonts w:ascii="Times New Roman" w:hAnsi="Times New Roman" w:cs="Times New Roman"/>
          <w:sz w:val="23"/>
          <w:szCs w:val="23"/>
          <w:lang w:val="is-IS"/>
        </w:rPr>
        <w:t xml:space="preserve">Lögð skal áhersla á mikilvægi </w:t>
      </w:r>
      <w:proofErr w:type="spellStart"/>
      <w:r>
        <w:rPr>
          <w:rFonts w:ascii="Times New Roman" w:hAnsi="Times New Roman" w:cs="Times New Roman"/>
          <w:sz w:val="23"/>
          <w:szCs w:val="23"/>
          <w:lang w:val="is-IS"/>
        </w:rPr>
        <w:t>mótvægisa</w:t>
      </w:r>
      <w:r w:rsidR="00416487">
        <w:rPr>
          <w:rFonts w:ascii="Times New Roman" w:hAnsi="Times New Roman" w:cs="Times New Roman"/>
          <w:sz w:val="23"/>
          <w:szCs w:val="23"/>
          <w:lang w:val="is-IS"/>
        </w:rPr>
        <w:t>ðgerða</w:t>
      </w:r>
      <w:proofErr w:type="spellEnd"/>
      <w:r w:rsidR="00416487">
        <w:rPr>
          <w:rFonts w:ascii="Times New Roman" w:hAnsi="Times New Roman" w:cs="Times New Roman"/>
          <w:sz w:val="23"/>
          <w:szCs w:val="23"/>
          <w:lang w:val="is-IS"/>
        </w:rPr>
        <w:t xml:space="preserve"> í þessu samhengi, </w:t>
      </w:r>
      <w:r>
        <w:rPr>
          <w:rFonts w:ascii="Times New Roman" w:hAnsi="Times New Roman" w:cs="Times New Roman"/>
          <w:sz w:val="23"/>
          <w:szCs w:val="23"/>
          <w:lang w:val="is-IS"/>
        </w:rPr>
        <w:t xml:space="preserve">en dæmi um slíkar </w:t>
      </w:r>
      <w:proofErr w:type="spellStart"/>
      <w:r>
        <w:rPr>
          <w:rFonts w:ascii="Times New Roman" w:hAnsi="Times New Roman" w:cs="Times New Roman"/>
          <w:sz w:val="23"/>
          <w:szCs w:val="23"/>
          <w:lang w:val="is-IS"/>
        </w:rPr>
        <w:t>mótvægisaðge</w:t>
      </w:r>
      <w:r w:rsidR="000734CE">
        <w:rPr>
          <w:rFonts w:ascii="Times New Roman" w:hAnsi="Times New Roman" w:cs="Times New Roman"/>
          <w:sz w:val="23"/>
          <w:szCs w:val="23"/>
          <w:lang w:val="is-IS"/>
        </w:rPr>
        <w:t>rðir</w:t>
      </w:r>
      <w:proofErr w:type="spellEnd"/>
      <w:r w:rsidR="000734CE">
        <w:rPr>
          <w:rFonts w:ascii="Times New Roman" w:hAnsi="Times New Roman" w:cs="Times New Roman"/>
          <w:sz w:val="23"/>
          <w:szCs w:val="23"/>
          <w:lang w:val="is-IS"/>
        </w:rPr>
        <w:t xml:space="preserve"> eru notkun stærri seiða og eða </w:t>
      </w:r>
      <w:proofErr w:type="spellStart"/>
      <w:r>
        <w:rPr>
          <w:rFonts w:ascii="Times New Roman" w:hAnsi="Times New Roman" w:cs="Times New Roman"/>
          <w:sz w:val="23"/>
          <w:szCs w:val="23"/>
          <w:lang w:val="is-IS"/>
        </w:rPr>
        <w:t>smærri</w:t>
      </w:r>
      <w:proofErr w:type="spellEnd"/>
      <w:r>
        <w:rPr>
          <w:rFonts w:ascii="Times New Roman" w:hAnsi="Times New Roman" w:cs="Times New Roman"/>
          <w:sz w:val="23"/>
          <w:szCs w:val="23"/>
          <w:lang w:val="is-IS"/>
        </w:rPr>
        <w:t xml:space="preserve"> möskva til að draga </w:t>
      </w:r>
      <w:proofErr w:type="spellStart"/>
      <w:r>
        <w:rPr>
          <w:rFonts w:ascii="Times New Roman" w:hAnsi="Times New Roman" w:cs="Times New Roman"/>
          <w:sz w:val="23"/>
          <w:szCs w:val="23"/>
          <w:lang w:val="is-IS"/>
        </w:rPr>
        <w:t>úr</w:t>
      </w:r>
      <w:proofErr w:type="spellEnd"/>
      <w:r>
        <w:rPr>
          <w:rFonts w:ascii="Times New Roman" w:hAnsi="Times New Roman" w:cs="Times New Roman"/>
          <w:sz w:val="23"/>
          <w:szCs w:val="23"/>
          <w:lang w:val="is-IS"/>
        </w:rPr>
        <w:t xml:space="preserve"> seiðasleppingum, beiting ljósastýringar til að draga </w:t>
      </w:r>
      <w:proofErr w:type="spellStart"/>
      <w:r>
        <w:rPr>
          <w:rFonts w:ascii="Times New Roman" w:hAnsi="Times New Roman" w:cs="Times New Roman"/>
          <w:sz w:val="23"/>
          <w:szCs w:val="23"/>
          <w:lang w:val="is-IS"/>
        </w:rPr>
        <w:t>úr</w:t>
      </w:r>
      <w:proofErr w:type="spellEnd"/>
      <w:r>
        <w:rPr>
          <w:rFonts w:ascii="Times New Roman" w:hAnsi="Times New Roman" w:cs="Times New Roman"/>
          <w:sz w:val="23"/>
          <w:szCs w:val="23"/>
          <w:lang w:val="is-IS"/>
        </w:rPr>
        <w:t xml:space="preserve"> líkum á kynþroska,</w:t>
      </w:r>
      <w:r w:rsidR="00416487">
        <w:rPr>
          <w:rFonts w:ascii="Times New Roman" w:hAnsi="Times New Roman" w:cs="Times New Roman"/>
          <w:sz w:val="23"/>
          <w:szCs w:val="23"/>
          <w:lang w:val="is-IS"/>
        </w:rPr>
        <w:t xml:space="preserve"> einnig er mikilvægt að fram fari vöktun í ám er liggja nálægt fiskeldi og hafa áhrif á áhættumatið </w:t>
      </w:r>
      <w:r>
        <w:rPr>
          <w:rFonts w:ascii="Times New Roman" w:hAnsi="Times New Roman" w:cs="Times New Roman"/>
          <w:sz w:val="23"/>
          <w:szCs w:val="23"/>
          <w:lang w:val="is-IS"/>
        </w:rPr>
        <w:t xml:space="preserve"> o.s.frv. Þess má vænta að þr</w:t>
      </w:r>
      <w:r w:rsidR="00416487">
        <w:rPr>
          <w:rFonts w:ascii="Times New Roman" w:hAnsi="Times New Roman" w:cs="Times New Roman"/>
          <w:sz w:val="23"/>
          <w:szCs w:val="23"/>
          <w:lang w:val="is-IS"/>
        </w:rPr>
        <w:t xml:space="preserve">óun í eldistækni og </w:t>
      </w:r>
      <w:r>
        <w:rPr>
          <w:rFonts w:ascii="Times New Roman" w:hAnsi="Times New Roman" w:cs="Times New Roman"/>
          <w:sz w:val="23"/>
          <w:szCs w:val="23"/>
          <w:lang w:val="is-IS"/>
        </w:rPr>
        <w:t xml:space="preserve"> </w:t>
      </w:r>
      <w:proofErr w:type="spellStart"/>
      <w:r>
        <w:rPr>
          <w:rFonts w:ascii="Times New Roman" w:hAnsi="Times New Roman" w:cs="Times New Roman"/>
          <w:sz w:val="23"/>
          <w:szCs w:val="23"/>
          <w:lang w:val="is-IS"/>
        </w:rPr>
        <w:t>mótvægisaðgerðum</w:t>
      </w:r>
      <w:proofErr w:type="spellEnd"/>
      <w:r>
        <w:rPr>
          <w:rFonts w:ascii="Times New Roman" w:hAnsi="Times New Roman" w:cs="Times New Roman"/>
          <w:sz w:val="23"/>
          <w:szCs w:val="23"/>
          <w:lang w:val="is-IS"/>
        </w:rPr>
        <w:t xml:space="preserve"> geti á hverjum tíma verið til þess fallin að draga enn </w:t>
      </w:r>
      <w:r w:rsidR="00416487">
        <w:rPr>
          <w:rFonts w:ascii="Times New Roman" w:hAnsi="Times New Roman" w:cs="Times New Roman"/>
          <w:sz w:val="23"/>
          <w:szCs w:val="23"/>
          <w:lang w:val="is-IS"/>
        </w:rPr>
        <w:t xml:space="preserve">frekar </w:t>
      </w:r>
      <w:proofErr w:type="spellStart"/>
      <w:r w:rsidR="00416487">
        <w:rPr>
          <w:rFonts w:ascii="Times New Roman" w:hAnsi="Times New Roman" w:cs="Times New Roman"/>
          <w:sz w:val="23"/>
          <w:szCs w:val="23"/>
          <w:lang w:val="is-IS"/>
        </w:rPr>
        <w:t>úr</w:t>
      </w:r>
      <w:proofErr w:type="spellEnd"/>
      <w:r w:rsidR="00416487">
        <w:rPr>
          <w:rFonts w:ascii="Times New Roman" w:hAnsi="Times New Roman" w:cs="Times New Roman"/>
          <w:sz w:val="23"/>
          <w:szCs w:val="23"/>
          <w:lang w:val="is-IS"/>
        </w:rPr>
        <w:t xml:space="preserve"> áhættu</w:t>
      </w:r>
      <w:r w:rsidR="00DC7367">
        <w:rPr>
          <w:rFonts w:ascii="Times New Roman" w:hAnsi="Times New Roman" w:cs="Times New Roman"/>
          <w:sz w:val="23"/>
          <w:szCs w:val="23"/>
          <w:lang w:val="is-IS"/>
        </w:rPr>
        <w:t>.</w:t>
      </w:r>
    </w:p>
    <w:p w:rsidR="00C0156C" w:rsidRDefault="00C0156C" w:rsidP="00187A3E">
      <w:pPr>
        <w:spacing w:after="120" w:line="240" w:lineRule="auto"/>
        <w:contextualSpacing/>
        <w:jc w:val="both"/>
        <w:rPr>
          <w:rFonts w:ascii="Times New Roman" w:hAnsi="Times New Roman" w:cs="Times New Roman"/>
          <w:sz w:val="23"/>
          <w:szCs w:val="23"/>
          <w:lang w:val="is-IS"/>
        </w:rPr>
      </w:pPr>
    </w:p>
    <w:p w:rsidR="00B33B93" w:rsidRDefault="00B33B93" w:rsidP="00C0156C">
      <w:pPr>
        <w:spacing w:line="312" w:lineRule="auto"/>
        <w:jc w:val="both"/>
        <w:rPr>
          <w:rFonts w:ascii="Times New Roman" w:eastAsia="Times New Roman" w:hAnsi="Times New Roman" w:cs="Times New Roman"/>
          <w:b/>
          <w:sz w:val="23"/>
          <w:szCs w:val="23"/>
          <w:lang w:val="is-IS"/>
        </w:rPr>
      </w:pPr>
    </w:p>
    <w:p w:rsidR="00B33B93" w:rsidRDefault="00B33B93" w:rsidP="00C0156C">
      <w:pPr>
        <w:spacing w:line="312" w:lineRule="auto"/>
        <w:jc w:val="both"/>
        <w:rPr>
          <w:rFonts w:ascii="Times New Roman" w:eastAsia="Times New Roman" w:hAnsi="Times New Roman" w:cs="Times New Roman"/>
          <w:b/>
          <w:sz w:val="23"/>
          <w:szCs w:val="23"/>
          <w:lang w:val="is-IS"/>
        </w:rPr>
      </w:pPr>
    </w:p>
    <w:p w:rsidR="00C0156C" w:rsidRDefault="00C0156C" w:rsidP="00C0156C">
      <w:pPr>
        <w:spacing w:line="312" w:lineRule="auto"/>
        <w:jc w:val="both"/>
        <w:rPr>
          <w:rFonts w:ascii="Times New Roman" w:eastAsia="Times New Roman" w:hAnsi="Times New Roman" w:cs="Times New Roman"/>
          <w:b/>
          <w:sz w:val="23"/>
          <w:szCs w:val="23"/>
          <w:lang w:val="is-IS"/>
        </w:rPr>
      </w:pPr>
      <w:r>
        <w:rPr>
          <w:rFonts w:ascii="Times New Roman" w:eastAsia="Times New Roman" w:hAnsi="Times New Roman" w:cs="Times New Roman"/>
          <w:b/>
          <w:sz w:val="23"/>
          <w:szCs w:val="23"/>
          <w:lang w:val="is-IS"/>
        </w:rPr>
        <w:t xml:space="preserve">Athugasemdir við einstök ákvæði: </w:t>
      </w:r>
    </w:p>
    <w:p w:rsidR="00C0156C" w:rsidRDefault="00C0156C" w:rsidP="00C0156C">
      <w:pPr>
        <w:spacing w:line="312" w:lineRule="auto"/>
        <w:jc w:val="both"/>
        <w:rPr>
          <w:rFonts w:ascii="Times New Roman" w:eastAsia="Times New Roman" w:hAnsi="Times New Roman" w:cs="Times New Roman"/>
          <w:i/>
          <w:sz w:val="23"/>
          <w:szCs w:val="23"/>
          <w:lang w:val="is-IS"/>
        </w:rPr>
      </w:pPr>
      <w:r>
        <w:rPr>
          <w:rFonts w:ascii="Times New Roman" w:eastAsia="Times New Roman" w:hAnsi="Times New Roman" w:cs="Times New Roman"/>
          <w:i/>
          <w:sz w:val="23"/>
          <w:szCs w:val="23"/>
          <w:lang w:val="is-IS"/>
        </w:rPr>
        <w:t xml:space="preserve">1 . gr. (Skilgreining) </w:t>
      </w:r>
    </w:p>
    <w:p w:rsidR="00B33B93" w:rsidRDefault="00B33B93" w:rsidP="00C0156C">
      <w:pPr>
        <w:spacing w:line="312" w:lineRule="auto"/>
        <w:jc w:val="both"/>
        <w:rPr>
          <w:rFonts w:ascii="Times New Roman" w:eastAsia="Times New Roman" w:hAnsi="Times New Roman" w:cs="Times New Roman"/>
          <w:sz w:val="23"/>
          <w:szCs w:val="23"/>
          <w:lang w:val="is-IS" w:eastAsia="is-IS"/>
        </w:rPr>
      </w:pPr>
      <w:r>
        <w:rPr>
          <w:rFonts w:ascii="Times New Roman" w:eastAsia="Times New Roman" w:hAnsi="Times New Roman" w:cs="Times New Roman"/>
          <w:sz w:val="23"/>
          <w:szCs w:val="23"/>
          <w:lang w:val="is-IS"/>
        </w:rPr>
        <w:t xml:space="preserve">Ís47 ehf </w:t>
      </w:r>
      <w:r w:rsidR="00C0156C">
        <w:rPr>
          <w:rFonts w:ascii="Times New Roman" w:eastAsia="Times New Roman" w:hAnsi="Times New Roman" w:cs="Times New Roman"/>
          <w:sz w:val="23"/>
          <w:szCs w:val="23"/>
          <w:lang w:val="is-IS"/>
        </w:rPr>
        <w:t>gera athugasemd við skilgreiningu á villtum laxastofni í 1. g</w:t>
      </w:r>
      <w:r>
        <w:rPr>
          <w:rFonts w:ascii="Times New Roman" w:eastAsia="Times New Roman" w:hAnsi="Times New Roman" w:cs="Times New Roman"/>
          <w:sz w:val="23"/>
          <w:szCs w:val="23"/>
          <w:lang w:val="is-IS"/>
        </w:rPr>
        <w:t xml:space="preserve">r. frumvarpsins. </w:t>
      </w:r>
      <w:r>
        <w:rPr>
          <w:rFonts w:ascii="Times New Roman" w:eastAsia="Times New Roman" w:hAnsi="Times New Roman" w:cs="Times New Roman"/>
          <w:sz w:val="23"/>
          <w:szCs w:val="23"/>
          <w:lang w:val="is-IS" w:eastAsia="is-IS"/>
        </w:rPr>
        <w:t xml:space="preserve"> </w:t>
      </w:r>
    </w:p>
    <w:p w:rsidR="00C0156C" w:rsidRDefault="00B33B93" w:rsidP="00C0156C">
      <w:pPr>
        <w:spacing w:line="312" w:lineRule="auto"/>
        <w:jc w:val="both"/>
        <w:rPr>
          <w:rFonts w:ascii="Times New Roman" w:eastAsia="Times New Roman" w:hAnsi="Times New Roman" w:cs="Times New Roman"/>
          <w:sz w:val="23"/>
          <w:szCs w:val="23"/>
          <w:lang w:val="is-IS" w:eastAsia="is-IS"/>
        </w:rPr>
      </w:pPr>
      <w:r>
        <w:rPr>
          <w:rFonts w:ascii="Times New Roman" w:eastAsia="Times New Roman" w:hAnsi="Times New Roman" w:cs="Times New Roman"/>
          <w:sz w:val="23"/>
          <w:szCs w:val="23"/>
          <w:lang w:val="is-IS" w:eastAsia="is-IS"/>
        </w:rPr>
        <w:t>Að mati Ís 47ehf</w:t>
      </w:r>
      <w:r w:rsidR="00C0156C">
        <w:rPr>
          <w:rFonts w:ascii="Times New Roman" w:eastAsia="Times New Roman" w:hAnsi="Times New Roman" w:cs="Times New Roman"/>
          <w:sz w:val="23"/>
          <w:szCs w:val="23"/>
          <w:lang w:val="is-IS" w:eastAsia="is-IS"/>
        </w:rPr>
        <w:t xml:space="preserve"> er æskilegt að skilgreining þessi taki mið af alþjóðlega viðurkenndum skilgreiningum sem byggjast á faglegum forsendum. ICES,</w:t>
      </w:r>
      <w:r>
        <w:rPr>
          <w:rFonts w:ascii="Times New Roman" w:eastAsia="Times New Roman" w:hAnsi="Times New Roman" w:cs="Times New Roman"/>
          <w:sz w:val="23"/>
          <w:szCs w:val="23"/>
          <w:lang w:val="is-IS" w:eastAsia="is-IS"/>
        </w:rPr>
        <w:t xml:space="preserve"> Alþjóðlega hafrannsóknarráðið </w:t>
      </w:r>
      <w:r w:rsidR="00C0156C">
        <w:rPr>
          <w:rFonts w:ascii="Times New Roman" w:eastAsia="Times New Roman" w:hAnsi="Times New Roman" w:cs="Times New Roman"/>
          <w:sz w:val="23"/>
          <w:szCs w:val="23"/>
          <w:lang w:val="is-IS" w:eastAsia="is-IS"/>
        </w:rPr>
        <w:t xml:space="preserve">skilgreinir villtan laxastofn sjálfbæran laxastofn sem er án samfelldra </w:t>
      </w:r>
      <w:proofErr w:type="spellStart"/>
      <w:r w:rsidR="00C0156C">
        <w:rPr>
          <w:rFonts w:ascii="Times New Roman" w:eastAsia="Times New Roman" w:hAnsi="Times New Roman" w:cs="Times New Roman"/>
          <w:sz w:val="23"/>
          <w:szCs w:val="23"/>
          <w:lang w:val="is-IS" w:eastAsia="is-IS"/>
        </w:rPr>
        <w:t>seiðasleppinga</w:t>
      </w:r>
      <w:proofErr w:type="spellEnd"/>
      <w:r w:rsidR="00C0156C">
        <w:rPr>
          <w:rFonts w:ascii="Times New Roman" w:eastAsia="Times New Roman" w:hAnsi="Times New Roman" w:cs="Times New Roman"/>
          <w:sz w:val="23"/>
          <w:szCs w:val="23"/>
          <w:lang w:val="is-IS" w:eastAsia="is-IS"/>
        </w:rPr>
        <w:t xml:space="preserve"> í ræktunarskyni og að lágmarki 90% seiða eru </w:t>
      </w:r>
      <w:proofErr w:type="spellStart"/>
      <w:r w:rsidR="00C0156C">
        <w:rPr>
          <w:rFonts w:ascii="Times New Roman" w:eastAsia="Times New Roman" w:hAnsi="Times New Roman" w:cs="Times New Roman"/>
          <w:sz w:val="23"/>
          <w:szCs w:val="23"/>
          <w:lang w:val="is-IS" w:eastAsia="is-IS"/>
        </w:rPr>
        <w:t>klakin</w:t>
      </w:r>
      <w:proofErr w:type="spellEnd"/>
      <w:r w:rsidR="00C0156C">
        <w:rPr>
          <w:rFonts w:ascii="Times New Roman" w:eastAsia="Times New Roman" w:hAnsi="Times New Roman" w:cs="Times New Roman"/>
          <w:sz w:val="23"/>
          <w:szCs w:val="23"/>
          <w:lang w:val="is-IS" w:eastAsia="is-IS"/>
        </w:rPr>
        <w:t xml:space="preserve"> í ánni. Hafrannsóknastofnun er aðili að ICES og því mjög við hæfi að framangreind skilgreining </w:t>
      </w:r>
      <w:proofErr w:type="spellStart"/>
      <w:r w:rsidR="00C0156C">
        <w:rPr>
          <w:rFonts w:ascii="Times New Roman" w:eastAsia="Times New Roman" w:hAnsi="Times New Roman" w:cs="Times New Roman"/>
          <w:sz w:val="23"/>
          <w:szCs w:val="23"/>
          <w:lang w:val="is-IS" w:eastAsia="is-IS"/>
        </w:rPr>
        <w:t>sé</w:t>
      </w:r>
      <w:proofErr w:type="spellEnd"/>
      <w:r w:rsidR="00C0156C">
        <w:rPr>
          <w:rFonts w:ascii="Times New Roman" w:eastAsia="Times New Roman" w:hAnsi="Times New Roman" w:cs="Times New Roman"/>
          <w:sz w:val="23"/>
          <w:szCs w:val="23"/>
          <w:lang w:val="is-IS" w:eastAsia="is-IS"/>
        </w:rPr>
        <w:t xml:space="preserve"> færð í lög.</w:t>
      </w:r>
    </w:p>
    <w:p w:rsidR="00C0156C" w:rsidRDefault="005E2E07" w:rsidP="00C0156C">
      <w:pPr>
        <w:spacing w:line="312" w:lineRule="auto"/>
        <w:jc w:val="both"/>
        <w:rPr>
          <w:rFonts w:ascii="Times New Roman" w:eastAsia="Times New Roman" w:hAnsi="Times New Roman" w:cs="Times New Roman"/>
          <w:sz w:val="23"/>
          <w:szCs w:val="23"/>
          <w:lang w:val="is-IS" w:eastAsia="is-IS"/>
        </w:rPr>
      </w:pPr>
      <w:r>
        <w:rPr>
          <w:rFonts w:ascii="Times New Roman" w:eastAsia="Times New Roman" w:hAnsi="Times New Roman" w:cs="Times New Roman"/>
          <w:sz w:val="23"/>
          <w:szCs w:val="23"/>
          <w:highlight w:val="yellow"/>
          <w:lang w:val="is-IS" w:eastAsia="is-IS"/>
        </w:rPr>
        <w:t>Svo er spurningin h</w:t>
      </w:r>
      <w:r w:rsidR="00C0156C">
        <w:rPr>
          <w:rFonts w:ascii="Times New Roman" w:eastAsia="Times New Roman" w:hAnsi="Times New Roman" w:cs="Times New Roman"/>
          <w:sz w:val="23"/>
          <w:szCs w:val="23"/>
          <w:highlight w:val="yellow"/>
          <w:lang w:val="is-IS" w:eastAsia="is-IS"/>
        </w:rPr>
        <w:t>vernig á að taka á manngerðum smástofnum sem óvíst er hvort eiga sér framtíð gagnvart áhættumati.</w:t>
      </w:r>
      <w:r w:rsidR="00C0156C">
        <w:rPr>
          <w:rFonts w:ascii="Times New Roman" w:eastAsia="Times New Roman" w:hAnsi="Times New Roman" w:cs="Times New Roman"/>
          <w:sz w:val="23"/>
          <w:szCs w:val="23"/>
          <w:lang w:val="is-IS" w:eastAsia="is-IS"/>
        </w:rPr>
        <w:t xml:space="preserve"> </w:t>
      </w:r>
    </w:p>
    <w:p w:rsidR="00C0156C" w:rsidRDefault="00C0156C" w:rsidP="00C0156C">
      <w:pPr>
        <w:spacing w:line="312" w:lineRule="auto"/>
        <w:jc w:val="both"/>
        <w:rPr>
          <w:rFonts w:ascii="Times New Roman" w:eastAsia="Times New Roman" w:hAnsi="Times New Roman" w:cs="Times New Roman"/>
          <w:sz w:val="23"/>
          <w:szCs w:val="23"/>
          <w:lang w:val="is-IS" w:eastAsia="is-IS"/>
        </w:rPr>
      </w:pPr>
    </w:p>
    <w:p w:rsidR="00C0156C" w:rsidRDefault="00C0156C" w:rsidP="00C0156C">
      <w:pPr>
        <w:spacing w:line="312" w:lineRule="auto"/>
        <w:jc w:val="both"/>
        <w:rPr>
          <w:rFonts w:ascii="Times New Roman" w:eastAsia="Times New Roman" w:hAnsi="Times New Roman" w:cs="Times New Roman"/>
          <w:i/>
          <w:sz w:val="23"/>
          <w:szCs w:val="23"/>
          <w:lang w:val="is-IS" w:eastAsia="is-IS"/>
        </w:rPr>
      </w:pPr>
      <w:r>
        <w:rPr>
          <w:rFonts w:ascii="Times New Roman" w:eastAsia="Times New Roman" w:hAnsi="Times New Roman" w:cs="Times New Roman"/>
          <w:i/>
          <w:sz w:val="23"/>
          <w:szCs w:val="23"/>
          <w:lang w:val="is-IS" w:eastAsia="is-IS"/>
        </w:rPr>
        <w:t>2. gr. (Samráðsvettvangur )</w:t>
      </w:r>
    </w:p>
    <w:p w:rsidR="00C0156C" w:rsidRDefault="00C0156C" w:rsidP="00C0156C">
      <w:pPr>
        <w:spacing w:line="312" w:lineRule="auto"/>
        <w:jc w:val="both"/>
        <w:rPr>
          <w:rFonts w:ascii="Times New Roman" w:eastAsia="Times New Roman" w:hAnsi="Times New Roman" w:cs="Times New Roman"/>
          <w:sz w:val="23"/>
          <w:szCs w:val="23"/>
          <w:lang w:val="is-IS"/>
        </w:rPr>
      </w:pPr>
      <w:r>
        <w:rPr>
          <w:rFonts w:ascii="Times New Roman" w:eastAsia="Times New Roman" w:hAnsi="Times New Roman" w:cs="Times New Roman"/>
          <w:sz w:val="23"/>
          <w:szCs w:val="23"/>
          <w:lang w:val="is-IS" w:eastAsia="is-IS"/>
        </w:rPr>
        <w:t>Ef vel tekst til gæti samráðsvettvangur reynst gagnlegur og veltur þar mikið á skipan fulltrúa í vettvanginn, þekkingu þeirra og reynsl</w:t>
      </w:r>
      <w:r w:rsidR="005E2E07">
        <w:rPr>
          <w:rFonts w:ascii="Times New Roman" w:eastAsia="Times New Roman" w:hAnsi="Times New Roman" w:cs="Times New Roman"/>
          <w:sz w:val="23"/>
          <w:szCs w:val="23"/>
          <w:lang w:val="is-IS" w:eastAsia="is-IS"/>
        </w:rPr>
        <w:t xml:space="preserve">u. Í ljósi þessa er </w:t>
      </w:r>
      <w:r>
        <w:rPr>
          <w:rFonts w:ascii="Times New Roman" w:eastAsia="Times New Roman" w:hAnsi="Times New Roman" w:cs="Times New Roman"/>
          <w:sz w:val="23"/>
          <w:szCs w:val="23"/>
          <w:lang w:val="is-IS" w:eastAsia="is-IS"/>
        </w:rPr>
        <w:t>nauðsynlegt að fyrirtæki í fi</w:t>
      </w:r>
      <w:r w:rsidR="005E2E07">
        <w:rPr>
          <w:rFonts w:ascii="Times New Roman" w:eastAsia="Times New Roman" w:hAnsi="Times New Roman" w:cs="Times New Roman"/>
          <w:sz w:val="23"/>
          <w:szCs w:val="23"/>
          <w:lang w:val="is-IS" w:eastAsia="is-IS"/>
        </w:rPr>
        <w:t xml:space="preserve">skeldi fái að minnsta kosti </w:t>
      </w:r>
      <w:proofErr w:type="spellStart"/>
      <w:r w:rsidR="005E2E07">
        <w:rPr>
          <w:rFonts w:ascii="Times New Roman" w:eastAsia="Times New Roman" w:hAnsi="Times New Roman" w:cs="Times New Roman"/>
          <w:sz w:val="23"/>
          <w:szCs w:val="23"/>
          <w:lang w:val="is-IS" w:eastAsia="is-IS"/>
        </w:rPr>
        <w:t>þrjá</w:t>
      </w:r>
      <w:proofErr w:type="spellEnd"/>
      <w:r>
        <w:rPr>
          <w:rFonts w:ascii="Times New Roman" w:eastAsia="Times New Roman" w:hAnsi="Times New Roman" w:cs="Times New Roman"/>
          <w:sz w:val="23"/>
          <w:szCs w:val="23"/>
          <w:lang w:val="is-IS" w:eastAsia="is-IS"/>
        </w:rPr>
        <w:t xml:space="preserve"> fulltrúa í vettvanginum.</w:t>
      </w:r>
    </w:p>
    <w:p w:rsidR="00C0156C" w:rsidRDefault="00C0156C" w:rsidP="00C0156C">
      <w:pPr>
        <w:spacing w:line="312" w:lineRule="auto"/>
        <w:jc w:val="both"/>
        <w:rPr>
          <w:rFonts w:ascii="Times New Roman" w:eastAsia="Times New Roman" w:hAnsi="Times New Roman" w:cs="Times New Roman"/>
          <w:i/>
          <w:sz w:val="23"/>
          <w:szCs w:val="23"/>
          <w:lang w:val="is-IS"/>
        </w:rPr>
      </w:pPr>
      <w:r>
        <w:rPr>
          <w:rFonts w:ascii="Times New Roman" w:eastAsia="Times New Roman" w:hAnsi="Times New Roman" w:cs="Times New Roman"/>
          <w:i/>
          <w:sz w:val="23"/>
          <w:szCs w:val="23"/>
          <w:lang w:val="is-IS"/>
        </w:rPr>
        <w:t>3. gr. (Skipting hafsvæða í eldissvæði, auglýsing og úthlutun þeirra )</w:t>
      </w:r>
    </w:p>
    <w:p w:rsidR="00C0156C" w:rsidRDefault="00C0156C" w:rsidP="00C0156C">
      <w:pPr>
        <w:spacing w:line="312" w:lineRule="auto"/>
        <w:jc w:val="both"/>
        <w:rPr>
          <w:rFonts w:ascii="Times New Roman" w:eastAsia="Times New Roman" w:hAnsi="Times New Roman" w:cs="Times New Roman"/>
          <w:sz w:val="23"/>
          <w:szCs w:val="23"/>
          <w:lang w:val="is-IS"/>
        </w:rPr>
      </w:pPr>
      <w:r>
        <w:rPr>
          <w:rFonts w:ascii="Times New Roman" w:eastAsia="Times New Roman" w:hAnsi="Times New Roman" w:cs="Times New Roman"/>
          <w:sz w:val="23"/>
          <w:szCs w:val="23"/>
          <w:lang w:val="is-IS" w:eastAsia="is-IS"/>
        </w:rPr>
        <w:t xml:space="preserve">Hér er lögð til grundvallarbreyting á úthlutun fiskeldisleyfa. Af texta frumvarpsins verður ráðið að </w:t>
      </w:r>
      <w:proofErr w:type="spellStart"/>
      <w:r>
        <w:rPr>
          <w:rFonts w:ascii="Times New Roman" w:eastAsia="Times New Roman" w:hAnsi="Times New Roman" w:cs="Times New Roman"/>
          <w:sz w:val="23"/>
          <w:szCs w:val="23"/>
          <w:lang w:val="is-IS" w:eastAsia="is-IS"/>
        </w:rPr>
        <w:t>nýtt</w:t>
      </w:r>
      <w:proofErr w:type="spellEnd"/>
      <w:r>
        <w:rPr>
          <w:rFonts w:ascii="Times New Roman" w:eastAsia="Times New Roman" w:hAnsi="Times New Roman" w:cs="Times New Roman"/>
          <w:sz w:val="23"/>
          <w:szCs w:val="23"/>
          <w:lang w:val="is-IS" w:eastAsia="is-IS"/>
        </w:rPr>
        <w:t xml:space="preserve"> fyrirkomulag eigi einvörðungu við svæði og firði sem eftir er að burðarþolsmeta og </w:t>
      </w:r>
      <w:proofErr w:type="spellStart"/>
      <w:r>
        <w:rPr>
          <w:rFonts w:ascii="Times New Roman" w:eastAsia="Times New Roman" w:hAnsi="Times New Roman" w:cs="Times New Roman"/>
          <w:sz w:val="23"/>
          <w:szCs w:val="23"/>
          <w:lang w:val="is-IS" w:eastAsia="is-IS"/>
        </w:rPr>
        <w:t>sé</w:t>
      </w:r>
      <w:proofErr w:type="spellEnd"/>
      <w:r>
        <w:rPr>
          <w:rFonts w:ascii="Times New Roman" w:eastAsia="Times New Roman" w:hAnsi="Times New Roman" w:cs="Times New Roman"/>
          <w:sz w:val="23"/>
          <w:szCs w:val="23"/>
          <w:lang w:val="is-IS" w:eastAsia="is-IS"/>
        </w:rPr>
        <w:t xml:space="preserve"> því sams konar ákvæði og var í 3 gr. frumvarps sem var í samráði árið 2018.  Að mati samtakanna er einkar mikilvægt að kveðið </w:t>
      </w:r>
      <w:proofErr w:type="spellStart"/>
      <w:r>
        <w:rPr>
          <w:rFonts w:ascii="Times New Roman" w:eastAsia="Times New Roman" w:hAnsi="Times New Roman" w:cs="Times New Roman"/>
          <w:sz w:val="23"/>
          <w:szCs w:val="23"/>
          <w:lang w:val="is-IS" w:eastAsia="is-IS"/>
        </w:rPr>
        <w:t>sé</w:t>
      </w:r>
      <w:proofErr w:type="spellEnd"/>
      <w:r>
        <w:rPr>
          <w:rFonts w:ascii="Times New Roman" w:eastAsia="Times New Roman" w:hAnsi="Times New Roman" w:cs="Times New Roman"/>
          <w:sz w:val="23"/>
          <w:szCs w:val="23"/>
          <w:lang w:val="is-IS" w:eastAsia="is-IS"/>
        </w:rPr>
        <w:t xml:space="preserve"> á um það í frumvarpinu að </w:t>
      </w:r>
      <w:proofErr w:type="spellStart"/>
      <w:r>
        <w:rPr>
          <w:rFonts w:ascii="Times New Roman" w:eastAsia="Times New Roman" w:hAnsi="Times New Roman" w:cs="Times New Roman"/>
          <w:sz w:val="23"/>
          <w:szCs w:val="23"/>
          <w:lang w:val="is-IS" w:eastAsia="is-IS"/>
        </w:rPr>
        <w:t>nýtt</w:t>
      </w:r>
      <w:proofErr w:type="spellEnd"/>
      <w:r>
        <w:rPr>
          <w:rFonts w:ascii="Times New Roman" w:eastAsia="Times New Roman" w:hAnsi="Times New Roman" w:cs="Times New Roman"/>
          <w:sz w:val="23"/>
          <w:szCs w:val="23"/>
          <w:lang w:val="is-IS" w:eastAsia="is-IS"/>
        </w:rPr>
        <w:t xml:space="preserve"> fyrirkomulag eigi </w:t>
      </w:r>
      <w:r>
        <w:rPr>
          <w:rFonts w:ascii="Times New Roman" w:eastAsia="Times New Roman" w:hAnsi="Times New Roman" w:cs="Times New Roman"/>
          <w:sz w:val="23"/>
          <w:szCs w:val="23"/>
          <w:u w:val="single"/>
          <w:lang w:val="is-IS" w:eastAsia="is-IS"/>
        </w:rPr>
        <w:t>einungis</w:t>
      </w:r>
      <w:r>
        <w:rPr>
          <w:rFonts w:ascii="Times New Roman" w:eastAsia="Times New Roman" w:hAnsi="Times New Roman" w:cs="Times New Roman"/>
          <w:sz w:val="23"/>
          <w:szCs w:val="23"/>
          <w:lang w:val="is-IS" w:eastAsia="is-IS"/>
        </w:rPr>
        <w:t xml:space="preserve"> við um svæði og firði sem eftir er að burðarþolsmeta.</w:t>
      </w:r>
    </w:p>
    <w:p w:rsidR="00C0156C" w:rsidRDefault="00C0156C" w:rsidP="00C0156C">
      <w:pPr>
        <w:spacing w:line="312" w:lineRule="auto"/>
        <w:jc w:val="both"/>
        <w:rPr>
          <w:rFonts w:ascii="Times New Roman" w:eastAsia="Times New Roman" w:hAnsi="Times New Roman" w:cs="Times New Roman"/>
          <w:sz w:val="23"/>
          <w:szCs w:val="23"/>
          <w:lang w:val="is-IS" w:eastAsia="is-IS"/>
        </w:rPr>
      </w:pPr>
      <w:r>
        <w:rPr>
          <w:rFonts w:ascii="Times New Roman" w:eastAsia="Times New Roman" w:hAnsi="Times New Roman" w:cs="Times New Roman"/>
          <w:sz w:val="23"/>
          <w:szCs w:val="23"/>
          <w:lang w:val="is-IS" w:eastAsia="is-IS"/>
        </w:rPr>
        <w:t xml:space="preserve"> </w:t>
      </w:r>
    </w:p>
    <w:p w:rsidR="00C0156C" w:rsidRDefault="00C0156C" w:rsidP="00C0156C">
      <w:pPr>
        <w:spacing w:line="312" w:lineRule="auto"/>
        <w:jc w:val="both"/>
        <w:rPr>
          <w:rFonts w:ascii="Times New Roman" w:eastAsia="Times New Roman" w:hAnsi="Times New Roman" w:cs="Times New Roman"/>
          <w:sz w:val="23"/>
          <w:szCs w:val="23"/>
          <w:lang w:val="is-IS" w:eastAsia="is-IS"/>
        </w:rPr>
      </w:pPr>
      <w:r>
        <w:rPr>
          <w:rFonts w:ascii="Times New Roman" w:eastAsia="Times New Roman" w:hAnsi="Times New Roman" w:cs="Times New Roman"/>
          <w:sz w:val="23"/>
          <w:szCs w:val="23"/>
          <w:lang w:val="is-IS" w:eastAsia="is-IS"/>
        </w:rPr>
        <w:t>Í 3. mgr. 3. gr. frumvarpsins er fjallað um þau skilyrði sem leggja á til grundvallar þegar metnar eru umsóknir um úthlutun eldiss</w:t>
      </w:r>
      <w:r w:rsidR="005E2E07">
        <w:rPr>
          <w:rFonts w:ascii="Times New Roman" w:eastAsia="Times New Roman" w:hAnsi="Times New Roman" w:cs="Times New Roman"/>
          <w:sz w:val="23"/>
          <w:szCs w:val="23"/>
          <w:lang w:val="is-IS" w:eastAsia="is-IS"/>
        </w:rPr>
        <w:t>væða.</w:t>
      </w:r>
      <w:r>
        <w:rPr>
          <w:rFonts w:ascii="Times New Roman" w:eastAsia="Times New Roman" w:hAnsi="Times New Roman" w:cs="Times New Roman"/>
          <w:sz w:val="23"/>
          <w:szCs w:val="23"/>
          <w:lang w:val="is-IS" w:eastAsia="is-IS"/>
        </w:rPr>
        <w:t xml:space="preserve"> Óhjákvæmilegt er að benda á að staða mála í einstökum fjörðum og svæðum er ákaflega mismunandi. Breyting á úthlutunarfyrirkomulagi getur í ýmsum tilvikum haft mjög </w:t>
      </w:r>
      <w:proofErr w:type="spellStart"/>
      <w:r>
        <w:rPr>
          <w:rFonts w:ascii="Times New Roman" w:eastAsia="Times New Roman" w:hAnsi="Times New Roman" w:cs="Times New Roman"/>
          <w:sz w:val="23"/>
          <w:szCs w:val="23"/>
          <w:lang w:val="is-IS" w:eastAsia="is-IS"/>
        </w:rPr>
        <w:t>íþyngjandi</w:t>
      </w:r>
      <w:proofErr w:type="spellEnd"/>
      <w:r>
        <w:rPr>
          <w:rFonts w:ascii="Times New Roman" w:eastAsia="Times New Roman" w:hAnsi="Times New Roman" w:cs="Times New Roman"/>
          <w:sz w:val="23"/>
          <w:szCs w:val="23"/>
          <w:lang w:val="is-IS" w:eastAsia="is-IS"/>
        </w:rPr>
        <w:t xml:space="preserve"> afleiðingar í för með sér fyrir einstök fyrirtæki, sem nauðsynlegt er að tekið </w:t>
      </w:r>
      <w:proofErr w:type="spellStart"/>
      <w:r>
        <w:rPr>
          <w:rFonts w:ascii="Times New Roman" w:eastAsia="Times New Roman" w:hAnsi="Times New Roman" w:cs="Times New Roman"/>
          <w:sz w:val="23"/>
          <w:szCs w:val="23"/>
          <w:lang w:val="is-IS" w:eastAsia="is-IS"/>
        </w:rPr>
        <w:t>sé</w:t>
      </w:r>
      <w:proofErr w:type="spellEnd"/>
      <w:r>
        <w:rPr>
          <w:rFonts w:ascii="Times New Roman" w:eastAsia="Times New Roman" w:hAnsi="Times New Roman" w:cs="Times New Roman"/>
          <w:sz w:val="23"/>
          <w:szCs w:val="23"/>
          <w:lang w:val="is-IS" w:eastAsia="is-IS"/>
        </w:rPr>
        <w:t xml:space="preserve"> tillit til. </w:t>
      </w:r>
    </w:p>
    <w:p w:rsidR="00FA4DD4" w:rsidRDefault="00C0156C" w:rsidP="00C0156C">
      <w:pPr>
        <w:spacing w:line="312" w:lineRule="auto"/>
        <w:jc w:val="both"/>
        <w:rPr>
          <w:rFonts w:ascii="Times New Roman" w:eastAsia="Times New Roman" w:hAnsi="Times New Roman" w:cs="Times New Roman"/>
          <w:sz w:val="23"/>
          <w:szCs w:val="23"/>
          <w:lang w:val="is-IS" w:eastAsia="is-IS"/>
        </w:rPr>
      </w:pPr>
      <w:r>
        <w:rPr>
          <w:rFonts w:ascii="Times New Roman" w:eastAsia="Times New Roman" w:hAnsi="Times New Roman" w:cs="Times New Roman"/>
          <w:sz w:val="23"/>
          <w:szCs w:val="23"/>
          <w:lang w:val="is-IS" w:eastAsia="is-IS"/>
        </w:rPr>
        <w:t>Nefna má til viðb</w:t>
      </w:r>
      <w:r w:rsidR="00686F44">
        <w:rPr>
          <w:rFonts w:ascii="Times New Roman" w:eastAsia="Times New Roman" w:hAnsi="Times New Roman" w:cs="Times New Roman"/>
          <w:sz w:val="23"/>
          <w:szCs w:val="23"/>
          <w:lang w:val="is-IS" w:eastAsia="is-IS"/>
        </w:rPr>
        <w:t xml:space="preserve">ótar </w:t>
      </w:r>
      <w:r>
        <w:rPr>
          <w:rFonts w:ascii="Times New Roman" w:eastAsia="Times New Roman" w:hAnsi="Times New Roman" w:cs="Times New Roman"/>
          <w:sz w:val="23"/>
          <w:szCs w:val="23"/>
          <w:lang w:val="is-IS" w:eastAsia="is-IS"/>
        </w:rPr>
        <w:t xml:space="preserve">að horft </w:t>
      </w:r>
      <w:proofErr w:type="spellStart"/>
      <w:r>
        <w:rPr>
          <w:rFonts w:ascii="Times New Roman" w:eastAsia="Times New Roman" w:hAnsi="Times New Roman" w:cs="Times New Roman"/>
          <w:sz w:val="23"/>
          <w:szCs w:val="23"/>
          <w:lang w:val="is-IS" w:eastAsia="is-IS"/>
        </w:rPr>
        <w:t>sé</w:t>
      </w:r>
      <w:proofErr w:type="spellEnd"/>
      <w:r>
        <w:rPr>
          <w:rFonts w:ascii="Times New Roman" w:eastAsia="Times New Roman" w:hAnsi="Times New Roman" w:cs="Times New Roman"/>
          <w:sz w:val="23"/>
          <w:szCs w:val="23"/>
          <w:lang w:val="is-IS" w:eastAsia="is-IS"/>
        </w:rPr>
        <w:t xml:space="preserve"> til áhrifa fiskeldisumsókna á efnahags- og atvinnuumsvif í </w:t>
      </w:r>
      <w:proofErr w:type="spellStart"/>
      <w:r>
        <w:rPr>
          <w:rFonts w:ascii="Times New Roman" w:eastAsia="Times New Roman" w:hAnsi="Times New Roman" w:cs="Times New Roman"/>
          <w:sz w:val="23"/>
          <w:szCs w:val="23"/>
          <w:lang w:val="is-IS" w:eastAsia="is-IS"/>
        </w:rPr>
        <w:t>nærumhverfinu</w:t>
      </w:r>
      <w:proofErr w:type="spellEnd"/>
      <w:r>
        <w:rPr>
          <w:rFonts w:ascii="Times New Roman" w:eastAsia="Times New Roman" w:hAnsi="Times New Roman" w:cs="Times New Roman"/>
          <w:sz w:val="23"/>
          <w:szCs w:val="23"/>
          <w:lang w:val="is-IS" w:eastAsia="is-IS"/>
        </w:rPr>
        <w:t xml:space="preserve">, stöðu minni fyrirtækja, umsóknir og matsáætlanir sem eru til staðar fyrir gildistöku nýrra laga og þannig tekið tillit til frumkvöðulsstarfs (hefðarréttar) sem unnið hefur verið. Mjög mikilvægt er að kveðið </w:t>
      </w:r>
      <w:proofErr w:type="spellStart"/>
      <w:r>
        <w:rPr>
          <w:rFonts w:ascii="Times New Roman" w:eastAsia="Times New Roman" w:hAnsi="Times New Roman" w:cs="Times New Roman"/>
          <w:sz w:val="23"/>
          <w:szCs w:val="23"/>
          <w:lang w:val="is-IS" w:eastAsia="is-IS"/>
        </w:rPr>
        <w:t>sé</w:t>
      </w:r>
      <w:proofErr w:type="spellEnd"/>
      <w:r>
        <w:rPr>
          <w:rFonts w:ascii="Times New Roman" w:eastAsia="Times New Roman" w:hAnsi="Times New Roman" w:cs="Times New Roman"/>
          <w:sz w:val="23"/>
          <w:szCs w:val="23"/>
          <w:lang w:val="is-IS" w:eastAsia="is-IS"/>
        </w:rPr>
        <w:t xml:space="preserve"> á um þetta með skýrum hætti í lögunum, meðal annars til </w:t>
      </w:r>
      <w:r w:rsidR="00686F44">
        <w:rPr>
          <w:rFonts w:ascii="Times New Roman" w:eastAsia="Times New Roman" w:hAnsi="Times New Roman" w:cs="Times New Roman"/>
          <w:sz w:val="23"/>
          <w:szCs w:val="23"/>
          <w:lang w:val="is-IS" w:eastAsia="is-IS"/>
        </w:rPr>
        <w:t>þess að styrkja stöðu byggðanna og minni fyrirtækja</w:t>
      </w:r>
    </w:p>
    <w:p w:rsidR="00C0156C" w:rsidRDefault="00FA4DD4" w:rsidP="00C0156C">
      <w:pPr>
        <w:spacing w:line="312" w:lineRule="auto"/>
        <w:jc w:val="both"/>
        <w:rPr>
          <w:rFonts w:ascii="Times New Roman" w:eastAsia="Times New Roman" w:hAnsi="Times New Roman" w:cs="Times New Roman"/>
          <w:sz w:val="23"/>
          <w:szCs w:val="23"/>
          <w:lang w:val="is-IS" w:eastAsia="is-IS"/>
        </w:rPr>
      </w:pPr>
      <w:r>
        <w:rPr>
          <w:rFonts w:ascii="Times New Roman" w:eastAsia="Times New Roman" w:hAnsi="Times New Roman" w:cs="Times New Roman"/>
          <w:sz w:val="23"/>
          <w:szCs w:val="23"/>
          <w:lang w:val="is-IS" w:eastAsia="is-IS"/>
        </w:rPr>
        <w:t>Það</w:t>
      </w:r>
      <w:r w:rsidR="00C0156C">
        <w:rPr>
          <w:rFonts w:ascii="Times New Roman" w:eastAsia="Times New Roman" w:hAnsi="Times New Roman" w:cs="Times New Roman"/>
          <w:sz w:val="23"/>
          <w:szCs w:val="23"/>
          <w:lang w:val="is-IS" w:eastAsia="is-IS"/>
        </w:rPr>
        <w:t xml:space="preserve"> er nauðsynlegt að vekja athygli á því að vegna aðstæðna getur þurft að flytja kvíastæði. Það getur verið </w:t>
      </w:r>
      <w:proofErr w:type="spellStart"/>
      <w:r w:rsidR="00C0156C">
        <w:rPr>
          <w:rFonts w:ascii="Times New Roman" w:eastAsia="Times New Roman" w:hAnsi="Times New Roman" w:cs="Times New Roman"/>
          <w:sz w:val="23"/>
          <w:szCs w:val="23"/>
          <w:lang w:val="is-IS" w:eastAsia="is-IS"/>
        </w:rPr>
        <w:t>brýnt</w:t>
      </w:r>
      <w:proofErr w:type="spellEnd"/>
      <w:r w:rsidR="00C0156C">
        <w:rPr>
          <w:rFonts w:ascii="Times New Roman" w:eastAsia="Times New Roman" w:hAnsi="Times New Roman" w:cs="Times New Roman"/>
          <w:sz w:val="23"/>
          <w:szCs w:val="23"/>
          <w:lang w:val="is-IS" w:eastAsia="is-IS"/>
        </w:rPr>
        <w:t xml:space="preserve"> til að </w:t>
      </w:r>
      <w:proofErr w:type="spellStart"/>
      <w:r w:rsidR="00C0156C">
        <w:rPr>
          <w:rFonts w:ascii="Times New Roman" w:eastAsia="Times New Roman" w:hAnsi="Times New Roman" w:cs="Times New Roman"/>
          <w:sz w:val="23"/>
          <w:szCs w:val="23"/>
          <w:lang w:val="is-IS" w:eastAsia="is-IS"/>
        </w:rPr>
        <w:t>bæta</w:t>
      </w:r>
      <w:proofErr w:type="spellEnd"/>
      <w:r w:rsidR="00C0156C">
        <w:rPr>
          <w:rFonts w:ascii="Times New Roman" w:eastAsia="Times New Roman" w:hAnsi="Times New Roman" w:cs="Times New Roman"/>
          <w:sz w:val="23"/>
          <w:szCs w:val="23"/>
          <w:lang w:val="is-IS" w:eastAsia="is-IS"/>
        </w:rPr>
        <w:t xml:space="preserve"> velferð fiska eða</w:t>
      </w:r>
      <w:r>
        <w:rPr>
          <w:rFonts w:ascii="Times New Roman" w:eastAsia="Times New Roman" w:hAnsi="Times New Roman" w:cs="Times New Roman"/>
          <w:sz w:val="23"/>
          <w:szCs w:val="23"/>
          <w:lang w:val="is-IS" w:eastAsia="is-IS"/>
        </w:rPr>
        <w:t xml:space="preserve"> vegna betri nýtingu svæðis </w:t>
      </w:r>
      <w:proofErr w:type="spellStart"/>
      <w:r>
        <w:rPr>
          <w:rFonts w:ascii="Times New Roman" w:eastAsia="Times New Roman" w:hAnsi="Times New Roman" w:cs="Times New Roman"/>
          <w:sz w:val="23"/>
          <w:szCs w:val="23"/>
          <w:lang w:val="is-IS" w:eastAsia="is-IS"/>
        </w:rPr>
        <w:t>sé</w:t>
      </w:r>
      <w:proofErr w:type="spellEnd"/>
      <w:r>
        <w:rPr>
          <w:rFonts w:ascii="Times New Roman" w:eastAsia="Times New Roman" w:hAnsi="Times New Roman" w:cs="Times New Roman"/>
          <w:sz w:val="23"/>
          <w:szCs w:val="23"/>
          <w:lang w:val="is-IS" w:eastAsia="is-IS"/>
        </w:rPr>
        <w:t xml:space="preserve"> nauðsinlegt að færa kvíastæð </w:t>
      </w:r>
      <w:proofErr w:type="spellStart"/>
      <w:r>
        <w:rPr>
          <w:rFonts w:ascii="Times New Roman" w:eastAsia="Times New Roman" w:hAnsi="Times New Roman" w:cs="Times New Roman"/>
          <w:sz w:val="23"/>
          <w:szCs w:val="23"/>
          <w:lang w:val="is-IS" w:eastAsia="is-IS"/>
        </w:rPr>
        <w:t>þvi</w:t>
      </w:r>
      <w:proofErr w:type="spellEnd"/>
      <w:r>
        <w:rPr>
          <w:rFonts w:ascii="Times New Roman" w:eastAsia="Times New Roman" w:hAnsi="Times New Roman" w:cs="Times New Roman"/>
          <w:sz w:val="23"/>
          <w:szCs w:val="23"/>
          <w:lang w:val="is-IS" w:eastAsia="is-IS"/>
        </w:rPr>
        <w:t xml:space="preserve"> vantar </w:t>
      </w:r>
      <w:proofErr w:type="spellStart"/>
      <w:r>
        <w:rPr>
          <w:rFonts w:ascii="Times New Roman" w:eastAsia="Times New Roman" w:hAnsi="Times New Roman" w:cs="Times New Roman"/>
          <w:sz w:val="23"/>
          <w:szCs w:val="23"/>
          <w:lang w:val="is-IS" w:eastAsia="is-IS"/>
        </w:rPr>
        <w:t>svegaleika</w:t>
      </w:r>
      <w:proofErr w:type="spellEnd"/>
      <w:r>
        <w:rPr>
          <w:rFonts w:ascii="Times New Roman" w:eastAsia="Times New Roman" w:hAnsi="Times New Roman" w:cs="Times New Roman"/>
          <w:sz w:val="23"/>
          <w:szCs w:val="23"/>
          <w:lang w:val="is-IS" w:eastAsia="is-IS"/>
        </w:rPr>
        <w:t xml:space="preserve"> í regluverkið til þess. </w:t>
      </w:r>
    </w:p>
    <w:p w:rsidR="00FA4DD4" w:rsidRDefault="00FA4DD4" w:rsidP="00C0156C">
      <w:pPr>
        <w:spacing w:line="312" w:lineRule="auto"/>
        <w:jc w:val="both"/>
        <w:rPr>
          <w:rFonts w:ascii="Times New Roman" w:eastAsia="Times New Roman" w:hAnsi="Times New Roman" w:cs="Times New Roman"/>
          <w:sz w:val="23"/>
          <w:szCs w:val="23"/>
          <w:lang w:val="is-IS" w:eastAsia="is-IS"/>
        </w:rPr>
      </w:pPr>
    </w:p>
    <w:p w:rsidR="00C0156C" w:rsidRDefault="00C0156C" w:rsidP="00FA4DD4">
      <w:pPr>
        <w:spacing w:line="312" w:lineRule="auto"/>
        <w:jc w:val="both"/>
        <w:rPr>
          <w:rFonts w:ascii="Times New Roman" w:eastAsia="Times New Roman" w:hAnsi="Times New Roman" w:cs="Times New Roman"/>
          <w:sz w:val="23"/>
          <w:szCs w:val="23"/>
          <w:lang w:val="is-IS" w:eastAsia="is-IS"/>
        </w:rPr>
      </w:pPr>
      <w:r>
        <w:rPr>
          <w:rFonts w:ascii="Times New Roman" w:eastAsia="Times New Roman" w:hAnsi="Times New Roman" w:cs="Times New Roman"/>
          <w:sz w:val="23"/>
          <w:szCs w:val="23"/>
          <w:lang w:val="is-IS" w:eastAsia="is-IS"/>
        </w:rPr>
        <w:t xml:space="preserve">Hvað varðar burðarþolsmatið er eðlilegt og rökrétt að uppsetning þessarar greinar væri þannig að fyrst </w:t>
      </w:r>
      <w:proofErr w:type="spellStart"/>
      <w:r>
        <w:rPr>
          <w:rFonts w:ascii="Times New Roman" w:eastAsia="Times New Roman" w:hAnsi="Times New Roman" w:cs="Times New Roman"/>
          <w:sz w:val="23"/>
          <w:szCs w:val="23"/>
          <w:lang w:val="is-IS" w:eastAsia="is-IS"/>
        </w:rPr>
        <w:t>sé</w:t>
      </w:r>
      <w:proofErr w:type="spellEnd"/>
      <w:r>
        <w:rPr>
          <w:rFonts w:ascii="Times New Roman" w:eastAsia="Times New Roman" w:hAnsi="Times New Roman" w:cs="Times New Roman"/>
          <w:sz w:val="23"/>
          <w:szCs w:val="23"/>
          <w:lang w:val="is-IS" w:eastAsia="is-IS"/>
        </w:rPr>
        <w:t xml:space="preserve"> fjallað </w:t>
      </w:r>
      <w:proofErr w:type="spellStart"/>
      <w:r>
        <w:rPr>
          <w:rFonts w:ascii="Times New Roman" w:eastAsia="Times New Roman" w:hAnsi="Times New Roman" w:cs="Times New Roman"/>
          <w:sz w:val="23"/>
          <w:szCs w:val="23"/>
          <w:lang w:val="is-IS" w:eastAsia="is-IS"/>
        </w:rPr>
        <w:t>sé</w:t>
      </w:r>
      <w:proofErr w:type="spellEnd"/>
      <w:r>
        <w:rPr>
          <w:rFonts w:ascii="Times New Roman" w:eastAsia="Times New Roman" w:hAnsi="Times New Roman" w:cs="Times New Roman"/>
          <w:sz w:val="23"/>
          <w:szCs w:val="23"/>
          <w:lang w:val="is-IS" w:eastAsia="is-IS"/>
        </w:rPr>
        <w:t xml:space="preserve"> fjallað um burðarþolsmat og síðan áhættumat, þar sem burðarþolsmatið er forsenda áhættumats. </w:t>
      </w:r>
    </w:p>
    <w:p w:rsidR="00C0156C" w:rsidRDefault="00C0156C" w:rsidP="00C0156C">
      <w:pPr>
        <w:spacing w:line="312" w:lineRule="auto"/>
        <w:jc w:val="both"/>
        <w:rPr>
          <w:rFonts w:ascii="Times New Roman" w:eastAsia="Times New Roman" w:hAnsi="Times New Roman" w:cs="Times New Roman"/>
          <w:sz w:val="23"/>
          <w:szCs w:val="23"/>
          <w:lang w:val="is-IS" w:eastAsia="is-IS"/>
        </w:rPr>
      </w:pPr>
    </w:p>
    <w:p w:rsidR="00C0156C" w:rsidRDefault="00C0156C" w:rsidP="00C0156C">
      <w:pPr>
        <w:spacing w:line="312" w:lineRule="auto"/>
        <w:jc w:val="both"/>
        <w:rPr>
          <w:rFonts w:ascii="Times New Roman" w:eastAsia="Times New Roman" w:hAnsi="Times New Roman" w:cs="Times New Roman"/>
          <w:sz w:val="23"/>
          <w:szCs w:val="23"/>
          <w:lang w:val="is-IS" w:eastAsia="is-IS"/>
        </w:rPr>
      </w:pPr>
      <w:r>
        <w:rPr>
          <w:rFonts w:ascii="Times New Roman" w:eastAsia="Times New Roman" w:hAnsi="Times New Roman" w:cs="Times New Roman"/>
          <w:sz w:val="24"/>
          <w:szCs w:val="24"/>
          <w:lang w:val="is-IS"/>
        </w:rPr>
        <w:t xml:space="preserve">Í 9. gr. frumvarpsins kemur fram sérstök krafa um 30% eigin fjármögnun eldis í </w:t>
      </w:r>
      <w:proofErr w:type="spellStart"/>
      <w:r>
        <w:rPr>
          <w:rFonts w:ascii="Times New Roman" w:eastAsia="Times New Roman" w:hAnsi="Times New Roman" w:cs="Times New Roman"/>
          <w:sz w:val="24"/>
          <w:szCs w:val="24"/>
          <w:lang w:val="is-IS"/>
        </w:rPr>
        <w:t>sjó</w:t>
      </w:r>
      <w:proofErr w:type="spellEnd"/>
      <w:r>
        <w:rPr>
          <w:rFonts w:ascii="Times New Roman" w:eastAsia="Times New Roman" w:hAnsi="Times New Roman" w:cs="Times New Roman"/>
          <w:sz w:val="24"/>
          <w:szCs w:val="24"/>
          <w:lang w:val="is-IS"/>
        </w:rPr>
        <w:t xml:space="preserve"> sem einnig er að finna í núgildandi lögum. </w:t>
      </w:r>
      <w:r>
        <w:rPr>
          <w:rFonts w:ascii="Times New Roman" w:eastAsia="Times New Roman" w:hAnsi="Times New Roman" w:cs="Times New Roman"/>
          <w:iCs/>
          <w:sz w:val="24"/>
          <w:szCs w:val="20"/>
          <w:lang w:val="is-IS"/>
        </w:rPr>
        <w:t xml:space="preserve">Er ljóst að aðeins afar fjárhagslega sterkir aðilar koma </w:t>
      </w:r>
      <w:r w:rsidR="00187A3E">
        <w:rPr>
          <w:rFonts w:ascii="Times New Roman" w:eastAsia="Times New Roman" w:hAnsi="Times New Roman" w:cs="Times New Roman"/>
          <w:iCs/>
          <w:sz w:val="24"/>
          <w:szCs w:val="20"/>
          <w:lang w:val="is-IS"/>
        </w:rPr>
        <w:t>til greina. E</w:t>
      </w:r>
      <w:r>
        <w:rPr>
          <w:rFonts w:ascii="Times New Roman" w:eastAsia="Times New Roman" w:hAnsi="Times New Roman" w:cs="Times New Roman"/>
          <w:iCs/>
          <w:sz w:val="24"/>
          <w:szCs w:val="20"/>
          <w:lang w:val="is-IS"/>
        </w:rPr>
        <w:t xml:space="preserve">ngin þörf á </w:t>
      </w:r>
      <w:proofErr w:type="spellStart"/>
      <w:r>
        <w:rPr>
          <w:rFonts w:ascii="Times New Roman" w:eastAsia="Times New Roman" w:hAnsi="Times New Roman" w:cs="Times New Roman"/>
          <w:iCs/>
          <w:sz w:val="24"/>
          <w:szCs w:val="20"/>
          <w:lang w:val="is-IS"/>
        </w:rPr>
        <w:t>slíku</w:t>
      </w:r>
      <w:proofErr w:type="spellEnd"/>
      <w:r>
        <w:rPr>
          <w:rFonts w:ascii="Times New Roman" w:eastAsia="Times New Roman" w:hAnsi="Times New Roman" w:cs="Times New Roman"/>
          <w:iCs/>
          <w:sz w:val="24"/>
          <w:szCs w:val="20"/>
          <w:lang w:val="is-IS"/>
        </w:rPr>
        <w:t xml:space="preserve"> ákvæði m.a. með vísan til 14. gr. laga nr. 71/2008 um ábyrgðartryggingu sem á að tryggja að allur kostnaður sem til fellur við að fjarlægja búnað </w:t>
      </w:r>
      <w:proofErr w:type="spellStart"/>
      <w:r>
        <w:rPr>
          <w:rFonts w:ascii="Times New Roman" w:eastAsia="Times New Roman" w:hAnsi="Times New Roman" w:cs="Times New Roman"/>
          <w:iCs/>
          <w:sz w:val="24"/>
          <w:szCs w:val="20"/>
          <w:lang w:val="is-IS"/>
        </w:rPr>
        <w:t>sjókvíaeldisstöðvar</w:t>
      </w:r>
      <w:proofErr w:type="spellEnd"/>
      <w:r>
        <w:rPr>
          <w:rFonts w:ascii="Times New Roman" w:eastAsia="Times New Roman" w:hAnsi="Times New Roman" w:cs="Times New Roman"/>
          <w:iCs/>
          <w:sz w:val="24"/>
          <w:szCs w:val="20"/>
          <w:lang w:val="is-IS"/>
        </w:rPr>
        <w:t xml:space="preserve"> sem hætt hefur starfsemi. </w:t>
      </w:r>
      <w:r>
        <w:rPr>
          <w:rFonts w:ascii="Times New Roman" w:eastAsia="Times New Roman" w:hAnsi="Times New Roman" w:cs="Times New Roman"/>
          <w:sz w:val="24"/>
          <w:szCs w:val="24"/>
          <w:lang w:val="is-IS"/>
        </w:rPr>
        <w:t xml:space="preserve">Samtökin leggja til að þetta skilyrði um 30% eigin fjármögnun verði fellt </w:t>
      </w:r>
      <w:r>
        <w:rPr>
          <w:rFonts w:ascii="Times New Roman" w:eastAsia="Times New Roman" w:hAnsi="Times New Roman" w:cs="Times New Roman"/>
          <w:sz w:val="24"/>
          <w:szCs w:val="24"/>
          <w:lang w:val="is-IS"/>
        </w:rPr>
        <w:lastRenderedPageBreak/>
        <w:t>niður, enda hefur fjárhagslegur styrkur þegar verið metinn. Einnig verði fellt niður sjálfstætt mat MAST á þáttum sem þegar hafa verið metnir á svæðum sem hafa verið úthlutað.</w:t>
      </w:r>
    </w:p>
    <w:p w:rsidR="00C0156C" w:rsidRDefault="00C0156C" w:rsidP="00C0156C">
      <w:pPr>
        <w:spacing w:line="312" w:lineRule="auto"/>
        <w:jc w:val="both"/>
        <w:rPr>
          <w:rFonts w:ascii="Times New Roman" w:eastAsia="Times New Roman" w:hAnsi="Times New Roman" w:cs="Times New Roman"/>
          <w:sz w:val="23"/>
          <w:szCs w:val="23"/>
          <w:lang w:val="is-IS" w:eastAsia="is-IS"/>
        </w:rPr>
      </w:pPr>
      <w:r>
        <w:rPr>
          <w:rFonts w:ascii="Times New Roman" w:eastAsia="Times New Roman" w:hAnsi="Times New Roman" w:cs="Times New Roman"/>
          <w:sz w:val="24"/>
          <w:szCs w:val="24"/>
          <w:lang w:val="is-IS"/>
        </w:rPr>
        <w:t>Fyrirtæki verða að geta gengið að því vísu, að þegar þau hafa fengið svæði úthlutað, þá uppfylli þau allar kröfur stjórnvalda til að hefja rekstur að undangengnu mati á umhverfisáhrifum eftir því sem við á. Það á ekki að geta gerst svo seint í ferlinu að fram komi nýjar kröfur sem ekki hafa verið ljósar frá upphafi.</w:t>
      </w:r>
    </w:p>
    <w:p w:rsidR="00C0156C" w:rsidRDefault="00C0156C" w:rsidP="00C0156C">
      <w:pPr>
        <w:spacing w:line="312" w:lineRule="auto"/>
        <w:jc w:val="both"/>
        <w:rPr>
          <w:rFonts w:ascii="Times New Roman" w:eastAsia="Times New Roman" w:hAnsi="Times New Roman" w:cs="Times New Roman"/>
          <w:i/>
          <w:sz w:val="23"/>
          <w:szCs w:val="23"/>
          <w:lang w:val="is-IS" w:eastAsia="is-IS"/>
        </w:rPr>
      </w:pPr>
      <w:r>
        <w:rPr>
          <w:rFonts w:ascii="Times New Roman" w:eastAsia="Times New Roman" w:hAnsi="Times New Roman" w:cs="Times New Roman"/>
          <w:i/>
          <w:sz w:val="23"/>
          <w:szCs w:val="23"/>
          <w:lang w:val="is-IS" w:eastAsia="is-IS"/>
        </w:rPr>
        <w:t>11. gr.</w:t>
      </w:r>
    </w:p>
    <w:p w:rsidR="00C0156C" w:rsidRDefault="00C0156C" w:rsidP="00C0156C">
      <w:pPr>
        <w:spacing w:line="312" w:lineRule="auto"/>
        <w:jc w:val="both"/>
        <w:rPr>
          <w:rFonts w:ascii="Times New Roman" w:eastAsia="Times New Roman" w:hAnsi="Times New Roman" w:cs="Times New Roman"/>
          <w:sz w:val="23"/>
          <w:szCs w:val="23"/>
          <w:lang w:val="is-IS" w:eastAsia="is-IS"/>
        </w:rPr>
      </w:pPr>
      <w:r>
        <w:rPr>
          <w:rFonts w:ascii="Times New Roman" w:eastAsia="Times New Roman" w:hAnsi="Times New Roman" w:cs="Times New Roman"/>
          <w:sz w:val="23"/>
          <w:szCs w:val="23"/>
          <w:lang w:val="is-IS" w:eastAsia="is-IS"/>
        </w:rPr>
        <w:t xml:space="preserve">Mikilvægt er að starfsleyfi og rekstrarleyfi séu gefin </w:t>
      </w:r>
      <w:proofErr w:type="spellStart"/>
      <w:r>
        <w:rPr>
          <w:rFonts w:ascii="Times New Roman" w:eastAsia="Times New Roman" w:hAnsi="Times New Roman" w:cs="Times New Roman"/>
          <w:sz w:val="23"/>
          <w:szCs w:val="23"/>
          <w:lang w:val="is-IS" w:eastAsia="is-IS"/>
        </w:rPr>
        <w:t>út</w:t>
      </w:r>
      <w:proofErr w:type="spellEnd"/>
      <w:r>
        <w:rPr>
          <w:rFonts w:ascii="Times New Roman" w:eastAsia="Times New Roman" w:hAnsi="Times New Roman" w:cs="Times New Roman"/>
          <w:sz w:val="23"/>
          <w:szCs w:val="23"/>
          <w:lang w:val="is-IS" w:eastAsia="is-IS"/>
        </w:rPr>
        <w:t xml:space="preserve"> til jafn langs tíma. Annað fyrirkomulag er til mikils óhagræðis og eykur </w:t>
      </w:r>
      <w:proofErr w:type="spellStart"/>
      <w:r>
        <w:rPr>
          <w:rFonts w:ascii="Times New Roman" w:eastAsia="Times New Roman" w:hAnsi="Times New Roman" w:cs="Times New Roman"/>
          <w:sz w:val="23"/>
          <w:szCs w:val="23"/>
          <w:lang w:val="is-IS" w:eastAsia="is-IS"/>
        </w:rPr>
        <w:t>óvissu</w:t>
      </w:r>
      <w:proofErr w:type="spellEnd"/>
      <w:r>
        <w:rPr>
          <w:rFonts w:ascii="Times New Roman" w:eastAsia="Times New Roman" w:hAnsi="Times New Roman" w:cs="Times New Roman"/>
          <w:sz w:val="23"/>
          <w:szCs w:val="23"/>
          <w:lang w:val="is-IS" w:eastAsia="is-IS"/>
        </w:rPr>
        <w:t>, auk þess sem hætta er á að þetta misræmi kunni að leiða til ógildingar leyfa.</w:t>
      </w:r>
    </w:p>
    <w:p w:rsidR="00C0156C" w:rsidRDefault="00C0156C" w:rsidP="00C0156C">
      <w:pPr>
        <w:spacing w:line="312" w:lineRule="auto"/>
        <w:jc w:val="both"/>
        <w:rPr>
          <w:rFonts w:ascii="Times New Roman" w:eastAsia="Times New Roman" w:hAnsi="Times New Roman" w:cs="Times New Roman"/>
          <w:i/>
          <w:sz w:val="23"/>
          <w:szCs w:val="23"/>
          <w:lang w:val="is-IS" w:eastAsia="is-IS"/>
        </w:rPr>
      </w:pPr>
      <w:r>
        <w:rPr>
          <w:rFonts w:ascii="Times New Roman" w:eastAsia="Times New Roman" w:hAnsi="Times New Roman" w:cs="Times New Roman"/>
          <w:i/>
          <w:sz w:val="23"/>
          <w:szCs w:val="23"/>
          <w:lang w:val="is-IS" w:eastAsia="is-IS"/>
        </w:rPr>
        <w:t>22. gr.</w:t>
      </w:r>
    </w:p>
    <w:p w:rsidR="00C0156C" w:rsidRDefault="00C0156C" w:rsidP="00C0156C">
      <w:pPr>
        <w:spacing w:line="312" w:lineRule="auto"/>
        <w:jc w:val="both"/>
        <w:rPr>
          <w:rFonts w:ascii="Times New Roman" w:eastAsia="Times New Roman" w:hAnsi="Times New Roman" w:cs="Times New Roman"/>
          <w:sz w:val="23"/>
          <w:szCs w:val="23"/>
          <w:lang w:val="is-IS" w:eastAsia="is-IS"/>
        </w:rPr>
      </w:pPr>
      <w:r>
        <w:rPr>
          <w:rFonts w:ascii="Times New Roman" w:eastAsia="Times New Roman" w:hAnsi="Times New Roman" w:cs="Times New Roman"/>
          <w:sz w:val="23"/>
          <w:szCs w:val="23"/>
          <w:lang w:val="is-IS" w:eastAsia="is-IS"/>
        </w:rPr>
        <w:t xml:space="preserve">Ekki er gert ráð fyrir að fyrirtæki sem hafa rekstrarleyfi í einni tegund laxfiska (til dæmis regnbogasilungi) geti </w:t>
      </w:r>
      <w:proofErr w:type="spellStart"/>
      <w:r>
        <w:rPr>
          <w:rFonts w:ascii="Times New Roman" w:eastAsia="Times New Roman" w:hAnsi="Times New Roman" w:cs="Times New Roman"/>
          <w:sz w:val="23"/>
          <w:szCs w:val="23"/>
          <w:lang w:val="is-IS" w:eastAsia="is-IS"/>
        </w:rPr>
        <w:t>nýtt</w:t>
      </w:r>
      <w:proofErr w:type="spellEnd"/>
      <w:r>
        <w:rPr>
          <w:rFonts w:ascii="Times New Roman" w:eastAsia="Times New Roman" w:hAnsi="Times New Roman" w:cs="Times New Roman"/>
          <w:sz w:val="23"/>
          <w:szCs w:val="23"/>
          <w:lang w:val="is-IS" w:eastAsia="is-IS"/>
        </w:rPr>
        <w:t xml:space="preserve"> það til þess að hefja til dæmis laxeldi. Það er að segja ef um er að ræða breytt framleiðslumagn og nýjar tegundir. Eðlilegt má telja að aðili sem hefur með höndum eldisstarfsemi á annarri tegund laxfiska (til dæmis regnbogasilungi) og/eða hefur þegar fengið leyfi, geti sótt um breytingar og stækkun á leyfi samkvæmt gildandi lögum og þurfi ekki að vera undirorpinn nýrri aðferð, útboði, við leyfisumsókn sína. Eins og fyrr var rakið í u</w:t>
      </w:r>
      <w:r w:rsidR="004A18E9">
        <w:rPr>
          <w:rFonts w:ascii="Times New Roman" w:eastAsia="Times New Roman" w:hAnsi="Times New Roman" w:cs="Times New Roman"/>
          <w:sz w:val="23"/>
          <w:szCs w:val="23"/>
          <w:lang w:val="is-IS" w:eastAsia="is-IS"/>
        </w:rPr>
        <w:t>msögninni (3 gr.) telur Ís 47 ehf</w:t>
      </w:r>
      <w:r>
        <w:rPr>
          <w:rFonts w:ascii="Times New Roman" w:eastAsia="Times New Roman" w:hAnsi="Times New Roman" w:cs="Times New Roman"/>
          <w:sz w:val="23"/>
          <w:szCs w:val="23"/>
          <w:lang w:val="is-IS" w:eastAsia="is-IS"/>
        </w:rPr>
        <w:t xml:space="preserve"> einnig að hið sama skuli eiga við þegar um er að ræða umsóknir og matsáætlanir sem eru til staðar fyrir gildistöku nýrra laga og þannig </w:t>
      </w:r>
      <w:proofErr w:type="spellStart"/>
      <w:r>
        <w:rPr>
          <w:rFonts w:ascii="Times New Roman" w:eastAsia="Times New Roman" w:hAnsi="Times New Roman" w:cs="Times New Roman"/>
          <w:sz w:val="23"/>
          <w:szCs w:val="23"/>
          <w:lang w:val="is-IS" w:eastAsia="is-IS"/>
        </w:rPr>
        <w:t>sé</w:t>
      </w:r>
      <w:proofErr w:type="spellEnd"/>
      <w:r>
        <w:rPr>
          <w:rFonts w:ascii="Times New Roman" w:eastAsia="Times New Roman" w:hAnsi="Times New Roman" w:cs="Times New Roman"/>
          <w:sz w:val="23"/>
          <w:szCs w:val="23"/>
          <w:lang w:val="is-IS" w:eastAsia="is-IS"/>
        </w:rPr>
        <w:t xml:space="preserve"> tekið tillit til frumkvöðulsstarfs sem unnið hefur verið. Í báðum tilvikum þyrfti umsóknin að fara í umhverfismat, </w:t>
      </w:r>
      <w:proofErr w:type="spellStart"/>
      <w:r>
        <w:rPr>
          <w:rFonts w:ascii="Times New Roman" w:eastAsia="Times New Roman" w:hAnsi="Times New Roman" w:cs="Times New Roman"/>
          <w:sz w:val="23"/>
          <w:szCs w:val="23"/>
          <w:lang w:val="is-IS" w:eastAsia="is-IS"/>
        </w:rPr>
        <w:t>sé</w:t>
      </w:r>
      <w:proofErr w:type="spellEnd"/>
      <w:r>
        <w:rPr>
          <w:rFonts w:ascii="Times New Roman" w:eastAsia="Times New Roman" w:hAnsi="Times New Roman" w:cs="Times New Roman"/>
          <w:sz w:val="23"/>
          <w:szCs w:val="23"/>
          <w:lang w:val="is-IS" w:eastAsia="is-IS"/>
        </w:rPr>
        <w:t xml:space="preserve"> það niðurstaða Skipulagsstofnunar að slíkt </w:t>
      </w:r>
      <w:proofErr w:type="spellStart"/>
      <w:r>
        <w:rPr>
          <w:rFonts w:ascii="Times New Roman" w:eastAsia="Times New Roman" w:hAnsi="Times New Roman" w:cs="Times New Roman"/>
          <w:sz w:val="23"/>
          <w:szCs w:val="23"/>
          <w:lang w:val="is-IS" w:eastAsia="is-IS"/>
        </w:rPr>
        <w:t>sé</w:t>
      </w:r>
      <w:proofErr w:type="spellEnd"/>
      <w:r>
        <w:rPr>
          <w:rFonts w:ascii="Times New Roman" w:eastAsia="Times New Roman" w:hAnsi="Times New Roman" w:cs="Times New Roman"/>
          <w:sz w:val="23"/>
          <w:szCs w:val="23"/>
          <w:lang w:val="is-IS" w:eastAsia="is-IS"/>
        </w:rPr>
        <w:t xml:space="preserve"> nauðsynlegt. </w:t>
      </w:r>
    </w:p>
    <w:p w:rsidR="00C0156C" w:rsidRDefault="00C0156C" w:rsidP="00C0156C">
      <w:pPr>
        <w:spacing w:line="312" w:lineRule="auto"/>
        <w:jc w:val="both"/>
        <w:rPr>
          <w:rFonts w:ascii="Times New Roman" w:eastAsia="Times New Roman" w:hAnsi="Times New Roman" w:cs="Times New Roman"/>
          <w:sz w:val="23"/>
          <w:szCs w:val="23"/>
          <w:lang w:val="is-IS" w:eastAsia="is-IS"/>
        </w:rPr>
      </w:pPr>
      <w:r>
        <w:rPr>
          <w:rFonts w:ascii="Times New Roman" w:eastAsia="Times New Roman" w:hAnsi="Times New Roman" w:cs="Times New Roman"/>
          <w:sz w:val="23"/>
          <w:szCs w:val="23"/>
          <w:lang w:val="is-IS" w:eastAsia="is-IS"/>
        </w:rPr>
        <w:t>Eðlilegt er að  innleiðing svæðaskiptingar nái ekki til þeirra hafsvæða sem þegar hafa verið burðarþolsmetin, eða að minnsta kosti ekki fyrr en að einhverjum árum liðnum. Fyrirtæki h</w:t>
      </w:r>
      <w:r w:rsidR="00CA1E0A">
        <w:rPr>
          <w:rFonts w:ascii="Times New Roman" w:eastAsia="Times New Roman" w:hAnsi="Times New Roman" w:cs="Times New Roman"/>
          <w:sz w:val="23"/>
          <w:szCs w:val="23"/>
          <w:lang w:val="is-IS" w:eastAsia="is-IS"/>
        </w:rPr>
        <w:t>afa í ýmsum tilvikum þegar</w:t>
      </w:r>
      <w:r>
        <w:rPr>
          <w:rFonts w:ascii="Times New Roman" w:eastAsia="Times New Roman" w:hAnsi="Times New Roman" w:cs="Times New Roman"/>
          <w:sz w:val="23"/>
          <w:szCs w:val="23"/>
          <w:lang w:val="is-IS" w:eastAsia="is-IS"/>
        </w:rPr>
        <w:t xml:space="preserve"> fengið leyfi til fiskeldis, eða hafið undirbúning þess á þessum hafsvæðum. Ljóst er að svæðaskipting sú sem boðuð er getur raskað starfsemi þeirra og valdið fjárhagslegum skaða. Sú staða getur komið upp að vinnu vegna fiskeldisumsókna </w:t>
      </w:r>
      <w:proofErr w:type="spellStart"/>
      <w:r>
        <w:rPr>
          <w:rFonts w:ascii="Times New Roman" w:eastAsia="Times New Roman" w:hAnsi="Times New Roman" w:cs="Times New Roman"/>
          <w:sz w:val="23"/>
          <w:szCs w:val="23"/>
          <w:lang w:val="is-IS" w:eastAsia="is-IS"/>
        </w:rPr>
        <w:t>sé</w:t>
      </w:r>
      <w:proofErr w:type="spellEnd"/>
      <w:r>
        <w:rPr>
          <w:rFonts w:ascii="Times New Roman" w:eastAsia="Times New Roman" w:hAnsi="Times New Roman" w:cs="Times New Roman"/>
          <w:sz w:val="23"/>
          <w:szCs w:val="23"/>
          <w:lang w:val="is-IS" w:eastAsia="is-IS"/>
        </w:rPr>
        <w:t xml:space="preserve"> ekki lokið </w:t>
      </w:r>
      <w:proofErr w:type="spellStart"/>
      <w:r>
        <w:rPr>
          <w:rFonts w:ascii="Times New Roman" w:eastAsia="Times New Roman" w:hAnsi="Times New Roman" w:cs="Times New Roman"/>
          <w:sz w:val="23"/>
          <w:szCs w:val="23"/>
          <w:lang w:val="is-IS" w:eastAsia="is-IS"/>
        </w:rPr>
        <w:t>hjá</w:t>
      </w:r>
      <w:proofErr w:type="spellEnd"/>
      <w:r>
        <w:rPr>
          <w:rFonts w:ascii="Times New Roman" w:eastAsia="Times New Roman" w:hAnsi="Times New Roman" w:cs="Times New Roman"/>
          <w:sz w:val="23"/>
          <w:szCs w:val="23"/>
          <w:lang w:val="is-IS" w:eastAsia="is-IS"/>
        </w:rPr>
        <w:t xml:space="preserve"> Skipulagsstofnun, þegar lögin taka gildi. Við málsmeðferð fyrra frumvarps á Alþingi leitaði Landssamband fiskeldisstöðva eftir áliti ráðuneytis og Matvælastofnunar á slíkri stöðu, ef hún </w:t>
      </w:r>
      <w:proofErr w:type="spellStart"/>
      <w:r>
        <w:rPr>
          <w:rFonts w:ascii="Times New Roman" w:eastAsia="Times New Roman" w:hAnsi="Times New Roman" w:cs="Times New Roman"/>
          <w:sz w:val="23"/>
          <w:szCs w:val="23"/>
          <w:lang w:val="is-IS" w:eastAsia="is-IS"/>
        </w:rPr>
        <w:t>kæmi</w:t>
      </w:r>
      <w:proofErr w:type="spellEnd"/>
      <w:r>
        <w:rPr>
          <w:rFonts w:ascii="Times New Roman" w:eastAsia="Times New Roman" w:hAnsi="Times New Roman" w:cs="Times New Roman"/>
          <w:sz w:val="23"/>
          <w:szCs w:val="23"/>
          <w:lang w:val="is-IS" w:eastAsia="is-IS"/>
        </w:rPr>
        <w:t xml:space="preserve"> upp. Svör beggja eru alveg </w:t>
      </w:r>
      <w:proofErr w:type="spellStart"/>
      <w:r>
        <w:rPr>
          <w:rFonts w:ascii="Times New Roman" w:eastAsia="Times New Roman" w:hAnsi="Times New Roman" w:cs="Times New Roman"/>
          <w:sz w:val="23"/>
          <w:szCs w:val="23"/>
          <w:lang w:val="is-IS" w:eastAsia="is-IS"/>
        </w:rPr>
        <w:t>skýr</w:t>
      </w:r>
      <w:proofErr w:type="spellEnd"/>
      <w:r>
        <w:rPr>
          <w:rFonts w:ascii="Times New Roman" w:eastAsia="Times New Roman" w:hAnsi="Times New Roman" w:cs="Times New Roman"/>
          <w:sz w:val="23"/>
          <w:szCs w:val="23"/>
          <w:lang w:val="is-IS" w:eastAsia="is-IS"/>
        </w:rPr>
        <w:t xml:space="preserve">. Samkvæmt lögum um mat á umhverfisáhrifum nr. 106/2000 ( 2. gr.,17. gr.) getur umsækjandi sótt um starfsleyfi og rekstrarleyfi </w:t>
      </w:r>
      <w:proofErr w:type="spellStart"/>
      <w:r>
        <w:rPr>
          <w:rFonts w:ascii="Times New Roman" w:eastAsia="Times New Roman" w:hAnsi="Times New Roman" w:cs="Times New Roman"/>
          <w:sz w:val="23"/>
          <w:szCs w:val="23"/>
          <w:lang w:val="is-IS" w:eastAsia="is-IS"/>
        </w:rPr>
        <w:t>þó</w:t>
      </w:r>
      <w:proofErr w:type="spellEnd"/>
      <w:r>
        <w:rPr>
          <w:rFonts w:ascii="Times New Roman" w:eastAsia="Times New Roman" w:hAnsi="Times New Roman" w:cs="Times New Roman"/>
          <w:sz w:val="23"/>
          <w:szCs w:val="23"/>
          <w:lang w:val="is-IS" w:eastAsia="is-IS"/>
        </w:rPr>
        <w:t xml:space="preserve"> Skipulagsstofnun hafi ekki lokið við álit sitt. Samkvæmt því er hægt að sækja um leyfi til Matvælastofnunar á sama tíma og mál eru í ferli </w:t>
      </w:r>
      <w:proofErr w:type="spellStart"/>
      <w:r>
        <w:rPr>
          <w:rFonts w:ascii="Times New Roman" w:eastAsia="Times New Roman" w:hAnsi="Times New Roman" w:cs="Times New Roman"/>
          <w:sz w:val="23"/>
          <w:szCs w:val="23"/>
          <w:lang w:val="is-IS" w:eastAsia="is-IS"/>
        </w:rPr>
        <w:t>hjá</w:t>
      </w:r>
      <w:proofErr w:type="spellEnd"/>
      <w:r>
        <w:rPr>
          <w:rFonts w:ascii="Times New Roman" w:eastAsia="Times New Roman" w:hAnsi="Times New Roman" w:cs="Times New Roman"/>
          <w:sz w:val="23"/>
          <w:szCs w:val="23"/>
          <w:lang w:val="is-IS" w:eastAsia="is-IS"/>
        </w:rPr>
        <w:t xml:space="preserve"> Skipulagsstofnun samkvæmt gildandi lögum. Ekki verður </w:t>
      </w:r>
      <w:proofErr w:type="spellStart"/>
      <w:r>
        <w:rPr>
          <w:rFonts w:ascii="Times New Roman" w:eastAsia="Times New Roman" w:hAnsi="Times New Roman" w:cs="Times New Roman"/>
          <w:sz w:val="23"/>
          <w:szCs w:val="23"/>
          <w:lang w:val="is-IS" w:eastAsia="is-IS"/>
        </w:rPr>
        <w:t>þó</w:t>
      </w:r>
      <w:proofErr w:type="spellEnd"/>
      <w:r>
        <w:rPr>
          <w:rFonts w:ascii="Times New Roman" w:eastAsia="Times New Roman" w:hAnsi="Times New Roman" w:cs="Times New Roman"/>
          <w:sz w:val="23"/>
          <w:szCs w:val="23"/>
          <w:lang w:val="is-IS" w:eastAsia="is-IS"/>
        </w:rPr>
        <w:t xml:space="preserve"> betur </w:t>
      </w:r>
      <w:proofErr w:type="spellStart"/>
      <w:r>
        <w:rPr>
          <w:rFonts w:ascii="Times New Roman" w:eastAsia="Times New Roman" w:hAnsi="Times New Roman" w:cs="Times New Roman"/>
          <w:sz w:val="23"/>
          <w:szCs w:val="23"/>
          <w:lang w:val="is-IS" w:eastAsia="is-IS"/>
        </w:rPr>
        <w:t>séð</w:t>
      </w:r>
      <w:proofErr w:type="spellEnd"/>
      <w:r>
        <w:rPr>
          <w:rFonts w:ascii="Times New Roman" w:eastAsia="Times New Roman" w:hAnsi="Times New Roman" w:cs="Times New Roman"/>
          <w:sz w:val="23"/>
          <w:szCs w:val="23"/>
          <w:lang w:val="is-IS" w:eastAsia="is-IS"/>
        </w:rPr>
        <w:t xml:space="preserve"> en að með þeim breytingum sem felast í 9. gr. frumvarpsins </w:t>
      </w:r>
      <w:proofErr w:type="spellStart"/>
      <w:r>
        <w:rPr>
          <w:rFonts w:ascii="Times New Roman" w:eastAsia="Times New Roman" w:hAnsi="Times New Roman" w:cs="Times New Roman"/>
          <w:sz w:val="23"/>
          <w:szCs w:val="23"/>
          <w:lang w:val="is-IS" w:eastAsia="is-IS"/>
        </w:rPr>
        <w:t>sé</w:t>
      </w:r>
      <w:proofErr w:type="spellEnd"/>
      <w:r>
        <w:rPr>
          <w:rFonts w:ascii="Times New Roman" w:eastAsia="Times New Roman" w:hAnsi="Times New Roman" w:cs="Times New Roman"/>
          <w:sz w:val="23"/>
          <w:szCs w:val="23"/>
          <w:lang w:val="is-IS" w:eastAsia="is-IS"/>
        </w:rPr>
        <w:t xml:space="preserve"> lokum fyrir þetta skotið í tilvikum þar sem vinnu við fiskeldisumsóknir </w:t>
      </w:r>
      <w:proofErr w:type="spellStart"/>
      <w:r>
        <w:rPr>
          <w:rFonts w:ascii="Times New Roman" w:eastAsia="Times New Roman" w:hAnsi="Times New Roman" w:cs="Times New Roman"/>
          <w:sz w:val="23"/>
          <w:szCs w:val="23"/>
          <w:lang w:val="is-IS" w:eastAsia="is-IS"/>
        </w:rPr>
        <w:t>sé</w:t>
      </w:r>
      <w:proofErr w:type="spellEnd"/>
      <w:r>
        <w:rPr>
          <w:rFonts w:ascii="Times New Roman" w:eastAsia="Times New Roman" w:hAnsi="Times New Roman" w:cs="Times New Roman"/>
          <w:sz w:val="23"/>
          <w:szCs w:val="23"/>
          <w:lang w:val="is-IS" w:eastAsia="is-IS"/>
        </w:rPr>
        <w:t xml:space="preserve"> ekki lokið. Er þess óskað að þetta atriði </w:t>
      </w:r>
      <w:proofErr w:type="spellStart"/>
      <w:r>
        <w:rPr>
          <w:rFonts w:ascii="Times New Roman" w:eastAsia="Times New Roman" w:hAnsi="Times New Roman" w:cs="Times New Roman"/>
          <w:sz w:val="23"/>
          <w:szCs w:val="23"/>
          <w:lang w:val="is-IS" w:eastAsia="is-IS"/>
        </w:rPr>
        <w:t>sé</w:t>
      </w:r>
      <w:proofErr w:type="spellEnd"/>
      <w:r>
        <w:rPr>
          <w:rFonts w:ascii="Times New Roman" w:eastAsia="Times New Roman" w:hAnsi="Times New Roman" w:cs="Times New Roman"/>
          <w:sz w:val="23"/>
          <w:szCs w:val="23"/>
          <w:lang w:val="is-IS" w:eastAsia="is-IS"/>
        </w:rPr>
        <w:t xml:space="preserve"> sérstaklega skoðað af hálfu ráðuneytisins, enda um algert grundvallaratriði að ræða. Mjög þýðingarmikið er að allur vafi </w:t>
      </w:r>
      <w:proofErr w:type="spellStart"/>
      <w:r>
        <w:rPr>
          <w:rFonts w:ascii="Times New Roman" w:eastAsia="Times New Roman" w:hAnsi="Times New Roman" w:cs="Times New Roman"/>
          <w:sz w:val="23"/>
          <w:szCs w:val="23"/>
          <w:lang w:val="is-IS" w:eastAsia="is-IS"/>
        </w:rPr>
        <w:t>sé</w:t>
      </w:r>
      <w:proofErr w:type="spellEnd"/>
      <w:r>
        <w:rPr>
          <w:rFonts w:ascii="Times New Roman" w:eastAsia="Times New Roman" w:hAnsi="Times New Roman" w:cs="Times New Roman"/>
          <w:sz w:val="23"/>
          <w:szCs w:val="23"/>
          <w:lang w:val="is-IS" w:eastAsia="is-IS"/>
        </w:rPr>
        <w:t xml:space="preserve"> tekinn af vegna þessa og fyrirtæki geti sótt skilmálalaust um leyfi til Matvælastofnunar á meðan mál eru í ferli </w:t>
      </w:r>
      <w:proofErr w:type="spellStart"/>
      <w:r>
        <w:rPr>
          <w:rFonts w:ascii="Times New Roman" w:eastAsia="Times New Roman" w:hAnsi="Times New Roman" w:cs="Times New Roman"/>
          <w:sz w:val="23"/>
          <w:szCs w:val="23"/>
          <w:lang w:val="is-IS" w:eastAsia="is-IS"/>
        </w:rPr>
        <w:t>hjá</w:t>
      </w:r>
      <w:proofErr w:type="spellEnd"/>
      <w:r>
        <w:rPr>
          <w:rFonts w:ascii="Times New Roman" w:eastAsia="Times New Roman" w:hAnsi="Times New Roman" w:cs="Times New Roman"/>
          <w:sz w:val="23"/>
          <w:szCs w:val="23"/>
          <w:lang w:val="is-IS" w:eastAsia="is-IS"/>
        </w:rPr>
        <w:t xml:space="preserve"> Skipulagsstofnun, þannig að </w:t>
      </w:r>
      <w:proofErr w:type="spellStart"/>
      <w:r>
        <w:rPr>
          <w:rFonts w:ascii="Times New Roman" w:eastAsia="Times New Roman" w:hAnsi="Times New Roman" w:cs="Times New Roman"/>
          <w:sz w:val="23"/>
          <w:szCs w:val="23"/>
          <w:lang w:val="is-IS" w:eastAsia="is-IS"/>
        </w:rPr>
        <w:t>að</w:t>
      </w:r>
      <w:proofErr w:type="spellEnd"/>
      <w:r>
        <w:rPr>
          <w:rFonts w:ascii="Times New Roman" w:eastAsia="Times New Roman" w:hAnsi="Times New Roman" w:cs="Times New Roman"/>
          <w:sz w:val="23"/>
          <w:szCs w:val="23"/>
          <w:lang w:val="is-IS" w:eastAsia="is-IS"/>
        </w:rPr>
        <w:t xml:space="preserve"> þessi skilningur á lögunum verði ekki </w:t>
      </w:r>
      <w:proofErr w:type="spellStart"/>
      <w:r>
        <w:rPr>
          <w:rFonts w:ascii="Times New Roman" w:eastAsia="Times New Roman" w:hAnsi="Times New Roman" w:cs="Times New Roman"/>
          <w:sz w:val="23"/>
          <w:szCs w:val="23"/>
          <w:lang w:val="is-IS" w:eastAsia="is-IS"/>
        </w:rPr>
        <w:t>véfengdur</w:t>
      </w:r>
      <w:proofErr w:type="spellEnd"/>
      <w:r>
        <w:rPr>
          <w:rFonts w:ascii="Times New Roman" w:eastAsia="Times New Roman" w:hAnsi="Times New Roman" w:cs="Times New Roman"/>
          <w:sz w:val="23"/>
          <w:szCs w:val="23"/>
          <w:lang w:val="is-IS" w:eastAsia="is-IS"/>
        </w:rPr>
        <w:t xml:space="preserve">. </w:t>
      </w:r>
      <w:bookmarkEnd w:id="0"/>
    </w:p>
    <w:p w:rsidR="00C0156C" w:rsidRDefault="00C0156C" w:rsidP="00C0156C">
      <w:pPr>
        <w:spacing w:line="312" w:lineRule="auto"/>
        <w:jc w:val="center"/>
        <w:rPr>
          <w:rFonts w:ascii="Times New Roman" w:eastAsia="Times New Roman" w:hAnsi="Times New Roman" w:cs="Times New Roman"/>
          <w:sz w:val="23"/>
          <w:szCs w:val="23"/>
          <w:lang w:val="is-IS" w:eastAsia="is-IS"/>
        </w:rPr>
      </w:pPr>
      <w:r>
        <w:rPr>
          <w:rFonts w:ascii="Times New Roman" w:eastAsia="Times New Roman" w:hAnsi="Times New Roman" w:cs="Times New Roman"/>
          <w:b/>
          <w:sz w:val="24"/>
          <w:szCs w:val="24"/>
          <w:lang w:val="is-IS"/>
        </w:rPr>
        <w:lastRenderedPageBreak/>
        <w:t>* * *</w:t>
      </w:r>
    </w:p>
    <w:p w:rsidR="00C0156C" w:rsidRDefault="004A18E9" w:rsidP="00C0156C">
      <w:pPr>
        <w:spacing w:line="312" w:lineRule="auto"/>
        <w:jc w:val="both"/>
        <w:rPr>
          <w:rFonts w:ascii="Times New Roman" w:eastAsia="Times New Roman" w:hAnsi="Times New Roman" w:cs="Times New Roman"/>
          <w:sz w:val="23"/>
          <w:szCs w:val="23"/>
          <w:lang w:val="is-IS" w:eastAsia="is-IS"/>
        </w:rPr>
      </w:pPr>
      <w:r>
        <w:rPr>
          <w:rFonts w:ascii="Times New Roman" w:eastAsia="Times New Roman" w:hAnsi="Times New Roman" w:cs="Times New Roman"/>
          <w:sz w:val="23"/>
          <w:szCs w:val="23"/>
          <w:lang w:val="is-IS"/>
        </w:rPr>
        <w:t>Ís 47 ehf leggur</w:t>
      </w:r>
      <w:r w:rsidR="00C0156C">
        <w:rPr>
          <w:rFonts w:ascii="Times New Roman" w:eastAsia="Times New Roman" w:hAnsi="Times New Roman" w:cs="Times New Roman"/>
          <w:sz w:val="23"/>
          <w:szCs w:val="23"/>
          <w:lang w:val="is-IS"/>
        </w:rPr>
        <w:t xml:space="preserve"> til að ráðuneytið endurskoði </w:t>
      </w:r>
      <w:proofErr w:type="spellStart"/>
      <w:r w:rsidR="00C0156C">
        <w:rPr>
          <w:rFonts w:ascii="Times New Roman" w:eastAsia="Times New Roman" w:hAnsi="Times New Roman" w:cs="Times New Roman"/>
          <w:sz w:val="23"/>
          <w:szCs w:val="23"/>
          <w:lang w:val="is-IS"/>
        </w:rPr>
        <w:t>frumvarpsdrögin</w:t>
      </w:r>
      <w:proofErr w:type="spellEnd"/>
      <w:r w:rsidR="00C0156C">
        <w:rPr>
          <w:rFonts w:ascii="Times New Roman" w:eastAsia="Times New Roman" w:hAnsi="Times New Roman" w:cs="Times New Roman"/>
          <w:sz w:val="23"/>
          <w:szCs w:val="23"/>
          <w:lang w:val="is-IS"/>
        </w:rPr>
        <w:t xml:space="preserve"> með hliðsjón af ofangreindum ábendingum.</w:t>
      </w:r>
      <w:bookmarkStart w:id="1" w:name="_GoBack"/>
      <w:bookmarkEnd w:id="1"/>
    </w:p>
    <w:p w:rsidR="00C0156C" w:rsidRDefault="004A18E9" w:rsidP="00C0156C">
      <w:pPr>
        <w:spacing w:line="312" w:lineRule="auto"/>
        <w:jc w:val="both"/>
        <w:rPr>
          <w:rFonts w:ascii="Times New Roman" w:hAnsi="Times New Roman" w:cs="Times New Roman"/>
          <w:sz w:val="23"/>
          <w:szCs w:val="23"/>
          <w:lang w:val="is-IS"/>
        </w:rPr>
      </w:pPr>
      <w:r>
        <w:rPr>
          <w:rFonts w:ascii="Times New Roman" w:hAnsi="Times New Roman" w:cs="Times New Roman"/>
          <w:sz w:val="23"/>
          <w:szCs w:val="23"/>
          <w:lang w:val="is-IS"/>
        </w:rPr>
        <w:t>Ís 47 ehf</w:t>
      </w:r>
      <w:r w:rsidR="00C0156C">
        <w:rPr>
          <w:rFonts w:ascii="Times New Roman" w:hAnsi="Times New Roman" w:cs="Times New Roman"/>
          <w:sz w:val="23"/>
          <w:szCs w:val="23"/>
          <w:lang w:val="is-IS"/>
        </w:rPr>
        <w:t xml:space="preserve"> er reiðubúið til frekara samstarfs að undirbúningi lagasetningar</w:t>
      </w:r>
      <w:r>
        <w:rPr>
          <w:rFonts w:ascii="Times New Roman" w:hAnsi="Times New Roman" w:cs="Times New Roman"/>
          <w:sz w:val="23"/>
          <w:szCs w:val="23"/>
          <w:lang w:val="is-IS"/>
        </w:rPr>
        <w:t xml:space="preserve">innar og eru fulltrúar fyrirtækisis </w:t>
      </w:r>
      <w:r w:rsidR="00C0156C">
        <w:rPr>
          <w:rFonts w:ascii="Times New Roman" w:hAnsi="Times New Roman" w:cs="Times New Roman"/>
          <w:sz w:val="23"/>
          <w:szCs w:val="23"/>
          <w:lang w:val="is-IS"/>
        </w:rPr>
        <w:t xml:space="preserve"> tilbúin að koma á fund ráðuneytisins til að fylgja eftir þessari umsögn og ræða frekar efni frumvarpsins. </w:t>
      </w:r>
    </w:p>
    <w:p w:rsidR="00C0156C" w:rsidRDefault="00C0156C" w:rsidP="00C0156C">
      <w:pPr>
        <w:spacing w:line="312" w:lineRule="auto"/>
        <w:jc w:val="both"/>
        <w:rPr>
          <w:rFonts w:ascii="Times New Roman" w:eastAsia="Times New Roman" w:hAnsi="Times New Roman" w:cs="Times New Roman"/>
          <w:sz w:val="23"/>
          <w:szCs w:val="23"/>
          <w:shd w:val="clear" w:color="auto" w:fill="FFFFFF"/>
          <w:lang w:val="is-IS"/>
        </w:rPr>
      </w:pPr>
      <w:r>
        <w:rPr>
          <w:rFonts w:ascii="Times New Roman" w:eastAsia="Times New Roman" w:hAnsi="Times New Roman" w:cs="Times New Roman"/>
          <w:sz w:val="23"/>
          <w:szCs w:val="23"/>
          <w:shd w:val="clear" w:color="auto" w:fill="FFFFFF"/>
          <w:lang w:val="is-IS"/>
        </w:rPr>
        <w:t xml:space="preserve">Að öðru leyti  </w:t>
      </w:r>
      <w:r w:rsidR="004A18E9">
        <w:rPr>
          <w:rFonts w:ascii="Times New Roman" w:hAnsi="Times New Roman" w:cs="Times New Roman"/>
          <w:sz w:val="23"/>
          <w:szCs w:val="23"/>
          <w:lang w:val="is-IS"/>
        </w:rPr>
        <w:t>áskilur Ís 47 ehf</w:t>
      </w:r>
      <w:r>
        <w:rPr>
          <w:rFonts w:ascii="Times New Roman" w:hAnsi="Times New Roman" w:cs="Times New Roman"/>
          <w:sz w:val="23"/>
          <w:szCs w:val="23"/>
          <w:lang w:val="is-IS"/>
        </w:rPr>
        <w:t xml:space="preserve"> sér rétt til að koma að frekari athugasemdum á framfæri á síðari stigum. </w:t>
      </w:r>
    </w:p>
    <w:p w:rsidR="00C0156C" w:rsidRDefault="00C0156C" w:rsidP="00C0156C">
      <w:pPr>
        <w:widowControl w:val="0"/>
        <w:autoSpaceDE w:val="0"/>
        <w:autoSpaceDN w:val="0"/>
        <w:adjustRightInd w:val="0"/>
        <w:spacing w:line="312" w:lineRule="auto"/>
        <w:jc w:val="center"/>
        <w:rPr>
          <w:rFonts w:ascii="Times New Roman" w:hAnsi="Times New Roman" w:cs="Times New Roman"/>
          <w:sz w:val="23"/>
          <w:szCs w:val="23"/>
          <w:lang w:val="is-IS"/>
        </w:rPr>
      </w:pPr>
    </w:p>
    <w:p w:rsidR="00C0156C" w:rsidRDefault="00C0156C" w:rsidP="00C0156C">
      <w:pPr>
        <w:tabs>
          <w:tab w:val="left" w:pos="4253"/>
        </w:tabs>
        <w:spacing w:line="288" w:lineRule="auto"/>
        <w:ind w:right="84"/>
        <w:jc w:val="center"/>
        <w:rPr>
          <w:rFonts w:ascii="Times New Roman" w:hAnsi="Times New Roman" w:cs="Times New Roman"/>
          <w:sz w:val="23"/>
          <w:szCs w:val="23"/>
          <w:lang w:val="is-IS"/>
        </w:rPr>
      </w:pPr>
      <w:r>
        <w:rPr>
          <w:rFonts w:ascii="Times New Roman" w:hAnsi="Times New Roman" w:cs="Times New Roman"/>
          <w:sz w:val="23"/>
          <w:szCs w:val="23"/>
          <w:lang w:val="is-IS"/>
        </w:rPr>
        <w:t>Virðingarfyllst,</w:t>
      </w:r>
    </w:p>
    <w:p w:rsidR="00C0156C" w:rsidRDefault="004A18E9" w:rsidP="00C0156C">
      <w:pPr>
        <w:tabs>
          <w:tab w:val="left" w:pos="4253"/>
        </w:tabs>
        <w:spacing w:line="288" w:lineRule="auto"/>
        <w:ind w:right="84"/>
        <w:jc w:val="center"/>
        <w:rPr>
          <w:rFonts w:ascii="Times New Roman" w:hAnsi="Times New Roman" w:cs="Times New Roman"/>
          <w:sz w:val="23"/>
          <w:szCs w:val="23"/>
          <w:lang w:val="is-IS"/>
        </w:rPr>
      </w:pPr>
      <w:r>
        <w:rPr>
          <w:rFonts w:ascii="Times New Roman" w:hAnsi="Times New Roman" w:cs="Times New Roman"/>
          <w:sz w:val="23"/>
          <w:szCs w:val="23"/>
          <w:lang w:val="is-IS"/>
        </w:rPr>
        <w:t xml:space="preserve">f.h. Ís 47 ehf </w:t>
      </w:r>
    </w:p>
    <w:p w:rsidR="00C0156C" w:rsidRDefault="00C0156C" w:rsidP="00C0156C">
      <w:pPr>
        <w:tabs>
          <w:tab w:val="left" w:pos="4253"/>
        </w:tabs>
        <w:spacing w:line="288" w:lineRule="auto"/>
        <w:ind w:right="84"/>
        <w:jc w:val="both"/>
        <w:rPr>
          <w:rFonts w:ascii="Times New Roman" w:hAnsi="Times New Roman" w:cs="Times New Roman"/>
          <w:sz w:val="23"/>
          <w:szCs w:val="23"/>
          <w:lang w:val="is-IS"/>
        </w:rPr>
      </w:pPr>
    </w:p>
    <w:p w:rsidR="00C0156C" w:rsidRDefault="00C0156C" w:rsidP="004A18E9">
      <w:pPr>
        <w:tabs>
          <w:tab w:val="left" w:pos="4253"/>
        </w:tabs>
        <w:spacing w:after="0" w:line="240" w:lineRule="auto"/>
        <w:ind w:right="86"/>
        <w:jc w:val="center"/>
        <w:rPr>
          <w:rFonts w:ascii="Times New Roman" w:hAnsi="Times New Roman" w:cs="Times New Roman"/>
          <w:sz w:val="23"/>
          <w:szCs w:val="23"/>
          <w:lang w:val="is-IS"/>
        </w:rPr>
      </w:pPr>
      <w:r>
        <w:rPr>
          <w:rFonts w:ascii="Times New Roman" w:hAnsi="Times New Roman" w:cs="Times New Roman"/>
          <w:sz w:val="23"/>
          <w:szCs w:val="23"/>
          <w:lang w:val="is-IS"/>
        </w:rPr>
        <w:t>______________________________________</w:t>
      </w:r>
    </w:p>
    <w:p w:rsidR="004A18E9" w:rsidRDefault="004A18E9" w:rsidP="004A18E9">
      <w:pPr>
        <w:tabs>
          <w:tab w:val="left" w:pos="4253"/>
        </w:tabs>
        <w:spacing w:after="0" w:line="240" w:lineRule="auto"/>
        <w:ind w:right="86"/>
        <w:jc w:val="center"/>
        <w:rPr>
          <w:rFonts w:ascii="Times New Roman" w:hAnsi="Times New Roman" w:cs="Times New Roman"/>
          <w:sz w:val="23"/>
          <w:szCs w:val="23"/>
          <w:lang w:val="is-IS"/>
        </w:rPr>
      </w:pPr>
      <w:r>
        <w:rPr>
          <w:rFonts w:ascii="Times New Roman" w:hAnsi="Times New Roman" w:cs="Times New Roman"/>
          <w:sz w:val="23"/>
          <w:szCs w:val="23"/>
          <w:lang w:val="is-IS"/>
        </w:rPr>
        <w:t>Gísli Jón Kristjánsson</w:t>
      </w:r>
    </w:p>
    <w:p w:rsidR="004A18E9" w:rsidRDefault="004A18E9" w:rsidP="004A18E9">
      <w:pPr>
        <w:tabs>
          <w:tab w:val="left" w:pos="4253"/>
        </w:tabs>
        <w:spacing w:after="0" w:line="240" w:lineRule="auto"/>
        <w:ind w:right="86"/>
        <w:jc w:val="center"/>
        <w:rPr>
          <w:rFonts w:ascii="Times New Roman" w:hAnsi="Times New Roman" w:cs="Times New Roman"/>
          <w:sz w:val="23"/>
          <w:szCs w:val="23"/>
          <w:lang w:val="is-IS"/>
        </w:rPr>
      </w:pPr>
      <w:r>
        <w:rPr>
          <w:rFonts w:ascii="Times New Roman" w:hAnsi="Times New Roman" w:cs="Times New Roman"/>
          <w:sz w:val="23"/>
          <w:szCs w:val="23"/>
          <w:lang w:val="is-IS"/>
        </w:rPr>
        <w:t>Fagraholti 3</w:t>
      </w:r>
    </w:p>
    <w:p w:rsidR="004A18E9" w:rsidRDefault="004A18E9" w:rsidP="004A18E9">
      <w:pPr>
        <w:tabs>
          <w:tab w:val="left" w:pos="4253"/>
        </w:tabs>
        <w:spacing w:after="0" w:line="240" w:lineRule="auto"/>
        <w:ind w:right="86"/>
        <w:jc w:val="center"/>
        <w:rPr>
          <w:rFonts w:ascii="Times New Roman" w:hAnsi="Times New Roman" w:cs="Times New Roman"/>
          <w:sz w:val="23"/>
          <w:szCs w:val="23"/>
          <w:lang w:val="is-IS"/>
        </w:rPr>
      </w:pPr>
      <w:r>
        <w:rPr>
          <w:rFonts w:ascii="Times New Roman" w:hAnsi="Times New Roman" w:cs="Times New Roman"/>
          <w:sz w:val="23"/>
          <w:szCs w:val="23"/>
          <w:lang w:val="is-IS"/>
        </w:rPr>
        <w:t>400 Ísafirði</w:t>
      </w:r>
    </w:p>
    <w:p w:rsidR="00C0156C" w:rsidRDefault="00C0156C" w:rsidP="00C0156C">
      <w:pPr>
        <w:tabs>
          <w:tab w:val="left" w:pos="4253"/>
        </w:tabs>
        <w:spacing w:after="0" w:line="240" w:lineRule="auto"/>
        <w:ind w:right="86"/>
        <w:jc w:val="center"/>
        <w:rPr>
          <w:rFonts w:ascii="Times New Roman" w:hAnsi="Times New Roman" w:cs="Times New Roman"/>
          <w:sz w:val="23"/>
          <w:szCs w:val="23"/>
          <w:lang w:val="is-IS"/>
        </w:rPr>
      </w:pPr>
    </w:p>
    <w:p w:rsidR="00C0156C" w:rsidRDefault="00C0156C" w:rsidP="00C0156C">
      <w:pPr>
        <w:spacing w:line="312" w:lineRule="auto"/>
        <w:jc w:val="both"/>
        <w:rPr>
          <w:rFonts w:ascii="Times New Roman" w:hAnsi="Times New Roman" w:cs="Times New Roman"/>
          <w:sz w:val="23"/>
          <w:szCs w:val="23"/>
          <w:lang w:val="is-IS"/>
        </w:rPr>
      </w:pPr>
    </w:p>
    <w:p w:rsidR="00C0156C" w:rsidRDefault="00C0156C" w:rsidP="00C0156C">
      <w:pPr>
        <w:spacing w:line="312" w:lineRule="auto"/>
        <w:jc w:val="both"/>
        <w:rPr>
          <w:lang w:val="is-IS"/>
        </w:rPr>
      </w:pPr>
    </w:p>
    <w:p w:rsidR="00C0156C" w:rsidRDefault="00C0156C" w:rsidP="00C0156C">
      <w:pPr>
        <w:spacing w:after="240" w:line="288" w:lineRule="auto"/>
        <w:jc w:val="both"/>
        <w:rPr>
          <w:rFonts w:ascii="Times New Roman" w:hAnsi="Times New Roman" w:cs="Times New Roman"/>
          <w:b/>
          <w:sz w:val="24"/>
          <w:szCs w:val="24"/>
          <w:lang w:val="is-IS"/>
        </w:rPr>
      </w:pPr>
    </w:p>
    <w:p w:rsidR="00C0156C" w:rsidRDefault="00C0156C" w:rsidP="00C0156C">
      <w:pPr>
        <w:spacing w:after="240" w:line="288" w:lineRule="auto"/>
        <w:jc w:val="both"/>
        <w:rPr>
          <w:rFonts w:ascii="Times New Roman" w:hAnsi="Times New Roman" w:cs="Times New Roman"/>
          <w:b/>
          <w:sz w:val="24"/>
          <w:szCs w:val="24"/>
          <w:lang w:val="is-IS"/>
        </w:rPr>
      </w:pPr>
    </w:p>
    <w:p w:rsidR="00C0156C" w:rsidRDefault="00C0156C" w:rsidP="00C0156C">
      <w:pPr>
        <w:rPr>
          <w:lang w:val="is-IS"/>
        </w:rPr>
      </w:pPr>
    </w:p>
    <w:p w:rsidR="006109F8" w:rsidRDefault="006109F8"/>
    <w:sectPr w:rsidR="00610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24A2D"/>
    <w:multiLevelType w:val="hybridMultilevel"/>
    <w:tmpl w:val="1138FD0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16707184"/>
    <w:multiLevelType w:val="hybridMultilevel"/>
    <w:tmpl w:val="1C16C8BE"/>
    <w:lvl w:ilvl="0" w:tplc="040F0011">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6C"/>
    <w:rsid w:val="00005080"/>
    <w:rsid w:val="00006EBA"/>
    <w:rsid w:val="00017B31"/>
    <w:rsid w:val="000204DA"/>
    <w:rsid w:val="000208CB"/>
    <w:rsid w:val="000278E6"/>
    <w:rsid w:val="00030F87"/>
    <w:rsid w:val="00042321"/>
    <w:rsid w:val="00042E5A"/>
    <w:rsid w:val="00057E0B"/>
    <w:rsid w:val="000734CE"/>
    <w:rsid w:val="00086B59"/>
    <w:rsid w:val="00092761"/>
    <w:rsid w:val="00094A25"/>
    <w:rsid w:val="000A0B66"/>
    <w:rsid w:val="000A4F24"/>
    <w:rsid w:val="000A7C92"/>
    <w:rsid w:val="000B364A"/>
    <w:rsid w:val="000B511B"/>
    <w:rsid w:val="000B5DAF"/>
    <w:rsid w:val="000B6450"/>
    <w:rsid w:val="000B6826"/>
    <w:rsid w:val="000D0D5C"/>
    <w:rsid w:val="000D2CEA"/>
    <w:rsid w:val="000D4174"/>
    <w:rsid w:val="000E535A"/>
    <w:rsid w:val="000F093B"/>
    <w:rsid w:val="000F2DE3"/>
    <w:rsid w:val="000F7DD2"/>
    <w:rsid w:val="00102C41"/>
    <w:rsid w:val="00117194"/>
    <w:rsid w:val="00125051"/>
    <w:rsid w:val="00130917"/>
    <w:rsid w:val="00132B0C"/>
    <w:rsid w:val="00136988"/>
    <w:rsid w:val="00140EA3"/>
    <w:rsid w:val="00145385"/>
    <w:rsid w:val="001520F9"/>
    <w:rsid w:val="0015297D"/>
    <w:rsid w:val="00163424"/>
    <w:rsid w:val="00167CC8"/>
    <w:rsid w:val="00171386"/>
    <w:rsid w:val="00180203"/>
    <w:rsid w:val="00186F3A"/>
    <w:rsid w:val="00187A3E"/>
    <w:rsid w:val="001922D2"/>
    <w:rsid w:val="001A0A22"/>
    <w:rsid w:val="001A145F"/>
    <w:rsid w:val="001B1F89"/>
    <w:rsid w:val="001B3819"/>
    <w:rsid w:val="001B5EC0"/>
    <w:rsid w:val="001B699E"/>
    <w:rsid w:val="001C0296"/>
    <w:rsid w:val="001C06B9"/>
    <w:rsid w:val="001C46A8"/>
    <w:rsid w:val="001C6B6D"/>
    <w:rsid w:val="001C777E"/>
    <w:rsid w:val="001D15F9"/>
    <w:rsid w:val="001E0CAF"/>
    <w:rsid w:val="001E360D"/>
    <w:rsid w:val="001F1B9F"/>
    <w:rsid w:val="001F47FE"/>
    <w:rsid w:val="001F6191"/>
    <w:rsid w:val="001F65F2"/>
    <w:rsid w:val="00203286"/>
    <w:rsid w:val="002038F1"/>
    <w:rsid w:val="0020396F"/>
    <w:rsid w:val="00204011"/>
    <w:rsid w:val="00212B3A"/>
    <w:rsid w:val="00216911"/>
    <w:rsid w:val="00220F23"/>
    <w:rsid w:val="00230E97"/>
    <w:rsid w:val="002365B9"/>
    <w:rsid w:val="002420DD"/>
    <w:rsid w:val="00243124"/>
    <w:rsid w:val="0024483E"/>
    <w:rsid w:val="00245294"/>
    <w:rsid w:val="00245E71"/>
    <w:rsid w:val="00251A95"/>
    <w:rsid w:val="0025272C"/>
    <w:rsid w:val="00261156"/>
    <w:rsid w:val="00264196"/>
    <w:rsid w:val="00264C3E"/>
    <w:rsid w:val="002741CA"/>
    <w:rsid w:val="0028218E"/>
    <w:rsid w:val="002874D7"/>
    <w:rsid w:val="002B025A"/>
    <w:rsid w:val="002E1A07"/>
    <w:rsid w:val="002E7F2B"/>
    <w:rsid w:val="002F7707"/>
    <w:rsid w:val="00301247"/>
    <w:rsid w:val="003041D7"/>
    <w:rsid w:val="0031663D"/>
    <w:rsid w:val="003265C2"/>
    <w:rsid w:val="00330602"/>
    <w:rsid w:val="0033129E"/>
    <w:rsid w:val="003514A9"/>
    <w:rsid w:val="00352EB3"/>
    <w:rsid w:val="00357571"/>
    <w:rsid w:val="00362BA0"/>
    <w:rsid w:val="003733CA"/>
    <w:rsid w:val="0038021B"/>
    <w:rsid w:val="00382A3F"/>
    <w:rsid w:val="0039121F"/>
    <w:rsid w:val="00391DF0"/>
    <w:rsid w:val="00391F28"/>
    <w:rsid w:val="0039452C"/>
    <w:rsid w:val="00395E17"/>
    <w:rsid w:val="003A1441"/>
    <w:rsid w:val="003B298D"/>
    <w:rsid w:val="003B3798"/>
    <w:rsid w:val="003B67F7"/>
    <w:rsid w:val="003C0FD9"/>
    <w:rsid w:val="003C5988"/>
    <w:rsid w:val="003E19F2"/>
    <w:rsid w:val="003E734B"/>
    <w:rsid w:val="003F0373"/>
    <w:rsid w:val="003F27AA"/>
    <w:rsid w:val="003F54BF"/>
    <w:rsid w:val="00410128"/>
    <w:rsid w:val="0041390B"/>
    <w:rsid w:val="00416487"/>
    <w:rsid w:val="00420C15"/>
    <w:rsid w:val="0042581E"/>
    <w:rsid w:val="004266A5"/>
    <w:rsid w:val="00426A6B"/>
    <w:rsid w:val="004424A4"/>
    <w:rsid w:val="00446337"/>
    <w:rsid w:val="00447875"/>
    <w:rsid w:val="00451444"/>
    <w:rsid w:val="00453011"/>
    <w:rsid w:val="00454559"/>
    <w:rsid w:val="00456A9C"/>
    <w:rsid w:val="004626B5"/>
    <w:rsid w:val="0047766F"/>
    <w:rsid w:val="004823C7"/>
    <w:rsid w:val="00495D69"/>
    <w:rsid w:val="004A18E9"/>
    <w:rsid w:val="004B083B"/>
    <w:rsid w:val="004D03E5"/>
    <w:rsid w:val="004D4EF4"/>
    <w:rsid w:val="004E07B1"/>
    <w:rsid w:val="00503201"/>
    <w:rsid w:val="005104E1"/>
    <w:rsid w:val="00513416"/>
    <w:rsid w:val="005147B4"/>
    <w:rsid w:val="0052116A"/>
    <w:rsid w:val="0052317E"/>
    <w:rsid w:val="0052353C"/>
    <w:rsid w:val="00526BDB"/>
    <w:rsid w:val="0052748F"/>
    <w:rsid w:val="00530262"/>
    <w:rsid w:val="00533200"/>
    <w:rsid w:val="0053320D"/>
    <w:rsid w:val="0054010D"/>
    <w:rsid w:val="0054503D"/>
    <w:rsid w:val="00546736"/>
    <w:rsid w:val="00552323"/>
    <w:rsid w:val="00552C26"/>
    <w:rsid w:val="0055537A"/>
    <w:rsid w:val="00561AB7"/>
    <w:rsid w:val="005673B8"/>
    <w:rsid w:val="005738BD"/>
    <w:rsid w:val="00582B57"/>
    <w:rsid w:val="00591CD8"/>
    <w:rsid w:val="00595DE1"/>
    <w:rsid w:val="005961E9"/>
    <w:rsid w:val="00596AF0"/>
    <w:rsid w:val="005A306D"/>
    <w:rsid w:val="005A32B8"/>
    <w:rsid w:val="005A7E2B"/>
    <w:rsid w:val="005C556B"/>
    <w:rsid w:val="005D4C5F"/>
    <w:rsid w:val="005E2E07"/>
    <w:rsid w:val="005E2FC1"/>
    <w:rsid w:val="005E52F5"/>
    <w:rsid w:val="005F3CA0"/>
    <w:rsid w:val="006016BD"/>
    <w:rsid w:val="00605101"/>
    <w:rsid w:val="00606511"/>
    <w:rsid w:val="00607D52"/>
    <w:rsid w:val="006109F8"/>
    <w:rsid w:val="00611482"/>
    <w:rsid w:val="006117DE"/>
    <w:rsid w:val="00617DC8"/>
    <w:rsid w:val="006209C9"/>
    <w:rsid w:val="006265F2"/>
    <w:rsid w:val="00634C09"/>
    <w:rsid w:val="00640A82"/>
    <w:rsid w:val="00640BFD"/>
    <w:rsid w:val="006562D0"/>
    <w:rsid w:val="006576C0"/>
    <w:rsid w:val="00660582"/>
    <w:rsid w:val="00664AF3"/>
    <w:rsid w:val="00665094"/>
    <w:rsid w:val="00665903"/>
    <w:rsid w:val="0067069F"/>
    <w:rsid w:val="006743CA"/>
    <w:rsid w:val="00674692"/>
    <w:rsid w:val="00676240"/>
    <w:rsid w:val="00681F82"/>
    <w:rsid w:val="00684C73"/>
    <w:rsid w:val="00685545"/>
    <w:rsid w:val="00686F44"/>
    <w:rsid w:val="00687EAD"/>
    <w:rsid w:val="00691379"/>
    <w:rsid w:val="00694057"/>
    <w:rsid w:val="00695D42"/>
    <w:rsid w:val="006A4DF3"/>
    <w:rsid w:val="006A6198"/>
    <w:rsid w:val="006B053F"/>
    <w:rsid w:val="006B375F"/>
    <w:rsid w:val="006C021D"/>
    <w:rsid w:val="006C0531"/>
    <w:rsid w:val="006C32BB"/>
    <w:rsid w:val="006C54CC"/>
    <w:rsid w:val="006C5A37"/>
    <w:rsid w:val="006C5C51"/>
    <w:rsid w:val="006C65FB"/>
    <w:rsid w:val="006C68CC"/>
    <w:rsid w:val="006D17BA"/>
    <w:rsid w:val="006D21DB"/>
    <w:rsid w:val="006D392C"/>
    <w:rsid w:val="006D4DDB"/>
    <w:rsid w:val="006D5CC7"/>
    <w:rsid w:val="006D7524"/>
    <w:rsid w:val="006E3A5D"/>
    <w:rsid w:val="006E65AA"/>
    <w:rsid w:val="006E6D75"/>
    <w:rsid w:val="006E6F39"/>
    <w:rsid w:val="006F518C"/>
    <w:rsid w:val="00700266"/>
    <w:rsid w:val="0070102A"/>
    <w:rsid w:val="00702FBA"/>
    <w:rsid w:val="007046EE"/>
    <w:rsid w:val="007222F6"/>
    <w:rsid w:val="007279C3"/>
    <w:rsid w:val="00735E20"/>
    <w:rsid w:val="0074593E"/>
    <w:rsid w:val="007479DC"/>
    <w:rsid w:val="0075507C"/>
    <w:rsid w:val="00762E40"/>
    <w:rsid w:val="007644C7"/>
    <w:rsid w:val="00767BE3"/>
    <w:rsid w:val="00773432"/>
    <w:rsid w:val="00775D45"/>
    <w:rsid w:val="007773A1"/>
    <w:rsid w:val="00781B70"/>
    <w:rsid w:val="007839A2"/>
    <w:rsid w:val="00784D64"/>
    <w:rsid w:val="00792CF3"/>
    <w:rsid w:val="00793590"/>
    <w:rsid w:val="00796935"/>
    <w:rsid w:val="007A21C0"/>
    <w:rsid w:val="007B1228"/>
    <w:rsid w:val="007B311A"/>
    <w:rsid w:val="007C07B8"/>
    <w:rsid w:val="007C5E2F"/>
    <w:rsid w:val="007D00B7"/>
    <w:rsid w:val="007E1107"/>
    <w:rsid w:val="007E1F06"/>
    <w:rsid w:val="007E6C07"/>
    <w:rsid w:val="007F3AA6"/>
    <w:rsid w:val="008023FE"/>
    <w:rsid w:val="00804F9D"/>
    <w:rsid w:val="008051DA"/>
    <w:rsid w:val="00806C8F"/>
    <w:rsid w:val="00816310"/>
    <w:rsid w:val="00822376"/>
    <w:rsid w:val="0082402C"/>
    <w:rsid w:val="0082667A"/>
    <w:rsid w:val="00826AB6"/>
    <w:rsid w:val="00832E54"/>
    <w:rsid w:val="0084232C"/>
    <w:rsid w:val="00846D22"/>
    <w:rsid w:val="00851D9D"/>
    <w:rsid w:val="00852019"/>
    <w:rsid w:val="00852121"/>
    <w:rsid w:val="0085486A"/>
    <w:rsid w:val="00857E5D"/>
    <w:rsid w:val="0086160B"/>
    <w:rsid w:val="00871CFE"/>
    <w:rsid w:val="00885FA8"/>
    <w:rsid w:val="008904C2"/>
    <w:rsid w:val="008A37A4"/>
    <w:rsid w:val="008B2313"/>
    <w:rsid w:val="008B3993"/>
    <w:rsid w:val="008B4E72"/>
    <w:rsid w:val="008B73B8"/>
    <w:rsid w:val="008C4132"/>
    <w:rsid w:val="008C7743"/>
    <w:rsid w:val="008E5CC2"/>
    <w:rsid w:val="008E792D"/>
    <w:rsid w:val="008F31E2"/>
    <w:rsid w:val="008F3FA4"/>
    <w:rsid w:val="008F4293"/>
    <w:rsid w:val="009020BD"/>
    <w:rsid w:val="00902C36"/>
    <w:rsid w:val="00910908"/>
    <w:rsid w:val="0091298F"/>
    <w:rsid w:val="00914DD3"/>
    <w:rsid w:val="00924C8E"/>
    <w:rsid w:val="00926C4C"/>
    <w:rsid w:val="00935785"/>
    <w:rsid w:val="00942812"/>
    <w:rsid w:val="009434EB"/>
    <w:rsid w:val="00944796"/>
    <w:rsid w:val="00944C52"/>
    <w:rsid w:val="00944EF5"/>
    <w:rsid w:val="0094767A"/>
    <w:rsid w:val="00950D67"/>
    <w:rsid w:val="00953FA9"/>
    <w:rsid w:val="009551D3"/>
    <w:rsid w:val="00955528"/>
    <w:rsid w:val="009624C9"/>
    <w:rsid w:val="00963D43"/>
    <w:rsid w:val="009663C3"/>
    <w:rsid w:val="00967C11"/>
    <w:rsid w:val="00973899"/>
    <w:rsid w:val="00983610"/>
    <w:rsid w:val="00986C0E"/>
    <w:rsid w:val="00987ACD"/>
    <w:rsid w:val="00987FD8"/>
    <w:rsid w:val="00990E06"/>
    <w:rsid w:val="0099108C"/>
    <w:rsid w:val="00992050"/>
    <w:rsid w:val="00992A45"/>
    <w:rsid w:val="00997F65"/>
    <w:rsid w:val="009C5DEF"/>
    <w:rsid w:val="009C74D2"/>
    <w:rsid w:val="009D3513"/>
    <w:rsid w:val="009D5B31"/>
    <w:rsid w:val="009D5C1A"/>
    <w:rsid w:val="009D60EE"/>
    <w:rsid w:val="009E454A"/>
    <w:rsid w:val="009E5063"/>
    <w:rsid w:val="009F2776"/>
    <w:rsid w:val="009F3778"/>
    <w:rsid w:val="009F4E49"/>
    <w:rsid w:val="00A03CC3"/>
    <w:rsid w:val="00A17C8A"/>
    <w:rsid w:val="00A17FB1"/>
    <w:rsid w:val="00A20497"/>
    <w:rsid w:val="00A431D3"/>
    <w:rsid w:val="00A455D5"/>
    <w:rsid w:val="00A474A1"/>
    <w:rsid w:val="00A5320E"/>
    <w:rsid w:val="00A53324"/>
    <w:rsid w:val="00A61D1A"/>
    <w:rsid w:val="00A644D3"/>
    <w:rsid w:val="00A65F83"/>
    <w:rsid w:val="00A727B5"/>
    <w:rsid w:val="00AA6EFB"/>
    <w:rsid w:val="00AB48B4"/>
    <w:rsid w:val="00AB5DA9"/>
    <w:rsid w:val="00AB6E3B"/>
    <w:rsid w:val="00AC7529"/>
    <w:rsid w:val="00AC77CD"/>
    <w:rsid w:val="00AD1FBB"/>
    <w:rsid w:val="00AF4FF6"/>
    <w:rsid w:val="00AF7ECC"/>
    <w:rsid w:val="00B01FA5"/>
    <w:rsid w:val="00B116F7"/>
    <w:rsid w:val="00B15C5D"/>
    <w:rsid w:val="00B16AF3"/>
    <w:rsid w:val="00B212FA"/>
    <w:rsid w:val="00B21340"/>
    <w:rsid w:val="00B339B1"/>
    <w:rsid w:val="00B33B93"/>
    <w:rsid w:val="00B34342"/>
    <w:rsid w:val="00B35FB4"/>
    <w:rsid w:val="00B473C1"/>
    <w:rsid w:val="00B50F56"/>
    <w:rsid w:val="00B51375"/>
    <w:rsid w:val="00B5500D"/>
    <w:rsid w:val="00B55DD2"/>
    <w:rsid w:val="00B56344"/>
    <w:rsid w:val="00B60822"/>
    <w:rsid w:val="00B645C8"/>
    <w:rsid w:val="00B73582"/>
    <w:rsid w:val="00B74FAD"/>
    <w:rsid w:val="00B759B7"/>
    <w:rsid w:val="00B84B94"/>
    <w:rsid w:val="00B850F6"/>
    <w:rsid w:val="00B86F88"/>
    <w:rsid w:val="00B93ACD"/>
    <w:rsid w:val="00B9667D"/>
    <w:rsid w:val="00BB0713"/>
    <w:rsid w:val="00BB4F03"/>
    <w:rsid w:val="00BB5409"/>
    <w:rsid w:val="00BC2CF7"/>
    <w:rsid w:val="00BD1E7E"/>
    <w:rsid w:val="00BD64D9"/>
    <w:rsid w:val="00BE249B"/>
    <w:rsid w:val="00BF2690"/>
    <w:rsid w:val="00C0016E"/>
    <w:rsid w:val="00C0156C"/>
    <w:rsid w:val="00C0493A"/>
    <w:rsid w:val="00C102E6"/>
    <w:rsid w:val="00C14E9F"/>
    <w:rsid w:val="00C224E6"/>
    <w:rsid w:val="00C26C2A"/>
    <w:rsid w:val="00C26F83"/>
    <w:rsid w:val="00C32537"/>
    <w:rsid w:val="00C3695E"/>
    <w:rsid w:val="00C41D73"/>
    <w:rsid w:val="00C50B80"/>
    <w:rsid w:val="00C52B8F"/>
    <w:rsid w:val="00C56F28"/>
    <w:rsid w:val="00C63DC5"/>
    <w:rsid w:val="00C64357"/>
    <w:rsid w:val="00C742CB"/>
    <w:rsid w:val="00C8252D"/>
    <w:rsid w:val="00C8339E"/>
    <w:rsid w:val="00C8649A"/>
    <w:rsid w:val="00C918D9"/>
    <w:rsid w:val="00C95CAA"/>
    <w:rsid w:val="00CA0055"/>
    <w:rsid w:val="00CA1E0A"/>
    <w:rsid w:val="00CA29E1"/>
    <w:rsid w:val="00CA42DA"/>
    <w:rsid w:val="00CA5938"/>
    <w:rsid w:val="00CA6F42"/>
    <w:rsid w:val="00CB0654"/>
    <w:rsid w:val="00CB1BBE"/>
    <w:rsid w:val="00CB20A5"/>
    <w:rsid w:val="00CB21DA"/>
    <w:rsid w:val="00CB4512"/>
    <w:rsid w:val="00CC4611"/>
    <w:rsid w:val="00CD3D18"/>
    <w:rsid w:val="00CE234A"/>
    <w:rsid w:val="00CF2D53"/>
    <w:rsid w:val="00CF5A49"/>
    <w:rsid w:val="00D06F0D"/>
    <w:rsid w:val="00D11E48"/>
    <w:rsid w:val="00D12DC8"/>
    <w:rsid w:val="00D16937"/>
    <w:rsid w:val="00D23C7C"/>
    <w:rsid w:val="00D262A5"/>
    <w:rsid w:val="00D50E04"/>
    <w:rsid w:val="00D6430B"/>
    <w:rsid w:val="00D6684F"/>
    <w:rsid w:val="00D7551B"/>
    <w:rsid w:val="00D84872"/>
    <w:rsid w:val="00D8764F"/>
    <w:rsid w:val="00D96E12"/>
    <w:rsid w:val="00DA08FB"/>
    <w:rsid w:val="00DA19E6"/>
    <w:rsid w:val="00DB7188"/>
    <w:rsid w:val="00DC1FC5"/>
    <w:rsid w:val="00DC7367"/>
    <w:rsid w:val="00DD1268"/>
    <w:rsid w:val="00DD5331"/>
    <w:rsid w:val="00DD5D2F"/>
    <w:rsid w:val="00DF0586"/>
    <w:rsid w:val="00DF5F60"/>
    <w:rsid w:val="00E065E5"/>
    <w:rsid w:val="00E13630"/>
    <w:rsid w:val="00E13C96"/>
    <w:rsid w:val="00E14600"/>
    <w:rsid w:val="00E43023"/>
    <w:rsid w:val="00E523FB"/>
    <w:rsid w:val="00E7058E"/>
    <w:rsid w:val="00E71139"/>
    <w:rsid w:val="00E8718C"/>
    <w:rsid w:val="00E90EF0"/>
    <w:rsid w:val="00E93BBF"/>
    <w:rsid w:val="00EA7967"/>
    <w:rsid w:val="00EB1C39"/>
    <w:rsid w:val="00EB4352"/>
    <w:rsid w:val="00EB5B10"/>
    <w:rsid w:val="00EC76B1"/>
    <w:rsid w:val="00ED3C2C"/>
    <w:rsid w:val="00ED7742"/>
    <w:rsid w:val="00EE373C"/>
    <w:rsid w:val="00EE5BEC"/>
    <w:rsid w:val="00EE7B5B"/>
    <w:rsid w:val="00EF136C"/>
    <w:rsid w:val="00EF1473"/>
    <w:rsid w:val="00EF3626"/>
    <w:rsid w:val="00EF4D85"/>
    <w:rsid w:val="00EF6909"/>
    <w:rsid w:val="00EF709F"/>
    <w:rsid w:val="00F061A6"/>
    <w:rsid w:val="00F076FD"/>
    <w:rsid w:val="00F22DB7"/>
    <w:rsid w:val="00F46139"/>
    <w:rsid w:val="00F46944"/>
    <w:rsid w:val="00F628A7"/>
    <w:rsid w:val="00F6589A"/>
    <w:rsid w:val="00F6762C"/>
    <w:rsid w:val="00F76EEF"/>
    <w:rsid w:val="00F76F39"/>
    <w:rsid w:val="00F8373D"/>
    <w:rsid w:val="00F85EB9"/>
    <w:rsid w:val="00F94369"/>
    <w:rsid w:val="00F948A4"/>
    <w:rsid w:val="00F9521F"/>
    <w:rsid w:val="00FA204D"/>
    <w:rsid w:val="00FA4DD4"/>
    <w:rsid w:val="00FB1567"/>
    <w:rsid w:val="00FB1F3A"/>
    <w:rsid w:val="00FC7987"/>
    <w:rsid w:val="00FD240B"/>
    <w:rsid w:val="00FD4648"/>
    <w:rsid w:val="00FD67F6"/>
    <w:rsid w:val="00FE3D8B"/>
    <w:rsid w:val="00FE4D16"/>
    <w:rsid w:val="00FF41C6"/>
    <w:rsid w:val="00FF44A2"/>
    <w:rsid w:val="00FF5030"/>
    <w:rsid w:val="00FF5E4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925BF-DF25-4821-BA24-CA935C0D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rsid w:val="00C0156C"/>
    <w:pPr>
      <w:spacing w:line="256" w:lineRule="auto"/>
    </w:pPr>
    <w:rPr>
      <w:lang w:val="en-U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764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5</Pages>
  <Words>1626</Words>
  <Characters>9269</Characters>
  <Application>Microsoft Office Word</Application>
  <DocSecurity>0</DocSecurity>
  <Lines>77</Lines>
  <Paragraphs>21</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Friðgerður Ómarsdóttir</dc:creator>
  <cp:keywords/>
  <dc:description/>
  <cp:lastModifiedBy>Friðgerður Ómarsdóttir</cp:lastModifiedBy>
  <cp:revision>1</cp:revision>
  <dcterms:created xsi:type="dcterms:W3CDTF">2019-01-13T11:49:00Z</dcterms:created>
  <dcterms:modified xsi:type="dcterms:W3CDTF">2019-01-13T22:12:00Z</dcterms:modified>
</cp:coreProperties>
</file>