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A7D" w:rsidRPr="00872CDC" w:rsidRDefault="00716A61" w:rsidP="00A8467E">
      <w:pPr>
        <w:jc w:val="both"/>
        <w:rPr>
          <w:lang w:val="is-IS"/>
        </w:rPr>
      </w:pPr>
      <w:bookmarkStart w:id="0" w:name="_Hlk24459941"/>
      <w:r w:rsidRPr="00872CDC">
        <w:rPr>
          <w:lang w:val="is-IS"/>
        </w:rPr>
        <w:t>Fjármála</w:t>
      </w:r>
      <w:r w:rsidR="001503E4" w:rsidRPr="00872CDC">
        <w:rPr>
          <w:lang w:val="is-IS"/>
        </w:rPr>
        <w:t>- og efnahags</w:t>
      </w:r>
      <w:r w:rsidRPr="00872CDC">
        <w:rPr>
          <w:lang w:val="is-IS"/>
        </w:rPr>
        <w:t>ráðuneytið</w:t>
      </w:r>
    </w:p>
    <w:p w:rsidR="00716A61" w:rsidRPr="00872CDC" w:rsidRDefault="00517BCE" w:rsidP="00A8467E">
      <w:pPr>
        <w:jc w:val="both"/>
        <w:rPr>
          <w:lang w:val="is-IS"/>
        </w:rPr>
      </w:pPr>
      <w:r w:rsidRPr="00872CDC">
        <w:rPr>
          <w:lang w:val="is-IS"/>
        </w:rPr>
        <w:t>Skatta-, eigna- og fjármálaumsýsla</w:t>
      </w:r>
    </w:p>
    <w:p w:rsidR="008F0A7D" w:rsidRPr="00872CDC" w:rsidRDefault="008F0A7D" w:rsidP="00A8467E">
      <w:pPr>
        <w:jc w:val="both"/>
        <w:rPr>
          <w:lang w:val="is-IS"/>
        </w:rPr>
      </w:pPr>
      <w:r w:rsidRPr="00872CDC">
        <w:rPr>
          <w:lang w:val="is-IS"/>
        </w:rPr>
        <w:t>150 Reykjavík</w:t>
      </w:r>
    </w:p>
    <w:p w:rsidR="008F36D5" w:rsidRPr="00872CDC" w:rsidRDefault="008F36D5" w:rsidP="00222F8E">
      <w:pPr>
        <w:rPr>
          <w:lang w:val="is-IS"/>
        </w:rPr>
      </w:pPr>
    </w:p>
    <w:p w:rsidR="008F0A7D" w:rsidRPr="00872CDC" w:rsidRDefault="008F0A7D" w:rsidP="00A8467E">
      <w:pPr>
        <w:jc w:val="right"/>
        <w:rPr>
          <w:lang w:val="is-IS"/>
        </w:rPr>
      </w:pPr>
      <w:r w:rsidRPr="00872CDC">
        <w:rPr>
          <w:lang w:val="is-IS"/>
        </w:rPr>
        <w:t xml:space="preserve">Reykjavík, </w:t>
      </w:r>
      <w:r w:rsidR="00716A61" w:rsidRPr="00872CDC">
        <w:rPr>
          <w:lang w:val="is-IS"/>
        </w:rPr>
        <w:t>12. nóvember</w:t>
      </w:r>
      <w:r w:rsidRPr="00872CDC">
        <w:rPr>
          <w:lang w:val="is-IS"/>
        </w:rPr>
        <w:t xml:space="preserve"> 2019</w:t>
      </w:r>
    </w:p>
    <w:p w:rsidR="008F0A7D" w:rsidRPr="00872CDC" w:rsidRDefault="008F0A7D" w:rsidP="00A8467E">
      <w:pPr>
        <w:jc w:val="both"/>
        <w:rPr>
          <w:lang w:val="is-IS"/>
        </w:rPr>
      </w:pPr>
    </w:p>
    <w:p w:rsidR="008F36D5" w:rsidRPr="00872CDC" w:rsidRDefault="008F36D5" w:rsidP="00A8467E">
      <w:pPr>
        <w:jc w:val="both"/>
        <w:rPr>
          <w:lang w:val="is-IS"/>
        </w:rPr>
      </w:pPr>
    </w:p>
    <w:p w:rsidR="008F0A7D" w:rsidRPr="00872CDC" w:rsidRDefault="008F0A7D" w:rsidP="00F6655C">
      <w:pPr>
        <w:pStyle w:val="Meginml"/>
        <w:jc w:val="left"/>
        <w:rPr>
          <w:szCs w:val="24"/>
          <w:lang w:val="is-IS" w:eastAsia="is-IS"/>
        </w:rPr>
      </w:pPr>
      <w:r w:rsidRPr="00872CDC">
        <w:rPr>
          <w:b/>
          <w:szCs w:val="24"/>
          <w:lang w:val="is-IS"/>
        </w:rPr>
        <w:t xml:space="preserve">Efni: Umsögn BSRB um </w:t>
      </w:r>
      <w:r w:rsidR="00517BCE" w:rsidRPr="00872CDC">
        <w:rPr>
          <w:b/>
          <w:szCs w:val="24"/>
          <w:lang w:val="is-IS"/>
        </w:rPr>
        <w:t>drög að frumvarpi til laga um breytingu á ýmsum lagaákvæðum um skatta  (ívilnanir vegna vistvænna ökutækja o.fl.) í Samráðsgátt stjórnvalda.</w:t>
      </w:r>
      <w:r w:rsidR="001503E4" w:rsidRPr="00872CDC">
        <w:rPr>
          <w:b/>
          <w:szCs w:val="24"/>
          <w:lang w:val="is-IS"/>
        </w:rPr>
        <w:t xml:space="preserve"> Mál nr. 272/2019</w:t>
      </w:r>
      <w:r w:rsidR="00064BAD" w:rsidRPr="00872CDC">
        <w:rPr>
          <w:b/>
          <w:szCs w:val="24"/>
          <w:lang w:val="is-IS"/>
        </w:rPr>
        <w:t>.</w:t>
      </w:r>
    </w:p>
    <w:p w:rsidR="008F0A7D" w:rsidRPr="00872CDC" w:rsidRDefault="008F0A7D" w:rsidP="00A8467E">
      <w:pPr>
        <w:pStyle w:val="Meginml"/>
        <w:rPr>
          <w:szCs w:val="24"/>
          <w:lang w:val="is-IS"/>
        </w:rPr>
      </w:pPr>
    </w:p>
    <w:p w:rsidR="00517BCE" w:rsidRPr="00872CDC" w:rsidRDefault="00517BCE" w:rsidP="003B29AF">
      <w:pPr>
        <w:rPr>
          <w:lang w:val="is-IS"/>
        </w:rPr>
      </w:pPr>
      <w:r w:rsidRPr="00872CDC">
        <w:rPr>
          <w:lang w:val="is-IS"/>
        </w:rPr>
        <w:t xml:space="preserve">BSRB </w:t>
      </w:r>
      <w:r w:rsidR="00051E50" w:rsidRPr="00872CDC">
        <w:rPr>
          <w:lang w:val="is-IS"/>
        </w:rPr>
        <w:t xml:space="preserve">fagnar því að verið sé að </w:t>
      </w:r>
      <w:r w:rsidRPr="00872CDC">
        <w:rPr>
          <w:lang w:val="is-IS"/>
        </w:rPr>
        <w:t>stíga markviss</w:t>
      </w:r>
      <w:r w:rsidR="00051E50" w:rsidRPr="00872CDC">
        <w:rPr>
          <w:lang w:val="is-IS"/>
        </w:rPr>
        <w:t>ari</w:t>
      </w:r>
      <w:r w:rsidRPr="00872CDC">
        <w:rPr>
          <w:lang w:val="is-IS"/>
        </w:rPr>
        <w:t xml:space="preserve"> skref til að draga úr losun gróðurhúsalofttegunda</w:t>
      </w:r>
      <w:r w:rsidR="00051E50" w:rsidRPr="00872CDC">
        <w:rPr>
          <w:lang w:val="is-IS"/>
        </w:rPr>
        <w:t xml:space="preserve"> frá vegasamgöngum </w:t>
      </w:r>
      <w:r w:rsidRPr="00872CDC">
        <w:rPr>
          <w:lang w:val="is-IS"/>
        </w:rPr>
        <w:t xml:space="preserve">í samræmi við aðgerðaáætlun ríkisstjórnarinnar í loftslagsmálum. </w:t>
      </w:r>
      <w:r w:rsidR="0016376C" w:rsidRPr="00872CDC">
        <w:rPr>
          <w:lang w:val="is-IS"/>
        </w:rPr>
        <w:t>Á sama tíma leggur bandalagið ríka áherslu á að tekjulægri hópar beri ekki hlutfallslega meiri byrðar en þeir tekjuhærri vegna nauðsynlegra aðgerða.</w:t>
      </w:r>
    </w:p>
    <w:p w:rsidR="00716A61" w:rsidRPr="00872CDC" w:rsidRDefault="00716A61" w:rsidP="00A8467E">
      <w:pPr>
        <w:pStyle w:val="Meginml"/>
        <w:rPr>
          <w:szCs w:val="24"/>
          <w:lang w:val="is-IS"/>
        </w:rPr>
      </w:pPr>
    </w:p>
    <w:p w:rsidR="00CE7409" w:rsidRPr="00872CDC" w:rsidRDefault="00CE7409" w:rsidP="00064BAD">
      <w:pPr>
        <w:rPr>
          <w:b/>
          <w:lang w:val="is-IS"/>
        </w:rPr>
      </w:pPr>
      <w:r w:rsidRPr="00872CDC">
        <w:rPr>
          <w:b/>
          <w:lang w:val="is-IS"/>
        </w:rPr>
        <w:t>Markmið aðgerðaáætlunar í loftslagsmálum</w:t>
      </w:r>
    </w:p>
    <w:p w:rsidR="00517BCE" w:rsidRPr="00872CDC" w:rsidRDefault="00827ECF" w:rsidP="00064BAD">
      <w:pPr>
        <w:rPr>
          <w:lang w:val="is-IS"/>
        </w:rPr>
      </w:pPr>
      <w:r w:rsidRPr="00872CDC">
        <w:rPr>
          <w:lang w:val="is-IS"/>
        </w:rPr>
        <w:t xml:space="preserve">Í aðgerðaáætlun ríkisstjórnarinnar í loftslagsmálum eru tvær megináherslur. Annars vegar á orkuskipti í samgöngum með sérstakri áherslu á </w:t>
      </w:r>
      <w:r w:rsidR="00CE7409" w:rsidRPr="00872CDC">
        <w:rPr>
          <w:lang w:val="is-IS"/>
        </w:rPr>
        <w:t>hreinorkuvæðingu</w:t>
      </w:r>
      <w:r w:rsidRPr="00872CDC">
        <w:rPr>
          <w:lang w:val="is-IS"/>
        </w:rPr>
        <w:t xml:space="preserve"> í vegasamgöngum og hins vegar átak í kolefnisbindingu með aukinni skógrækt, landgræðslu og endurheimt votlendis. Fyrra markmiðið fellur undir skuldbindingar Íslands vegna Parísarsamkomulagsins. Um </w:t>
      </w:r>
      <w:r w:rsidR="00CE7409" w:rsidRPr="00872CDC">
        <w:rPr>
          <w:lang w:val="is-IS"/>
        </w:rPr>
        <w:t>þriðjungur</w:t>
      </w:r>
      <w:r w:rsidRPr="00872CDC">
        <w:rPr>
          <w:lang w:val="is-IS"/>
        </w:rPr>
        <w:t xml:space="preserve"> af losun koltvísýrings-ígilda sem falla innan ramma samkomulagsins stafa frá orkunotkun í vegasamgöngum eða 975.000 tonn árið 2017. Ríkisstjórnin hefur sett tvö markmið varðandi samgöngur, annars vegar „35% minnkun losunar frá vegasamgöngum til 2030 </w:t>
      </w:r>
      <w:proofErr w:type="spellStart"/>
      <w:r w:rsidRPr="00872CDC">
        <w:rPr>
          <w:lang w:val="is-IS"/>
        </w:rPr>
        <w:t>m.v</w:t>
      </w:r>
      <w:proofErr w:type="spellEnd"/>
      <w:r w:rsidRPr="00872CDC">
        <w:rPr>
          <w:lang w:val="is-IS"/>
        </w:rPr>
        <w:t>. 2005, eða um helming frá því sem nú er [og</w:t>
      </w:r>
      <w:r w:rsidR="005975D2" w:rsidRPr="00872CDC">
        <w:rPr>
          <w:lang w:val="is-IS"/>
        </w:rPr>
        <w:t xml:space="preserve"> hins vegar</w:t>
      </w:r>
      <w:r w:rsidRPr="00872CDC">
        <w:rPr>
          <w:lang w:val="is-IS"/>
        </w:rPr>
        <w:t>] 100.000 skráðir rafbílar eða önnur vistvæn ökutæki á Íslandi árið 2030“.</w:t>
      </w:r>
      <w:r w:rsidRPr="00872CDC">
        <w:rPr>
          <w:rStyle w:val="Tilvsunneanmlsgrein"/>
          <w:lang w:val="is-IS"/>
        </w:rPr>
        <w:footnoteReference w:id="1"/>
      </w:r>
      <w:r w:rsidRPr="00872CDC">
        <w:rPr>
          <w:lang w:val="is-IS"/>
        </w:rPr>
        <w:t xml:space="preserve"> </w:t>
      </w:r>
    </w:p>
    <w:p w:rsidR="00064BAD" w:rsidRPr="00872CDC" w:rsidRDefault="00064BAD" w:rsidP="00064BAD">
      <w:pPr>
        <w:rPr>
          <w:lang w:val="is-IS"/>
        </w:rPr>
      </w:pPr>
    </w:p>
    <w:p w:rsidR="00064BAD" w:rsidRPr="00872CDC" w:rsidRDefault="00064BAD" w:rsidP="00064BAD">
      <w:pPr>
        <w:rPr>
          <w:lang w:val="is-IS"/>
        </w:rPr>
      </w:pPr>
      <w:r w:rsidRPr="00872CDC">
        <w:rPr>
          <w:lang w:val="is-IS"/>
        </w:rPr>
        <w:t xml:space="preserve">Þau frumvarpsdrög sem til umsagnar eru </w:t>
      </w:r>
      <w:r w:rsidR="00222F8E" w:rsidRPr="00872CDC">
        <w:rPr>
          <w:lang w:val="is-IS"/>
        </w:rPr>
        <w:t xml:space="preserve">eiga að </w:t>
      </w:r>
      <w:r w:rsidRPr="00872CDC">
        <w:rPr>
          <w:lang w:val="is-IS"/>
        </w:rPr>
        <w:t xml:space="preserve">stuðla að báðum markmiðum stjórnvalda í vegasamgöngum, þ.e. að fjölga hreinorkubílum og </w:t>
      </w:r>
      <w:r w:rsidR="003B29AF" w:rsidRPr="00872CDC">
        <w:rPr>
          <w:lang w:val="is-IS"/>
        </w:rPr>
        <w:t xml:space="preserve">að </w:t>
      </w:r>
      <w:r w:rsidRPr="00872CDC">
        <w:rPr>
          <w:lang w:val="is-IS"/>
        </w:rPr>
        <w:t xml:space="preserve">draga úr losun vegna </w:t>
      </w:r>
      <w:r w:rsidR="003B29AF" w:rsidRPr="00872CDC">
        <w:rPr>
          <w:lang w:val="is-IS"/>
        </w:rPr>
        <w:t xml:space="preserve">brennslu </w:t>
      </w:r>
      <w:r w:rsidRPr="00872CDC">
        <w:rPr>
          <w:lang w:val="is-IS"/>
        </w:rPr>
        <w:t>jarðefnaeldsneytis</w:t>
      </w:r>
      <w:r w:rsidR="003B29AF" w:rsidRPr="00872CDC">
        <w:rPr>
          <w:lang w:val="is-IS"/>
        </w:rPr>
        <w:t>.</w:t>
      </w:r>
      <w:r w:rsidR="00163040" w:rsidRPr="00872CDC">
        <w:rPr>
          <w:lang w:val="is-IS"/>
        </w:rPr>
        <w:t xml:space="preserve"> </w:t>
      </w:r>
    </w:p>
    <w:p w:rsidR="00064BAD" w:rsidRPr="00872CDC" w:rsidRDefault="00064BAD" w:rsidP="00064BAD">
      <w:pPr>
        <w:rPr>
          <w:lang w:val="is-IS"/>
        </w:rPr>
      </w:pPr>
    </w:p>
    <w:p w:rsidR="00261663" w:rsidRPr="00872CDC" w:rsidRDefault="00261663" w:rsidP="00875526">
      <w:pPr>
        <w:rPr>
          <w:b/>
          <w:lang w:val="is-IS"/>
        </w:rPr>
      </w:pPr>
      <w:r w:rsidRPr="00872CDC">
        <w:rPr>
          <w:b/>
          <w:lang w:val="is-IS"/>
        </w:rPr>
        <w:t xml:space="preserve">Stuðningur við </w:t>
      </w:r>
      <w:r w:rsidR="000E6D7C" w:rsidRPr="00872CDC">
        <w:rPr>
          <w:b/>
          <w:lang w:val="is-IS"/>
        </w:rPr>
        <w:t>rafmagnsbíla</w:t>
      </w:r>
    </w:p>
    <w:p w:rsidR="00875526" w:rsidRPr="00872CDC" w:rsidRDefault="00064BAD" w:rsidP="00875526">
      <w:pPr>
        <w:rPr>
          <w:lang w:val="is-IS"/>
        </w:rPr>
      </w:pPr>
      <w:r w:rsidRPr="00872CDC">
        <w:rPr>
          <w:lang w:val="is-IS"/>
        </w:rPr>
        <w:t>Stuðningur við öflun raf</w:t>
      </w:r>
      <w:r w:rsidR="00261663" w:rsidRPr="00872CDC">
        <w:rPr>
          <w:lang w:val="is-IS"/>
        </w:rPr>
        <w:t>magns</w:t>
      </w:r>
      <w:r w:rsidRPr="00872CDC">
        <w:rPr>
          <w:lang w:val="is-IS"/>
        </w:rPr>
        <w:t xml:space="preserve">bíla er aukinn með því að hækka hámarksniðurfellingu virðisaukaskatts úr 1.440.000 í 1.560.000, </w:t>
      </w:r>
      <w:r w:rsidR="00261663" w:rsidRPr="00872CDC">
        <w:rPr>
          <w:lang w:val="is-IS"/>
        </w:rPr>
        <w:t xml:space="preserve">framlengja ákvæðið um þrjú ár eða til ársloka 2023 og </w:t>
      </w:r>
      <w:r w:rsidRPr="00872CDC">
        <w:rPr>
          <w:lang w:val="is-IS"/>
        </w:rPr>
        <w:t xml:space="preserve">fjölga </w:t>
      </w:r>
      <w:r w:rsidR="00261663" w:rsidRPr="00872CDC">
        <w:rPr>
          <w:lang w:val="is-IS"/>
        </w:rPr>
        <w:t>rafmagns</w:t>
      </w:r>
      <w:r w:rsidRPr="00872CDC">
        <w:rPr>
          <w:lang w:val="is-IS"/>
        </w:rPr>
        <w:t xml:space="preserve">bílum sem geta notið slíkrar undanþágu úr </w:t>
      </w:r>
      <w:r w:rsidR="00875526" w:rsidRPr="00872CDC">
        <w:rPr>
          <w:lang w:val="is-IS"/>
        </w:rPr>
        <w:t>10.000 í 15.000</w:t>
      </w:r>
      <w:r w:rsidR="00261663" w:rsidRPr="00872CDC">
        <w:rPr>
          <w:lang w:val="is-IS"/>
        </w:rPr>
        <w:t xml:space="preserve"> og vetnisbílum úr 10.000 í 12.500</w:t>
      </w:r>
      <w:r w:rsidR="005975C9" w:rsidRPr="00872CDC">
        <w:rPr>
          <w:lang w:val="is-IS"/>
        </w:rPr>
        <w:t>.</w:t>
      </w:r>
      <w:r w:rsidR="00875526" w:rsidRPr="00872CDC">
        <w:rPr>
          <w:lang w:val="is-IS"/>
        </w:rPr>
        <w:t xml:space="preserve"> </w:t>
      </w:r>
      <w:r w:rsidR="002E7A97" w:rsidRPr="00872CDC">
        <w:rPr>
          <w:lang w:val="is-IS"/>
        </w:rPr>
        <w:t xml:space="preserve">Þá verður undanþáguákvæði fyrir tengiltvinnbíla </w:t>
      </w:r>
      <w:r w:rsidR="003B29AF" w:rsidRPr="00872CDC">
        <w:rPr>
          <w:lang w:val="is-IS"/>
        </w:rPr>
        <w:t xml:space="preserve">ekki framlengt </w:t>
      </w:r>
      <w:r w:rsidR="002E7A97" w:rsidRPr="00872CDC">
        <w:rPr>
          <w:lang w:val="is-IS"/>
        </w:rPr>
        <w:t xml:space="preserve">en það mun falla úr gildi í árslok 2020. Yfir 75% af þeim bílum sem nutu slíkrar undanþágu til ársloka 2018 voru tengiltvinnbílar. Noregur hefur ekki veitt undanþágu </w:t>
      </w:r>
      <w:r w:rsidR="00E36E8C" w:rsidRPr="00872CDC">
        <w:rPr>
          <w:lang w:val="is-IS"/>
        </w:rPr>
        <w:t>frá</w:t>
      </w:r>
      <w:r w:rsidR="002E7A97" w:rsidRPr="00872CDC">
        <w:rPr>
          <w:lang w:val="is-IS"/>
        </w:rPr>
        <w:t xml:space="preserve"> virðisaukaskatti fyrir slíka bíla enda eru raf</w:t>
      </w:r>
      <w:r w:rsidR="00261663" w:rsidRPr="00872CDC">
        <w:rPr>
          <w:lang w:val="is-IS"/>
        </w:rPr>
        <w:t>magns</w:t>
      </w:r>
      <w:r w:rsidR="002E7A97" w:rsidRPr="00872CDC">
        <w:rPr>
          <w:lang w:val="is-IS"/>
        </w:rPr>
        <w:t xml:space="preserve">bílar hlutfallslega mun fleiri en tengiltvinnbílar þar í landi. Eðlilegt er að líta til Noregs varðandi stefnu í þessum málum </w:t>
      </w:r>
      <w:r w:rsidR="00261663" w:rsidRPr="00872CDC">
        <w:rPr>
          <w:lang w:val="is-IS"/>
        </w:rPr>
        <w:t xml:space="preserve">því </w:t>
      </w:r>
      <w:r w:rsidR="002E7A97" w:rsidRPr="00872CDC">
        <w:rPr>
          <w:lang w:val="is-IS"/>
        </w:rPr>
        <w:t xml:space="preserve">Noregur </w:t>
      </w:r>
      <w:r w:rsidR="00261663" w:rsidRPr="00872CDC">
        <w:rPr>
          <w:lang w:val="is-IS"/>
        </w:rPr>
        <w:t xml:space="preserve">leiðir </w:t>
      </w:r>
      <w:r w:rsidR="002E7A97" w:rsidRPr="00872CDC">
        <w:rPr>
          <w:lang w:val="is-IS"/>
        </w:rPr>
        <w:t>rafbílavæðingu á heimsvísu. Þar í landi eru einnig mun hærri vörugjöld af bílum sem nota jarðefnaeldsneyti sem orkugjafa. Bent skal á</w:t>
      </w:r>
      <w:r w:rsidR="003B29AF" w:rsidRPr="00872CDC">
        <w:rPr>
          <w:lang w:val="is-IS"/>
        </w:rPr>
        <w:t xml:space="preserve"> að í frumvarpsdrögunum er </w:t>
      </w:r>
      <w:r w:rsidR="002E7A97" w:rsidRPr="00872CDC">
        <w:rPr>
          <w:lang w:val="is-IS"/>
        </w:rPr>
        <w:t xml:space="preserve">ekki verið að hækka vörugjöld á fólksbifreiðar og önnur vélknúin ökutæki þrátt fyrir tillögur starfshóps fjármála- og efnahagsráðherra um endurskoðun skattlagningar ökutækja og eldsneytis. Sl. haust voru </w:t>
      </w:r>
      <w:r w:rsidR="002E7A97" w:rsidRPr="00872CDC">
        <w:rPr>
          <w:lang w:val="is-IS"/>
        </w:rPr>
        <w:lastRenderedPageBreak/>
        <w:t>gerðar breytingar á lögunum í samræmi við tillögur starfshópsins</w:t>
      </w:r>
      <w:r w:rsidR="002E7A97" w:rsidRPr="00872CDC">
        <w:rPr>
          <w:rStyle w:val="Tilvsunneanmlsgrein"/>
          <w:lang w:val="is-IS"/>
        </w:rPr>
        <w:footnoteReference w:id="2"/>
      </w:r>
      <w:r w:rsidR="002E7A97" w:rsidRPr="00872CDC">
        <w:rPr>
          <w:lang w:val="is-IS"/>
        </w:rPr>
        <w:t xml:space="preserve"> en þó ekki nema að hluta.</w:t>
      </w:r>
      <w:r w:rsidR="00261663" w:rsidRPr="00872CDC">
        <w:rPr>
          <w:lang w:val="is-IS"/>
        </w:rPr>
        <w:t xml:space="preserve"> </w:t>
      </w:r>
      <w:r w:rsidR="002E7A97" w:rsidRPr="00872CDC">
        <w:rPr>
          <w:lang w:val="is-IS"/>
        </w:rPr>
        <w:t xml:space="preserve"> </w:t>
      </w:r>
      <w:r w:rsidR="00261663" w:rsidRPr="00872CDC">
        <w:rPr>
          <w:lang w:val="is-IS"/>
        </w:rPr>
        <w:t>Tillögu</w:t>
      </w:r>
      <w:r w:rsidR="005975C9" w:rsidRPr="00872CDC">
        <w:rPr>
          <w:lang w:val="is-IS"/>
        </w:rPr>
        <w:t>m starfshópsins</w:t>
      </w:r>
      <w:r w:rsidR="00261663" w:rsidRPr="00872CDC">
        <w:rPr>
          <w:lang w:val="is-IS"/>
        </w:rPr>
        <w:t xml:space="preserve"> um frekari hækkun á vörugjöldum bíla sem nýta jarðefnaeldsneyti sem orkugjafa er ætlað að</w:t>
      </w:r>
      <w:r w:rsidR="005975C9" w:rsidRPr="00872CDC">
        <w:rPr>
          <w:lang w:val="is-IS"/>
        </w:rPr>
        <w:t xml:space="preserve"> </w:t>
      </w:r>
      <w:r w:rsidR="00261663" w:rsidRPr="00872CDC">
        <w:rPr>
          <w:lang w:val="is-IS"/>
        </w:rPr>
        <w:t>gera rafmagnsbíla hlutfallslega hagkvæmari kost og draga úr nýskráningum dísel- og bensínbíla</w:t>
      </w:r>
      <w:r w:rsidR="005975C9" w:rsidRPr="00872CDC">
        <w:rPr>
          <w:lang w:val="is-IS"/>
        </w:rPr>
        <w:t xml:space="preserve"> og þar með losun gróðurhúsalofttegunda frá vegasamgöngum.</w:t>
      </w:r>
    </w:p>
    <w:p w:rsidR="00974162" w:rsidRPr="00872CDC" w:rsidRDefault="00974162" w:rsidP="00875526">
      <w:pPr>
        <w:rPr>
          <w:lang w:val="is-IS"/>
        </w:rPr>
      </w:pPr>
    </w:p>
    <w:p w:rsidR="00163040" w:rsidRPr="00872CDC" w:rsidRDefault="005975C9" w:rsidP="00875526">
      <w:pPr>
        <w:rPr>
          <w:lang w:val="is-IS"/>
        </w:rPr>
      </w:pPr>
      <w:r w:rsidRPr="00872CDC">
        <w:rPr>
          <w:lang w:val="is-IS"/>
        </w:rPr>
        <w:t>Verði þær breytingar sem kynntar eru í frumvarpsdrögunum að lögum munu þær fela í sér</w:t>
      </w:r>
      <w:r w:rsidR="00261663" w:rsidRPr="00872CDC">
        <w:rPr>
          <w:lang w:val="is-IS"/>
        </w:rPr>
        <w:t xml:space="preserve"> auknar ívilnanir </w:t>
      </w:r>
      <w:r w:rsidR="008F5439" w:rsidRPr="00872CDC">
        <w:rPr>
          <w:lang w:val="is-IS"/>
        </w:rPr>
        <w:t>við hreinorkubíla</w:t>
      </w:r>
      <w:r w:rsidR="003B29AF" w:rsidRPr="00872CDC">
        <w:rPr>
          <w:lang w:val="is-IS"/>
        </w:rPr>
        <w:t xml:space="preserve"> til einstaklinga, </w:t>
      </w:r>
      <w:r w:rsidR="008F36D5" w:rsidRPr="00872CDC">
        <w:rPr>
          <w:lang w:val="is-IS"/>
        </w:rPr>
        <w:t xml:space="preserve">rekstrarleiga, </w:t>
      </w:r>
      <w:r w:rsidR="003B29AF" w:rsidRPr="00872CDC">
        <w:rPr>
          <w:lang w:val="is-IS"/>
        </w:rPr>
        <w:t>bílaleiga og fyrirtækja</w:t>
      </w:r>
      <w:r w:rsidR="008F5439" w:rsidRPr="00872CDC">
        <w:rPr>
          <w:lang w:val="is-IS"/>
        </w:rPr>
        <w:t>, n</w:t>
      </w:r>
      <w:r w:rsidR="00CE7409" w:rsidRPr="00872CDC">
        <w:rPr>
          <w:lang w:val="is-IS"/>
        </w:rPr>
        <w:t>ýjar</w:t>
      </w:r>
      <w:r w:rsidR="008F5439" w:rsidRPr="00872CDC">
        <w:rPr>
          <w:lang w:val="is-IS"/>
        </w:rPr>
        <w:t xml:space="preserve"> ívilnan</w:t>
      </w:r>
      <w:r w:rsidR="00CE7409" w:rsidRPr="00872CDC">
        <w:rPr>
          <w:lang w:val="is-IS"/>
        </w:rPr>
        <w:t>ir</w:t>
      </w:r>
      <w:r w:rsidR="008F5439" w:rsidRPr="00872CDC">
        <w:rPr>
          <w:lang w:val="is-IS"/>
        </w:rPr>
        <w:t xml:space="preserve"> vegna </w:t>
      </w:r>
      <w:r w:rsidR="003B29AF" w:rsidRPr="00872CDC">
        <w:rPr>
          <w:lang w:val="is-IS"/>
        </w:rPr>
        <w:t>öflunar hreinorku</w:t>
      </w:r>
      <w:r w:rsidR="008F5439" w:rsidRPr="00872CDC">
        <w:rPr>
          <w:lang w:val="is-IS"/>
        </w:rPr>
        <w:t>bifhjóla, rafmagnsreiðhjóla og reiðhjóla, aukin</w:t>
      </w:r>
      <w:r w:rsidR="00CE7409" w:rsidRPr="00872CDC">
        <w:rPr>
          <w:lang w:val="is-IS"/>
        </w:rPr>
        <w:t>n</w:t>
      </w:r>
      <w:r w:rsidR="008F5439" w:rsidRPr="00872CDC">
        <w:rPr>
          <w:lang w:val="is-IS"/>
        </w:rPr>
        <w:t xml:space="preserve"> stuðning við kaup og uppsetningu hleðslustöðva</w:t>
      </w:r>
      <w:r w:rsidR="003B29AF" w:rsidRPr="00872CDC">
        <w:rPr>
          <w:lang w:val="is-IS"/>
        </w:rPr>
        <w:t xml:space="preserve"> einstaklinga</w:t>
      </w:r>
      <w:r w:rsidR="00CE7409" w:rsidRPr="00872CDC">
        <w:rPr>
          <w:lang w:val="is-IS"/>
        </w:rPr>
        <w:t xml:space="preserve"> og</w:t>
      </w:r>
      <w:r w:rsidR="003B29AF" w:rsidRPr="00872CDC">
        <w:rPr>
          <w:lang w:val="is-IS"/>
        </w:rPr>
        <w:t xml:space="preserve"> umfangsmikl</w:t>
      </w:r>
      <w:r w:rsidR="00CE7409" w:rsidRPr="00872CDC">
        <w:rPr>
          <w:lang w:val="is-IS"/>
        </w:rPr>
        <w:t>a</w:t>
      </w:r>
      <w:r w:rsidR="003B29AF" w:rsidRPr="00872CDC">
        <w:rPr>
          <w:lang w:val="is-IS"/>
        </w:rPr>
        <w:t xml:space="preserve"> uppbygging</w:t>
      </w:r>
      <w:r w:rsidR="00CE7409" w:rsidRPr="00872CDC">
        <w:rPr>
          <w:lang w:val="is-IS"/>
        </w:rPr>
        <w:t xml:space="preserve">u </w:t>
      </w:r>
      <w:r w:rsidR="003B29AF" w:rsidRPr="00872CDC">
        <w:rPr>
          <w:lang w:val="is-IS"/>
        </w:rPr>
        <w:t>hraðhleðslustöðva um land allt</w:t>
      </w:r>
      <w:r w:rsidR="00CE7409" w:rsidRPr="00872CDC">
        <w:rPr>
          <w:lang w:val="is-IS"/>
        </w:rPr>
        <w:t xml:space="preserve">. </w:t>
      </w:r>
    </w:p>
    <w:p w:rsidR="000E6D7C" w:rsidRPr="00872CDC" w:rsidRDefault="000E6D7C" w:rsidP="00875526">
      <w:pPr>
        <w:rPr>
          <w:lang w:val="is-IS"/>
        </w:rPr>
      </w:pPr>
    </w:p>
    <w:p w:rsidR="000E6D7C" w:rsidRPr="00872CDC" w:rsidRDefault="000E6D7C" w:rsidP="000E6D7C">
      <w:pPr>
        <w:rPr>
          <w:b/>
          <w:lang w:val="is-IS"/>
        </w:rPr>
      </w:pPr>
      <w:r w:rsidRPr="00872CDC">
        <w:rPr>
          <w:b/>
          <w:lang w:val="is-IS"/>
        </w:rPr>
        <w:t>Losun frá þyngri bifreiðum og tækjum</w:t>
      </w:r>
    </w:p>
    <w:p w:rsidR="000E6D7C" w:rsidRPr="00872CDC" w:rsidRDefault="000E6D7C" w:rsidP="000E6D7C">
      <w:pPr>
        <w:rPr>
          <w:lang w:val="is-IS"/>
        </w:rPr>
      </w:pPr>
      <w:r w:rsidRPr="00872CDC">
        <w:rPr>
          <w:lang w:val="is-IS"/>
        </w:rPr>
        <w:t>Fáir hagrænir hvatar eru til staðar fyrir hreinorkuvæðingu  þyngri bifreiða og vinnutækja þrátt fyrir að losun frá þeim sé umtalsverð. Mikilvægt er að hefja strax vinnu við útfærslu slíkra hvata til að markmið um samdrátt í losun frá vegasamgöngum náist.</w:t>
      </w:r>
    </w:p>
    <w:p w:rsidR="000E6D7C" w:rsidRPr="00872CDC" w:rsidRDefault="000E6D7C" w:rsidP="000E6D7C">
      <w:pPr>
        <w:rPr>
          <w:lang w:val="is-IS"/>
        </w:rPr>
      </w:pPr>
    </w:p>
    <w:p w:rsidR="0016376C" w:rsidRPr="00872CDC" w:rsidRDefault="00163040" w:rsidP="00875526">
      <w:pPr>
        <w:rPr>
          <w:lang w:val="is-IS"/>
        </w:rPr>
      </w:pPr>
      <w:r w:rsidRPr="00872CDC">
        <w:rPr>
          <w:lang w:val="is-IS"/>
        </w:rPr>
        <w:t xml:space="preserve">Í frumvarpsdrögunum er </w:t>
      </w:r>
      <w:r w:rsidR="000E6D7C" w:rsidRPr="00872CDC">
        <w:rPr>
          <w:lang w:val="is-IS"/>
        </w:rPr>
        <w:t>lögð</w:t>
      </w:r>
      <w:r w:rsidRPr="00872CDC">
        <w:rPr>
          <w:lang w:val="is-IS"/>
        </w:rPr>
        <w:t xml:space="preserve"> til undanþág</w:t>
      </w:r>
      <w:r w:rsidR="000E6D7C" w:rsidRPr="00872CDC">
        <w:rPr>
          <w:lang w:val="is-IS"/>
        </w:rPr>
        <w:t>a</w:t>
      </w:r>
      <w:r w:rsidRPr="00872CDC">
        <w:rPr>
          <w:lang w:val="is-IS"/>
        </w:rPr>
        <w:t xml:space="preserve"> frá virðisaukaskatti vegna innflutnings og skattskyldrar sölu nýrra hópbifreiða í almenningsakstri. Full undanþága slíkra bifreiða er mjög jákvæð og nær til 100 bíla. Það sama gildir </w:t>
      </w:r>
      <w:r w:rsidR="0016376C" w:rsidRPr="00872CDC">
        <w:rPr>
          <w:lang w:val="is-IS"/>
        </w:rPr>
        <w:t xml:space="preserve">þó </w:t>
      </w:r>
      <w:r w:rsidRPr="00872CDC">
        <w:rPr>
          <w:lang w:val="is-IS"/>
        </w:rPr>
        <w:t xml:space="preserve">um þessa fjöldatakmörkun líkt og um </w:t>
      </w:r>
      <w:proofErr w:type="spellStart"/>
      <w:r w:rsidRPr="00872CDC">
        <w:rPr>
          <w:lang w:val="is-IS"/>
        </w:rPr>
        <w:t>raf</w:t>
      </w:r>
      <w:proofErr w:type="spellEnd"/>
      <w:r w:rsidRPr="00872CDC">
        <w:rPr>
          <w:lang w:val="is-IS"/>
        </w:rPr>
        <w:t xml:space="preserve">- og vetnisbíla að hún er ekki rökstudd. Líklegt má telja að </w:t>
      </w:r>
      <w:r w:rsidR="0016376C" w:rsidRPr="00872CDC">
        <w:rPr>
          <w:lang w:val="is-IS"/>
        </w:rPr>
        <w:t xml:space="preserve">fjöldi undanþága miðist við það tekjutap sem talið er </w:t>
      </w:r>
      <w:r w:rsidR="008F36D5" w:rsidRPr="00872CDC">
        <w:rPr>
          <w:lang w:val="is-IS"/>
        </w:rPr>
        <w:t>ásættanlegt</w:t>
      </w:r>
      <w:r w:rsidR="0016376C" w:rsidRPr="00872CDC">
        <w:rPr>
          <w:lang w:val="is-IS"/>
        </w:rPr>
        <w:t xml:space="preserve"> að ríkissjóður beri.</w:t>
      </w:r>
      <w:r w:rsidR="008F36D5" w:rsidRPr="00872CDC">
        <w:rPr>
          <w:lang w:val="is-IS"/>
        </w:rPr>
        <w:t xml:space="preserve"> Mikilvægt er að stjórnvöld séu tilbúin til að endurskoða þessar takmarkanir tímanlega til að stuðla að sem hraðastri innleiðingu hreinorkubíla hér á landi. </w:t>
      </w:r>
    </w:p>
    <w:p w:rsidR="008F36D5" w:rsidRPr="00872CDC" w:rsidRDefault="008F36D5" w:rsidP="00875526">
      <w:pPr>
        <w:rPr>
          <w:lang w:val="is-IS"/>
        </w:rPr>
      </w:pPr>
    </w:p>
    <w:p w:rsidR="0016376C" w:rsidRPr="00872CDC" w:rsidRDefault="000E6D7C" w:rsidP="00875526">
      <w:pPr>
        <w:rPr>
          <w:b/>
          <w:lang w:val="is-IS"/>
        </w:rPr>
      </w:pPr>
      <w:r w:rsidRPr="00872CDC">
        <w:rPr>
          <w:b/>
          <w:lang w:val="is-IS"/>
        </w:rPr>
        <w:t xml:space="preserve">Virkni aðgerða til að draga úr losun </w:t>
      </w:r>
    </w:p>
    <w:p w:rsidR="0016376C" w:rsidRPr="00872CDC" w:rsidRDefault="0016376C" w:rsidP="0016376C">
      <w:pPr>
        <w:rPr>
          <w:lang w:val="is-IS"/>
        </w:rPr>
      </w:pPr>
      <w:r w:rsidRPr="00872CDC">
        <w:rPr>
          <w:lang w:val="is-IS"/>
        </w:rPr>
        <w:t xml:space="preserve">BSRB </w:t>
      </w:r>
      <w:r w:rsidR="000E6D7C" w:rsidRPr="00872CDC">
        <w:rPr>
          <w:lang w:val="is-IS"/>
        </w:rPr>
        <w:t>legur til að f</w:t>
      </w:r>
      <w:r w:rsidRPr="00872CDC">
        <w:rPr>
          <w:lang w:val="is-IS"/>
        </w:rPr>
        <w:t xml:space="preserve">jármála- og efnahagsráðuneytið </w:t>
      </w:r>
      <w:r w:rsidR="000E6D7C" w:rsidRPr="00872CDC">
        <w:rPr>
          <w:lang w:val="is-IS"/>
        </w:rPr>
        <w:t>kanni</w:t>
      </w:r>
      <w:r w:rsidRPr="00872CDC">
        <w:rPr>
          <w:lang w:val="is-IS"/>
        </w:rPr>
        <w:t xml:space="preserve"> hvort virkni</w:t>
      </w:r>
      <w:r w:rsidR="000E6D7C" w:rsidRPr="00872CDC">
        <w:rPr>
          <w:lang w:val="is-IS"/>
        </w:rPr>
        <w:t xml:space="preserve"> þeirra hagrænu hvata sem nýttir eru til að draga úr losun gróðurhúsalofttegunda</w:t>
      </w:r>
      <w:r w:rsidRPr="00872CDC">
        <w:rPr>
          <w:lang w:val="is-IS"/>
        </w:rPr>
        <w:t xml:space="preserve"> sé nægjanleg og hvort grípa þurfi til frekari aðgerða til að gera Íslandi kleift að </w:t>
      </w:r>
      <w:r w:rsidR="0019614E" w:rsidRPr="00872CDC">
        <w:rPr>
          <w:lang w:val="is-IS"/>
        </w:rPr>
        <w:t>ná markmiðum sínum</w:t>
      </w:r>
      <w:r w:rsidRPr="00872CDC">
        <w:rPr>
          <w:lang w:val="is-IS"/>
        </w:rPr>
        <w:t xml:space="preserve"> í loftslagsmálum. </w:t>
      </w:r>
    </w:p>
    <w:p w:rsidR="0016376C" w:rsidRPr="00872CDC" w:rsidRDefault="0016376C" w:rsidP="0016376C">
      <w:pPr>
        <w:rPr>
          <w:lang w:val="is-IS"/>
        </w:rPr>
      </w:pPr>
    </w:p>
    <w:p w:rsidR="000E6D7C" w:rsidRPr="00872CDC" w:rsidRDefault="000E6D7C" w:rsidP="003B29AF">
      <w:pPr>
        <w:rPr>
          <w:b/>
          <w:lang w:val="is-IS"/>
        </w:rPr>
      </w:pPr>
      <w:r w:rsidRPr="00872CDC">
        <w:rPr>
          <w:b/>
          <w:lang w:val="is-IS"/>
        </w:rPr>
        <w:t>Efnahagslegt réttlæti nauðsynleg</w:t>
      </w:r>
      <w:r w:rsidR="00222F8E" w:rsidRPr="00872CDC">
        <w:rPr>
          <w:b/>
          <w:lang w:val="is-IS"/>
        </w:rPr>
        <w:t xml:space="preserve"> forsenda aðgerða</w:t>
      </w:r>
    </w:p>
    <w:p w:rsidR="003B29AF" w:rsidRPr="00872CDC" w:rsidRDefault="003B29AF" w:rsidP="003B29AF">
      <w:pPr>
        <w:rPr>
          <w:lang w:val="is-IS"/>
        </w:rPr>
      </w:pPr>
      <w:r w:rsidRPr="00872CDC">
        <w:rPr>
          <w:lang w:val="is-IS"/>
        </w:rPr>
        <w:t xml:space="preserve">BSRB leggur til að </w:t>
      </w:r>
      <w:r w:rsidR="0016376C" w:rsidRPr="00872CDC">
        <w:rPr>
          <w:lang w:val="is-IS"/>
        </w:rPr>
        <w:t>fjármála- og efnahagsráðuneytið</w:t>
      </w:r>
      <w:r w:rsidRPr="00872CDC">
        <w:rPr>
          <w:lang w:val="is-IS"/>
        </w:rPr>
        <w:t xml:space="preserve"> </w:t>
      </w:r>
      <w:r w:rsidR="0016376C" w:rsidRPr="00872CDC">
        <w:rPr>
          <w:lang w:val="is-IS"/>
        </w:rPr>
        <w:t xml:space="preserve">geri </w:t>
      </w:r>
      <w:r w:rsidRPr="00872CDC">
        <w:rPr>
          <w:lang w:val="is-IS"/>
        </w:rPr>
        <w:t xml:space="preserve">úttekt á því hvernig byrðar og ávinningur af hagrænum hvötum dreifast á mismunandi </w:t>
      </w:r>
      <w:r w:rsidR="0016376C" w:rsidRPr="00872CDC">
        <w:rPr>
          <w:lang w:val="is-IS"/>
        </w:rPr>
        <w:t>tekju</w:t>
      </w:r>
      <w:r w:rsidRPr="00872CDC">
        <w:rPr>
          <w:lang w:val="is-IS"/>
        </w:rPr>
        <w:t>hópa og komi með tillögur að mótvægisaðgerðum til koma í veg fyrir mögulega lífskjaraskerðingu tekjulægri hópa</w:t>
      </w:r>
      <w:r w:rsidR="008F36D5" w:rsidRPr="00872CDC">
        <w:rPr>
          <w:lang w:val="is-IS"/>
        </w:rPr>
        <w:t xml:space="preserve"> og hlutfallslega mismunun vegna ívilnana</w:t>
      </w:r>
      <w:r w:rsidRPr="00872CDC">
        <w:rPr>
          <w:lang w:val="is-IS"/>
        </w:rPr>
        <w:t xml:space="preserve">. </w:t>
      </w:r>
      <w:r w:rsidR="0019614E" w:rsidRPr="00872CDC">
        <w:rPr>
          <w:lang w:val="is-IS"/>
        </w:rPr>
        <w:t>Í fyrsta lagi er</w:t>
      </w:r>
      <w:r w:rsidR="008F36D5" w:rsidRPr="00872CDC">
        <w:rPr>
          <w:lang w:val="is-IS"/>
        </w:rPr>
        <w:t xml:space="preserve">u slíkar aðgerðir </w:t>
      </w:r>
      <w:r w:rsidR="0019614E" w:rsidRPr="00872CDC">
        <w:rPr>
          <w:lang w:val="is-IS"/>
        </w:rPr>
        <w:t>mikilvæg</w:t>
      </w:r>
      <w:r w:rsidR="008F36D5" w:rsidRPr="00872CDC">
        <w:rPr>
          <w:lang w:val="is-IS"/>
        </w:rPr>
        <w:t>ar svo</w:t>
      </w:r>
      <w:r w:rsidR="0019614E" w:rsidRPr="00872CDC">
        <w:rPr>
          <w:lang w:val="is-IS"/>
        </w:rPr>
        <w:t xml:space="preserve"> að fjárhagslegs réttlætis sé gætt gagnvart tekjulægra fólki</w:t>
      </w:r>
      <w:r w:rsidR="008F36D5" w:rsidRPr="00872CDC">
        <w:rPr>
          <w:lang w:val="is-IS"/>
        </w:rPr>
        <w:t xml:space="preserve"> í loftslagsmálum</w:t>
      </w:r>
      <w:r w:rsidR="0019614E" w:rsidRPr="00872CDC">
        <w:rPr>
          <w:lang w:val="is-IS"/>
        </w:rPr>
        <w:t xml:space="preserve"> og í öðru lagi stuðla þ</w:t>
      </w:r>
      <w:r w:rsidR="008F36D5" w:rsidRPr="00872CDC">
        <w:rPr>
          <w:lang w:val="is-IS"/>
        </w:rPr>
        <w:t>ær</w:t>
      </w:r>
      <w:r w:rsidR="0019614E" w:rsidRPr="00872CDC">
        <w:rPr>
          <w:lang w:val="is-IS"/>
        </w:rPr>
        <w:t xml:space="preserve"> að almennari stuðningi við nauðsynlegar aðgerðir. </w:t>
      </w:r>
    </w:p>
    <w:p w:rsidR="0019614E" w:rsidRPr="00872CDC" w:rsidRDefault="0019614E" w:rsidP="00E25644">
      <w:pPr>
        <w:jc w:val="center"/>
        <w:rPr>
          <w:lang w:val="is-IS"/>
        </w:rPr>
      </w:pPr>
      <w:bookmarkStart w:id="1" w:name="_Hlk20752483"/>
    </w:p>
    <w:p w:rsidR="008F0A7D" w:rsidRPr="00872CDC" w:rsidRDefault="00A40944" w:rsidP="00E25644">
      <w:pPr>
        <w:jc w:val="center"/>
        <w:rPr>
          <w:lang w:val="is-IS"/>
        </w:rPr>
      </w:pPr>
      <w:r w:rsidRPr="00872CDC">
        <w:rPr>
          <w:lang w:val="is-IS"/>
        </w:rPr>
        <w:t>Fyrir hönd BSRB</w:t>
      </w:r>
      <w:r w:rsidR="00D6165A" w:rsidRPr="00872CDC">
        <w:rPr>
          <w:lang w:val="is-IS"/>
        </w:rPr>
        <w:br/>
      </w:r>
      <w:r w:rsidR="003D046A" w:rsidRPr="00872CDC">
        <w:rPr>
          <w:noProof/>
          <w:lang w:val="is-IS"/>
        </w:rPr>
        <w:drawing>
          <wp:inline distT="0" distB="0" distL="0" distR="0">
            <wp:extent cx="1933575" cy="5291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564" cy="546070"/>
                    </a:xfrm>
                    <a:prstGeom prst="rect">
                      <a:avLst/>
                    </a:prstGeom>
                    <a:noFill/>
                    <a:ln>
                      <a:noFill/>
                    </a:ln>
                  </pic:spPr>
                </pic:pic>
              </a:graphicData>
            </a:graphic>
          </wp:inline>
        </w:drawing>
      </w:r>
    </w:p>
    <w:p w:rsidR="00D6165A" w:rsidRDefault="003D046A" w:rsidP="00E25644">
      <w:pPr>
        <w:jc w:val="center"/>
        <w:rPr>
          <w:lang w:val="is-IS"/>
        </w:rPr>
      </w:pPr>
      <w:r w:rsidRPr="00872CDC">
        <w:rPr>
          <w:lang w:val="is-IS"/>
        </w:rPr>
        <w:t>Sigríður Ingibjörg Ingadóttir</w:t>
      </w:r>
      <w:r w:rsidR="00A40944" w:rsidRPr="00872CDC">
        <w:rPr>
          <w:lang w:val="is-IS"/>
        </w:rPr>
        <w:br/>
      </w:r>
      <w:r w:rsidRPr="00872CDC">
        <w:rPr>
          <w:lang w:val="is-IS"/>
        </w:rPr>
        <w:t>hagfræðingur</w:t>
      </w:r>
      <w:bookmarkStart w:id="2" w:name="_GoBack"/>
      <w:bookmarkEnd w:id="0"/>
      <w:bookmarkEnd w:id="1"/>
      <w:bookmarkEnd w:id="2"/>
    </w:p>
    <w:sectPr w:rsidR="00D6165A" w:rsidSect="0044664E">
      <w:headerReference w:type="default" r:id="rId9"/>
      <w:footerReference w:type="default" r:id="rId10"/>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DAF" w:rsidRDefault="006F1DAF" w:rsidP="009628C5">
      <w:r>
        <w:separator/>
      </w:r>
    </w:p>
  </w:endnote>
  <w:endnote w:type="continuationSeparator" w:id="0">
    <w:p w:rsidR="006F1DAF" w:rsidRDefault="006F1DAF" w:rsidP="0096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382" w:rsidRDefault="00FD0382">
    <w:pPr>
      <w:pStyle w:val="Suftur"/>
    </w:pPr>
    <w:r>
      <w:rPr>
        <w:noProof/>
        <w:lang w:eastAsia="is-IS"/>
      </w:rPr>
      <w:drawing>
        <wp:inline distT="0" distB="0" distL="0" distR="0" wp14:anchorId="650B47B8" wp14:editId="7CCB4FF5">
          <wp:extent cx="5760720" cy="2812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2812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DAF" w:rsidRDefault="006F1DAF" w:rsidP="009628C5">
      <w:r>
        <w:separator/>
      </w:r>
    </w:p>
  </w:footnote>
  <w:footnote w:type="continuationSeparator" w:id="0">
    <w:p w:rsidR="006F1DAF" w:rsidRDefault="006F1DAF" w:rsidP="009628C5">
      <w:r>
        <w:continuationSeparator/>
      </w:r>
    </w:p>
  </w:footnote>
  <w:footnote w:id="1">
    <w:p w:rsidR="00827ECF" w:rsidRPr="001A1C3C" w:rsidRDefault="00827ECF" w:rsidP="00827ECF">
      <w:pPr>
        <w:pStyle w:val="Textineanmlsgreinar"/>
        <w:rPr>
          <w:lang w:val="is-IS"/>
        </w:rPr>
      </w:pPr>
      <w:r>
        <w:rPr>
          <w:rStyle w:val="Tilvsunneanmlsgrein"/>
        </w:rPr>
        <w:footnoteRef/>
      </w:r>
      <w:r>
        <w:t xml:space="preserve"> </w:t>
      </w:r>
      <w:r>
        <w:rPr>
          <w:lang w:val="is-IS"/>
        </w:rPr>
        <w:t>Aðgerðaráætlun í loftslagsmálum 2018 – 2030. Umhverfis- og auðlindaráðuneytið, fyrsta útgáfa, september 2018. Bls. 14.</w:t>
      </w:r>
    </w:p>
  </w:footnote>
  <w:footnote w:id="2">
    <w:p w:rsidR="002E7A97" w:rsidRPr="00BF7F98" w:rsidRDefault="002E7A97" w:rsidP="002E7A97">
      <w:pPr>
        <w:pStyle w:val="Textineanmlsgreinar"/>
        <w:rPr>
          <w:lang w:val="is-IS"/>
        </w:rPr>
      </w:pPr>
      <w:r>
        <w:rPr>
          <w:rStyle w:val="Tilvsunneanmlsgrein"/>
        </w:rPr>
        <w:footnoteRef/>
      </w:r>
      <w:r>
        <w:t xml:space="preserve"> </w:t>
      </w:r>
      <w:r>
        <w:rPr>
          <w:lang w:val="is-IS"/>
        </w:rPr>
        <w:t>Skattar á ökutæki og eldsneyti 2020-2025. Skýrsla starfshóps. Fjármála- og efnahagsráðuneytið, 17. ágúst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382" w:rsidRDefault="00FD0382">
    <w:pPr>
      <w:pStyle w:val="Suhaus"/>
    </w:pPr>
    <w:r>
      <w:rPr>
        <w:noProof/>
        <w:lang w:eastAsia="is-IS"/>
      </w:rPr>
      <w:drawing>
        <wp:anchor distT="0" distB="0" distL="114300" distR="114300" simplePos="0" relativeHeight="251659264" behindDoc="1" locked="0" layoutInCell="1" allowOverlap="1" wp14:anchorId="29532053" wp14:editId="750BE98A">
          <wp:simplePos x="0" y="0"/>
          <wp:positionH relativeFrom="margin">
            <wp:posOffset>5514975</wp:posOffset>
          </wp:positionH>
          <wp:positionV relativeFrom="page">
            <wp:posOffset>467995</wp:posOffset>
          </wp:positionV>
          <wp:extent cx="647700" cy="827405"/>
          <wp:effectExtent l="0" t="0" r="0" b="0"/>
          <wp:wrapTight wrapText="bothSides">
            <wp:wrapPolygon edited="0">
              <wp:start x="7624" y="0"/>
              <wp:lineTo x="3812" y="497"/>
              <wp:lineTo x="0" y="4973"/>
              <wp:lineTo x="0" y="10941"/>
              <wp:lineTo x="6988" y="15914"/>
              <wp:lineTo x="1271" y="15914"/>
              <wp:lineTo x="0" y="16411"/>
              <wp:lineTo x="0" y="20887"/>
              <wp:lineTo x="19694" y="20887"/>
              <wp:lineTo x="20965" y="19395"/>
              <wp:lineTo x="20329" y="15914"/>
              <wp:lineTo x="13976" y="15914"/>
              <wp:lineTo x="20965" y="10444"/>
              <wp:lineTo x="20965" y="5470"/>
              <wp:lineTo x="17153" y="995"/>
              <wp:lineTo x="13976" y="0"/>
              <wp:lineTo x="762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RB-Merki-Word.png"/>
                  <pic:cNvPicPr/>
                </pic:nvPicPr>
                <pic:blipFill>
                  <a:blip r:embed="rId1">
                    <a:extLst>
                      <a:ext uri="{28A0092B-C50C-407E-A947-70E740481C1C}">
                        <a14:useLocalDpi xmlns:a14="http://schemas.microsoft.com/office/drawing/2010/main" val="0"/>
                      </a:ext>
                    </a:extLst>
                  </a:blip>
                  <a:stretch>
                    <a:fillRect/>
                  </a:stretch>
                </pic:blipFill>
                <pic:spPr>
                  <a:xfrm>
                    <a:off x="0" y="0"/>
                    <a:ext cx="647700" cy="8274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44D67"/>
    <w:multiLevelType w:val="hybridMultilevel"/>
    <w:tmpl w:val="45844F3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6B23713C"/>
    <w:multiLevelType w:val="hybridMultilevel"/>
    <w:tmpl w:val="7D06B63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6A"/>
    <w:rsid w:val="0004026B"/>
    <w:rsid w:val="00051E50"/>
    <w:rsid w:val="00052D67"/>
    <w:rsid w:val="000632B3"/>
    <w:rsid w:val="00064BAD"/>
    <w:rsid w:val="0006652D"/>
    <w:rsid w:val="00086F53"/>
    <w:rsid w:val="000A425E"/>
    <w:rsid w:val="000E6D7C"/>
    <w:rsid w:val="000F04CF"/>
    <w:rsid w:val="000F47DA"/>
    <w:rsid w:val="00112081"/>
    <w:rsid w:val="00114FDC"/>
    <w:rsid w:val="00121E58"/>
    <w:rsid w:val="001503E4"/>
    <w:rsid w:val="00163040"/>
    <w:rsid w:val="001636C0"/>
    <w:rsid w:val="0016376C"/>
    <w:rsid w:val="001648CD"/>
    <w:rsid w:val="00172B21"/>
    <w:rsid w:val="0019614E"/>
    <w:rsid w:val="001A1468"/>
    <w:rsid w:val="001B0A3E"/>
    <w:rsid w:val="001B4BCF"/>
    <w:rsid w:val="001E2B0D"/>
    <w:rsid w:val="001F545F"/>
    <w:rsid w:val="001F6D30"/>
    <w:rsid w:val="00200510"/>
    <w:rsid w:val="00222F8E"/>
    <w:rsid w:val="00224F61"/>
    <w:rsid w:val="00261663"/>
    <w:rsid w:val="002C77FF"/>
    <w:rsid w:val="002E7A97"/>
    <w:rsid w:val="003100AA"/>
    <w:rsid w:val="0032719F"/>
    <w:rsid w:val="00334763"/>
    <w:rsid w:val="0034154F"/>
    <w:rsid w:val="00355B79"/>
    <w:rsid w:val="0036501F"/>
    <w:rsid w:val="00374A38"/>
    <w:rsid w:val="00375813"/>
    <w:rsid w:val="003A3C86"/>
    <w:rsid w:val="003B29AF"/>
    <w:rsid w:val="003D046A"/>
    <w:rsid w:val="003D6CEC"/>
    <w:rsid w:val="003E552B"/>
    <w:rsid w:val="00407341"/>
    <w:rsid w:val="0041003D"/>
    <w:rsid w:val="00416498"/>
    <w:rsid w:val="0044664E"/>
    <w:rsid w:val="00492338"/>
    <w:rsid w:val="004B5773"/>
    <w:rsid w:val="004C3C03"/>
    <w:rsid w:val="004E7A3B"/>
    <w:rsid w:val="004F1143"/>
    <w:rsid w:val="004F1DE1"/>
    <w:rsid w:val="00510D47"/>
    <w:rsid w:val="0051359F"/>
    <w:rsid w:val="00517BCE"/>
    <w:rsid w:val="00526EDA"/>
    <w:rsid w:val="00541A43"/>
    <w:rsid w:val="00582A12"/>
    <w:rsid w:val="0058735F"/>
    <w:rsid w:val="00587A40"/>
    <w:rsid w:val="0059154B"/>
    <w:rsid w:val="005975C9"/>
    <w:rsid w:val="005975D2"/>
    <w:rsid w:val="006009FE"/>
    <w:rsid w:val="00635A2B"/>
    <w:rsid w:val="00660F24"/>
    <w:rsid w:val="00667A73"/>
    <w:rsid w:val="0067180A"/>
    <w:rsid w:val="006778CA"/>
    <w:rsid w:val="00683560"/>
    <w:rsid w:val="006C1342"/>
    <w:rsid w:val="006E15A6"/>
    <w:rsid w:val="006F1DAF"/>
    <w:rsid w:val="00716A61"/>
    <w:rsid w:val="00724BA7"/>
    <w:rsid w:val="00727000"/>
    <w:rsid w:val="00732153"/>
    <w:rsid w:val="00773499"/>
    <w:rsid w:val="00774FCF"/>
    <w:rsid w:val="007824EF"/>
    <w:rsid w:val="007A1FBF"/>
    <w:rsid w:val="007F09A9"/>
    <w:rsid w:val="00827ECF"/>
    <w:rsid w:val="0084120D"/>
    <w:rsid w:val="0086039E"/>
    <w:rsid w:val="00872CDC"/>
    <w:rsid w:val="00875526"/>
    <w:rsid w:val="008A0134"/>
    <w:rsid w:val="008C2B45"/>
    <w:rsid w:val="008D2FE5"/>
    <w:rsid w:val="008F0A7D"/>
    <w:rsid w:val="008F36D5"/>
    <w:rsid w:val="008F5439"/>
    <w:rsid w:val="009377D7"/>
    <w:rsid w:val="009628C5"/>
    <w:rsid w:val="00974162"/>
    <w:rsid w:val="009755BA"/>
    <w:rsid w:val="00982601"/>
    <w:rsid w:val="00993D9D"/>
    <w:rsid w:val="009946AC"/>
    <w:rsid w:val="00997815"/>
    <w:rsid w:val="009C1F6B"/>
    <w:rsid w:val="009C354C"/>
    <w:rsid w:val="009D3246"/>
    <w:rsid w:val="009F2005"/>
    <w:rsid w:val="009F28D5"/>
    <w:rsid w:val="00A01B70"/>
    <w:rsid w:val="00A4046E"/>
    <w:rsid w:val="00A40944"/>
    <w:rsid w:val="00A427EE"/>
    <w:rsid w:val="00A51E9D"/>
    <w:rsid w:val="00A62B3C"/>
    <w:rsid w:val="00A67C06"/>
    <w:rsid w:val="00A800EB"/>
    <w:rsid w:val="00A8467E"/>
    <w:rsid w:val="00A84E9C"/>
    <w:rsid w:val="00AC248B"/>
    <w:rsid w:val="00AE43A4"/>
    <w:rsid w:val="00AF0F29"/>
    <w:rsid w:val="00AF12C3"/>
    <w:rsid w:val="00AF54AC"/>
    <w:rsid w:val="00B120AF"/>
    <w:rsid w:val="00B12D4C"/>
    <w:rsid w:val="00B20F09"/>
    <w:rsid w:val="00B3649A"/>
    <w:rsid w:val="00B46E6C"/>
    <w:rsid w:val="00B54112"/>
    <w:rsid w:val="00B7595F"/>
    <w:rsid w:val="00B84B28"/>
    <w:rsid w:val="00B85381"/>
    <w:rsid w:val="00B945E7"/>
    <w:rsid w:val="00BC5116"/>
    <w:rsid w:val="00BD0C4C"/>
    <w:rsid w:val="00BD23E5"/>
    <w:rsid w:val="00BE3F3B"/>
    <w:rsid w:val="00C0520A"/>
    <w:rsid w:val="00C11F11"/>
    <w:rsid w:val="00C13BD1"/>
    <w:rsid w:val="00C17901"/>
    <w:rsid w:val="00C24B2D"/>
    <w:rsid w:val="00C635BE"/>
    <w:rsid w:val="00C90E4D"/>
    <w:rsid w:val="00CA7BEF"/>
    <w:rsid w:val="00CC43DC"/>
    <w:rsid w:val="00CC5F11"/>
    <w:rsid w:val="00CE7409"/>
    <w:rsid w:val="00CF5121"/>
    <w:rsid w:val="00D166A4"/>
    <w:rsid w:val="00D26874"/>
    <w:rsid w:val="00D27C86"/>
    <w:rsid w:val="00D60FA5"/>
    <w:rsid w:val="00D6165A"/>
    <w:rsid w:val="00D66542"/>
    <w:rsid w:val="00D749D4"/>
    <w:rsid w:val="00D95BD0"/>
    <w:rsid w:val="00DA5391"/>
    <w:rsid w:val="00DB14C0"/>
    <w:rsid w:val="00DD639E"/>
    <w:rsid w:val="00E10B00"/>
    <w:rsid w:val="00E11DD8"/>
    <w:rsid w:val="00E24E04"/>
    <w:rsid w:val="00E2546E"/>
    <w:rsid w:val="00E25644"/>
    <w:rsid w:val="00E36E8C"/>
    <w:rsid w:val="00E75F7E"/>
    <w:rsid w:val="00E814C2"/>
    <w:rsid w:val="00E848D1"/>
    <w:rsid w:val="00E84AA4"/>
    <w:rsid w:val="00E96847"/>
    <w:rsid w:val="00ED483F"/>
    <w:rsid w:val="00EE6842"/>
    <w:rsid w:val="00F07C56"/>
    <w:rsid w:val="00F1441E"/>
    <w:rsid w:val="00F1564F"/>
    <w:rsid w:val="00F25841"/>
    <w:rsid w:val="00F43264"/>
    <w:rsid w:val="00F63731"/>
    <w:rsid w:val="00F6655C"/>
    <w:rsid w:val="00FA0C53"/>
    <w:rsid w:val="00FC4F32"/>
    <w:rsid w:val="00FD0382"/>
    <w:rsid w:val="00FF5C3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3D6C"/>
  <w15:chartTrackingRefBased/>
  <w15:docId w15:val="{C613D8E0-BA8B-4A6D-85F6-041C5C6E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8F0A7D"/>
    <w:pPr>
      <w:spacing w:after="0" w:line="240" w:lineRule="auto"/>
    </w:pPr>
    <w:rPr>
      <w:rFonts w:ascii="Times New Roman" w:eastAsia="Times New Roman" w:hAnsi="Times New Roman" w:cs="Times New Roman"/>
      <w:sz w:val="24"/>
      <w:szCs w:val="24"/>
      <w:lang w:val="en-US"/>
    </w:rPr>
  </w:style>
  <w:style w:type="paragraph" w:styleId="Fyrirsgn1">
    <w:name w:val="heading 1"/>
    <w:basedOn w:val="Venjulegur"/>
    <w:next w:val="Venjulegur"/>
    <w:link w:val="Fyrirsgn1Staf"/>
    <w:uiPriority w:val="9"/>
    <w:qFormat/>
    <w:rsid w:val="003E552B"/>
    <w:pPr>
      <w:jc w:val="both"/>
      <w:outlineLvl w:val="0"/>
    </w:pPr>
    <w:rPr>
      <w:rFonts w:ascii="Arial" w:eastAsia="Calibri" w:hAnsi="Arial" w:cs="Arial"/>
      <w:b/>
      <w:sz w:val="28"/>
      <w:szCs w:val="28"/>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erkt">
    <w:name w:val="Strong"/>
    <w:basedOn w:val="Sjlfgefinleturgermlsgreinar"/>
    <w:uiPriority w:val="22"/>
    <w:qFormat/>
    <w:rsid w:val="00ED483F"/>
    <w:rPr>
      <w:b/>
      <w:bCs/>
    </w:rPr>
  </w:style>
  <w:style w:type="paragraph" w:styleId="Suhaus">
    <w:name w:val="header"/>
    <w:basedOn w:val="Venjulegur"/>
    <w:link w:val="SuhausStaf"/>
    <w:uiPriority w:val="99"/>
    <w:unhideWhenUsed/>
    <w:rsid w:val="009628C5"/>
    <w:pPr>
      <w:tabs>
        <w:tab w:val="center" w:pos="4536"/>
        <w:tab w:val="right" w:pos="9072"/>
      </w:tabs>
    </w:pPr>
    <w:rPr>
      <w:rFonts w:asciiTheme="minorHAnsi" w:eastAsiaTheme="minorHAnsi" w:hAnsiTheme="minorHAnsi" w:cstheme="minorBidi"/>
      <w:sz w:val="22"/>
      <w:szCs w:val="22"/>
      <w:lang w:val="is-IS"/>
    </w:rPr>
  </w:style>
  <w:style w:type="character" w:customStyle="1" w:styleId="SuhausStaf">
    <w:name w:val="Síðuhaus Staf"/>
    <w:basedOn w:val="Sjlfgefinleturgermlsgreinar"/>
    <w:link w:val="Suhaus"/>
    <w:uiPriority w:val="99"/>
    <w:rsid w:val="009628C5"/>
  </w:style>
  <w:style w:type="paragraph" w:styleId="Suftur">
    <w:name w:val="footer"/>
    <w:basedOn w:val="Venjulegur"/>
    <w:link w:val="SufturStaf"/>
    <w:uiPriority w:val="99"/>
    <w:unhideWhenUsed/>
    <w:rsid w:val="009628C5"/>
    <w:pPr>
      <w:tabs>
        <w:tab w:val="center" w:pos="4536"/>
        <w:tab w:val="right" w:pos="9072"/>
      </w:tabs>
    </w:pPr>
    <w:rPr>
      <w:rFonts w:asciiTheme="minorHAnsi" w:eastAsiaTheme="minorHAnsi" w:hAnsiTheme="minorHAnsi" w:cstheme="minorBidi"/>
      <w:sz w:val="22"/>
      <w:szCs w:val="22"/>
      <w:lang w:val="is-IS"/>
    </w:rPr>
  </w:style>
  <w:style w:type="character" w:customStyle="1" w:styleId="SufturStaf">
    <w:name w:val="Síðufótur Staf"/>
    <w:basedOn w:val="Sjlfgefinleturgermlsgreinar"/>
    <w:link w:val="Suftur"/>
    <w:uiPriority w:val="99"/>
    <w:rsid w:val="009628C5"/>
  </w:style>
  <w:style w:type="paragraph" w:styleId="Mlsgreinlista">
    <w:name w:val="List Paragraph"/>
    <w:basedOn w:val="Venjulegur"/>
    <w:uiPriority w:val="34"/>
    <w:qFormat/>
    <w:rsid w:val="00B12D4C"/>
    <w:pPr>
      <w:spacing w:after="200" w:line="276" w:lineRule="auto"/>
      <w:ind w:left="720"/>
      <w:contextualSpacing/>
    </w:pPr>
    <w:rPr>
      <w:rFonts w:asciiTheme="minorHAnsi" w:eastAsiaTheme="minorHAnsi" w:hAnsiTheme="minorHAnsi" w:cstheme="minorBidi"/>
      <w:sz w:val="22"/>
      <w:szCs w:val="22"/>
      <w:lang w:val="is-IS"/>
    </w:rPr>
  </w:style>
  <w:style w:type="character" w:styleId="Tengill">
    <w:name w:val="Hyperlink"/>
    <w:basedOn w:val="Sjlfgefinleturgermlsgreinar"/>
    <w:uiPriority w:val="99"/>
    <w:unhideWhenUsed/>
    <w:rsid w:val="008D2FE5"/>
    <w:rPr>
      <w:color w:val="0563C1" w:themeColor="hyperlink"/>
      <w:u w:val="single"/>
    </w:rPr>
  </w:style>
  <w:style w:type="character" w:styleId="Umtal">
    <w:name w:val="Mention"/>
    <w:basedOn w:val="Sjlfgefinleturgermlsgreinar"/>
    <w:uiPriority w:val="99"/>
    <w:semiHidden/>
    <w:unhideWhenUsed/>
    <w:rsid w:val="008D2FE5"/>
    <w:rPr>
      <w:color w:val="2B579A"/>
      <w:shd w:val="clear" w:color="auto" w:fill="E6E6E6"/>
    </w:rPr>
  </w:style>
  <w:style w:type="character" w:customStyle="1" w:styleId="Fyrirsgn1Staf">
    <w:name w:val="Fyrirsögn 1 Staf"/>
    <w:basedOn w:val="Sjlfgefinleturgermlsgreinar"/>
    <w:link w:val="Fyrirsgn1"/>
    <w:uiPriority w:val="9"/>
    <w:rsid w:val="003E552B"/>
    <w:rPr>
      <w:rFonts w:ascii="Arial" w:eastAsia="Calibri" w:hAnsi="Arial" w:cs="Arial"/>
      <w:b/>
      <w:sz w:val="28"/>
      <w:szCs w:val="28"/>
    </w:rPr>
  </w:style>
  <w:style w:type="paragraph" w:styleId="Meginml">
    <w:name w:val="Body Text"/>
    <w:basedOn w:val="Venjulegur"/>
    <w:link w:val="MeginmlStaf"/>
    <w:unhideWhenUsed/>
    <w:rsid w:val="008F0A7D"/>
    <w:pPr>
      <w:jc w:val="both"/>
    </w:pPr>
    <w:rPr>
      <w:szCs w:val="20"/>
    </w:rPr>
  </w:style>
  <w:style w:type="character" w:customStyle="1" w:styleId="MeginmlStaf">
    <w:name w:val="Meginmál Staf"/>
    <w:basedOn w:val="Sjlfgefinleturgermlsgreinar"/>
    <w:link w:val="Meginml"/>
    <w:rsid w:val="008F0A7D"/>
    <w:rPr>
      <w:rFonts w:ascii="Times New Roman" w:eastAsia="Times New Roman" w:hAnsi="Times New Roman" w:cs="Times New Roman"/>
      <w:sz w:val="24"/>
      <w:szCs w:val="20"/>
      <w:lang w:val="en-US"/>
    </w:rPr>
  </w:style>
  <w:style w:type="character" w:styleId="Tilvsunathugasemd">
    <w:name w:val="annotation reference"/>
    <w:basedOn w:val="Sjlfgefinleturgermlsgreinar"/>
    <w:uiPriority w:val="99"/>
    <w:semiHidden/>
    <w:unhideWhenUsed/>
    <w:rsid w:val="00086F53"/>
    <w:rPr>
      <w:sz w:val="16"/>
      <w:szCs w:val="16"/>
    </w:rPr>
  </w:style>
  <w:style w:type="paragraph" w:styleId="Textiathugasemdar">
    <w:name w:val="annotation text"/>
    <w:basedOn w:val="Venjulegur"/>
    <w:link w:val="TextiathugasemdarStaf"/>
    <w:uiPriority w:val="99"/>
    <w:semiHidden/>
    <w:unhideWhenUsed/>
    <w:rsid w:val="00086F53"/>
    <w:rPr>
      <w:sz w:val="20"/>
      <w:szCs w:val="20"/>
    </w:rPr>
  </w:style>
  <w:style w:type="character" w:customStyle="1" w:styleId="TextiathugasemdarStaf">
    <w:name w:val="Texti athugasemdar Staf"/>
    <w:basedOn w:val="Sjlfgefinleturgermlsgreinar"/>
    <w:link w:val="Textiathugasemdar"/>
    <w:uiPriority w:val="99"/>
    <w:semiHidden/>
    <w:rsid w:val="00086F53"/>
    <w:rPr>
      <w:rFonts w:ascii="Times New Roman" w:eastAsia="Times New Roman" w:hAnsi="Times New Roman" w:cs="Times New Roman"/>
      <w:sz w:val="20"/>
      <w:szCs w:val="20"/>
      <w:lang w:val="en-US"/>
    </w:rPr>
  </w:style>
  <w:style w:type="paragraph" w:styleId="Efniathugasemdar">
    <w:name w:val="annotation subject"/>
    <w:basedOn w:val="Textiathugasemdar"/>
    <w:next w:val="Textiathugasemdar"/>
    <w:link w:val="EfniathugasemdarStaf"/>
    <w:uiPriority w:val="99"/>
    <w:semiHidden/>
    <w:unhideWhenUsed/>
    <w:rsid w:val="00086F53"/>
    <w:rPr>
      <w:b/>
      <w:bCs/>
    </w:rPr>
  </w:style>
  <w:style w:type="character" w:customStyle="1" w:styleId="EfniathugasemdarStaf">
    <w:name w:val="Efni athugasemdar Staf"/>
    <w:basedOn w:val="TextiathugasemdarStaf"/>
    <w:link w:val="Efniathugasemdar"/>
    <w:uiPriority w:val="99"/>
    <w:semiHidden/>
    <w:rsid w:val="00086F53"/>
    <w:rPr>
      <w:rFonts w:ascii="Times New Roman" w:eastAsia="Times New Roman" w:hAnsi="Times New Roman" w:cs="Times New Roman"/>
      <w:b/>
      <w:bCs/>
      <w:sz w:val="20"/>
      <w:szCs w:val="20"/>
      <w:lang w:val="en-US"/>
    </w:rPr>
  </w:style>
  <w:style w:type="paragraph" w:styleId="Blrutexti">
    <w:name w:val="Balloon Text"/>
    <w:basedOn w:val="Venjulegur"/>
    <w:link w:val="BlrutextiStaf"/>
    <w:uiPriority w:val="99"/>
    <w:semiHidden/>
    <w:unhideWhenUsed/>
    <w:rsid w:val="00086F53"/>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086F53"/>
    <w:rPr>
      <w:rFonts w:ascii="Segoe UI" w:eastAsia="Times New Roman" w:hAnsi="Segoe UI" w:cs="Segoe UI"/>
      <w:sz w:val="18"/>
      <w:szCs w:val="18"/>
      <w:lang w:val="en-US"/>
    </w:rPr>
  </w:style>
  <w:style w:type="paragraph" w:styleId="Textineanmlsgreinar">
    <w:name w:val="footnote text"/>
    <w:basedOn w:val="Venjulegur"/>
    <w:link w:val="TextineanmlsgreinarStaf"/>
    <w:uiPriority w:val="99"/>
    <w:semiHidden/>
    <w:unhideWhenUsed/>
    <w:rsid w:val="00716A61"/>
    <w:rPr>
      <w:sz w:val="20"/>
      <w:szCs w:val="20"/>
    </w:rPr>
  </w:style>
  <w:style w:type="character" w:customStyle="1" w:styleId="TextineanmlsgreinarStaf">
    <w:name w:val="Texti neðanmálsgreinar Staf"/>
    <w:basedOn w:val="Sjlfgefinleturgermlsgreinar"/>
    <w:link w:val="Textineanmlsgreinar"/>
    <w:uiPriority w:val="99"/>
    <w:semiHidden/>
    <w:rsid w:val="00716A61"/>
    <w:rPr>
      <w:rFonts w:ascii="Times New Roman" w:eastAsia="Times New Roman" w:hAnsi="Times New Roman" w:cs="Times New Roman"/>
      <w:sz w:val="20"/>
      <w:szCs w:val="20"/>
      <w:lang w:val="en-US"/>
    </w:rPr>
  </w:style>
  <w:style w:type="character" w:styleId="Tilvsunneanmlsgrein">
    <w:name w:val="footnote reference"/>
    <w:basedOn w:val="Sjlfgefinleturgermlsgreinar"/>
    <w:uiPriority w:val="99"/>
    <w:semiHidden/>
    <w:unhideWhenUsed/>
    <w:rsid w:val="00716A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79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09EDF-78A0-4D72-8C39-A53DCF98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783</Words>
  <Characters>4467</Characters>
  <Application>Microsoft Office Word</Application>
  <DocSecurity>0</DocSecurity>
  <Lines>37</Lines>
  <Paragraphs>10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Sigríður Ingibjörg Ingadóttir</dc:creator>
  <cp:keywords/>
  <dc:description/>
  <cp:lastModifiedBy>Sigríður Ingibjörg Ingadóttir</cp:lastModifiedBy>
  <cp:revision>4</cp:revision>
  <cp:lastPrinted>2019-11-12T13:38:00Z</cp:lastPrinted>
  <dcterms:created xsi:type="dcterms:W3CDTF">2019-11-12T15:04:00Z</dcterms:created>
  <dcterms:modified xsi:type="dcterms:W3CDTF">2019-11-12T15:18:00Z</dcterms:modified>
</cp:coreProperties>
</file>