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99555" w14:textId="77777777" w:rsidR="00745CED" w:rsidRPr="00C87D21" w:rsidRDefault="00745CED" w:rsidP="00745CED">
      <w:pPr>
        <w:rPr>
          <w:rFonts w:ascii="Times New Roman" w:hAnsi="Times New Roman" w:cs="Times New Roman"/>
          <w:sz w:val="28"/>
          <w:szCs w:val="28"/>
        </w:rPr>
      </w:pPr>
      <w:r w:rsidRPr="00C87D21">
        <w:rPr>
          <w:rFonts w:ascii="Times New Roman" w:hAnsi="Times New Roman" w:cs="Times New Roman"/>
          <w:sz w:val="28"/>
          <w:szCs w:val="28"/>
        </w:rPr>
        <w:t>Umhverfis- og auðlindaráðuneytið</w:t>
      </w:r>
    </w:p>
    <w:p w14:paraId="5D12B0FA" w14:textId="77777777" w:rsidR="00745CED" w:rsidRPr="00C87D21" w:rsidRDefault="00745CED" w:rsidP="00745CED">
      <w:pPr>
        <w:rPr>
          <w:rFonts w:ascii="Times New Roman" w:hAnsi="Times New Roman" w:cs="Times New Roman"/>
          <w:sz w:val="28"/>
          <w:szCs w:val="28"/>
        </w:rPr>
      </w:pPr>
      <w:r w:rsidRPr="00C87D21">
        <w:rPr>
          <w:rFonts w:ascii="Times New Roman" w:hAnsi="Times New Roman" w:cs="Times New Roman"/>
          <w:sz w:val="28"/>
          <w:szCs w:val="28"/>
        </w:rPr>
        <w:t>Skuggasundi 1</w:t>
      </w:r>
    </w:p>
    <w:p w14:paraId="27BB5B7D" w14:textId="5D80C611" w:rsidR="00294E22" w:rsidRPr="00C87D21" w:rsidRDefault="00745CED" w:rsidP="00745CED">
      <w:pPr>
        <w:rPr>
          <w:rFonts w:ascii="Times New Roman" w:hAnsi="Times New Roman" w:cs="Times New Roman"/>
          <w:sz w:val="28"/>
          <w:szCs w:val="28"/>
        </w:rPr>
      </w:pPr>
      <w:r w:rsidRPr="00C87D21">
        <w:rPr>
          <w:rFonts w:ascii="Times New Roman" w:hAnsi="Times New Roman" w:cs="Times New Roman"/>
          <w:sz w:val="28"/>
          <w:szCs w:val="28"/>
        </w:rPr>
        <w:t>101 Reykjavík</w:t>
      </w:r>
      <w:r w:rsidRPr="00C87D21">
        <w:rPr>
          <w:rFonts w:ascii="Times New Roman" w:hAnsi="Times New Roman" w:cs="Times New Roman"/>
          <w:sz w:val="28"/>
          <w:szCs w:val="28"/>
        </w:rPr>
        <w:tab/>
      </w:r>
      <w:r w:rsidRPr="00C87D21">
        <w:rPr>
          <w:rFonts w:ascii="Times New Roman" w:hAnsi="Times New Roman" w:cs="Times New Roman"/>
          <w:sz w:val="28"/>
          <w:szCs w:val="28"/>
        </w:rPr>
        <w:tab/>
      </w:r>
      <w:r w:rsidRPr="00C87D21">
        <w:rPr>
          <w:rFonts w:ascii="Times New Roman" w:hAnsi="Times New Roman" w:cs="Times New Roman"/>
          <w:sz w:val="28"/>
          <w:szCs w:val="28"/>
        </w:rPr>
        <w:tab/>
      </w:r>
      <w:r w:rsidRPr="00C87D21">
        <w:rPr>
          <w:rFonts w:ascii="Times New Roman" w:hAnsi="Times New Roman" w:cs="Times New Roman"/>
          <w:sz w:val="28"/>
          <w:szCs w:val="28"/>
        </w:rPr>
        <w:tab/>
      </w:r>
      <w:r w:rsidRPr="00C87D21">
        <w:rPr>
          <w:rFonts w:ascii="Times New Roman" w:hAnsi="Times New Roman" w:cs="Times New Roman"/>
          <w:sz w:val="28"/>
          <w:szCs w:val="28"/>
        </w:rPr>
        <w:tab/>
      </w:r>
      <w:r w:rsidRPr="00C87D21">
        <w:rPr>
          <w:rFonts w:ascii="Times New Roman" w:hAnsi="Times New Roman" w:cs="Times New Roman"/>
          <w:sz w:val="28"/>
          <w:szCs w:val="28"/>
        </w:rPr>
        <w:tab/>
      </w:r>
      <w:r w:rsidRPr="00C87D21">
        <w:rPr>
          <w:rFonts w:ascii="Times New Roman" w:hAnsi="Times New Roman" w:cs="Times New Roman"/>
          <w:sz w:val="28"/>
          <w:szCs w:val="28"/>
        </w:rPr>
        <w:tab/>
      </w:r>
      <w:r w:rsidRPr="00C87D21">
        <w:rPr>
          <w:rFonts w:ascii="Times New Roman" w:hAnsi="Times New Roman" w:cs="Times New Roman"/>
          <w:sz w:val="28"/>
          <w:szCs w:val="28"/>
        </w:rPr>
        <w:tab/>
        <w:t>2</w:t>
      </w:r>
      <w:r w:rsidR="00C134A3" w:rsidRPr="00C87D21">
        <w:rPr>
          <w:rFonts w:ascii="Times New Roman" w:hAnsi="Times New Roman" w:cs="Times New Roman"/>
          <w:sz w:val="28"/>
          <w:szCs w:val="28"/>
        </w:rPr>
        <w:t>4</w:t>
      </w:r>
      <w:r w:rsidRPr="00C87D21">
        <w:rPr>
          <w:rFonts w:ascii="Times New Roman" w:hAnsi="Times New Roman" w:cs="Times New Roman"/>
          <w:sz w:val="28"/>
          <w:szCs w:val="28"/>
        </w:rPr>
        <w:t>.08.2020</w:t>
      </w:r>
    </w:p>
    <w:p w14:paraId="0060FAAC" w14:textId="5E50043B" w:rsidR="00745CED" w:rsidRPr="00C87D21" w:rsidRDefault="00745CED" w:rsidP="00745CED">
      <w:pPr>
        <w:rPr>
          <w:rFonts w:ascii="Times New Roman" w:hAnsi="Times New Roman" w:cs="Times New Roman"/>
        </w:rPr>
      </w:pPr>
    </w:p>
    <w:p w14:paraId="3EBF225A" w14:textId="77777777" w:rsidR="00C87D21" w:rsidRPr="00C87D21" w:rsidRDefault="00C87D21" w:rsidP="00745CED">
      <w:pPr>
        <w:rPr>
          <w:rFonts w:ascii="Times New Roman" w:hAnsi="Times New Roman" w:cs="Times New Roman"/>
        </w:rPr>
      </w:pPr>
    </w:p>
    <w:p w14:paraId="41454A77" w14:textId="4177D34E" w:rsidR="00745CED" w:rsidRPr="00C87D21" w:rsidRDefault="00745CED" w:rsidP="00745CED">
      <w:pPr>
        <w:rPr>
          <w:rFonts w:ascii="Times New Roman" w:hAnsi="Times New Roman" w:cs="Times New Roman"/>
        </w:rPr>
      </w:pPr>
      <w:r w:rsidRPr="00C87D21">
        <w:rPr>
          <w:rFonts w:ascii="Times New Roman" w:hAnsi="Times New Roman" w:cs="Times New Roman"/>
        </w:rPr>
        <w:t>Umsögn og athugasemdir vegna draga að frumvarpi að endurskoðun á lögum um vernd, friðun og veiðar á villtum fuglum og villtum spendýrum.</w:t>
      </w:r>
    </w:p>
    <w:p w14:paraId="1A8F0838" w14:textId="263BC70D"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Við fyrstu sýn </w:t>
      </w:r>
      <w:r w:rsidR="00030B7B" w:rsidRPr="00C87D21">
        <w:rPr>
          <w:rFonts w:ascii="Times New Roman" w:hAnsi="Times New Roman" w:cs="Times New Roman"/>
        </w:rPr>
        <w:t xml:space="preserve">er </w:t>
      </w:r>
      <w:r w:rsidRPr="00C87D21">
        <w:rPr>
          <w:rFonts w:ascii="Times New Roman" w:hAnsi="Times New Roman" w:cs="Times New Roman"/>
        </w:rPr>
        <w:t>verið að ganga mun lengra í friðun, vernd og takmarka aðgang til veiða en flestar þjóðir eru að gera</w:t>
      </w:r>
      <w:r w:rsidR="00030B7B" w:rsidRPr="00C87D21">
        <w:rPr>
          <w:rFonts w:ascii="Times New Roman" w:hAnsi="Times New Roman" w:cs="Times New Roman"/>
        </w:rPr>
        <w:t xml:space="preserve">. </w:t>
      </w:r>
      <w:r w:rsidRPr="00C87D21">
        <w:rPr>
          <w:rFonts w:ascii="Times New Roman" w:hAnsi="Times New Roman" w:cs="Times New Roman"/>
        </w:rPr>
        <w:t xml:space="preserve">Bogveiði er að aukast mikið í Evrópu og er því undrun á því að þessi veiðiaðferð skuli ekki vera sett inn í þessi frumvarpsdrög.  </w:t>
      </w:r>
      <w:r w:rsidR="00C134A3" w:rsidRPr="00C87D21">
        <w:rPr>
          <w:rFonts w:ascii="Times New Roman" w:hAnsi="Times New Roman" w:cs="Times New Roman"/>
        </w:rPr>
        <w:t>Því h</w:t>
      </w:r>
      <w:r w:rsidRPr="00C87D21">
        <w:rPr>
          <w:rFonts w:ascii="Times New Roman" w:hAnsi="Times New Roman" w:cs="Times New Roman"/>
        </w:rPr>
        <w:t>vet</w:t>
      </w:r>
      <w:r w:rsidR="00C134A3" w:rsidRPr="00C87D21">
        <w:rPr>
          <w:rFonts w:ascii="Times New Roman" w:hAnsi="Times New Roman" w:cs="Times New Roman"/>
        </w:rPr>
        <w:t xml:space="preserve"> ég</w:t>
      </w:r>
      <w:r w:rsidRPr="00C87D21">
        <w:rPr>
          <w:rFonts w:ascii="Times New Roman" w:hAnsi="Times New Roman" w:cs="Times New Roman"/>
        </w:rPr>
        <w:t xml:space="preserve"> </w:t>
      </w:r>
      <w:r w:rsidR="00C134A3" w:rsidRPr="00C87D21">
        <w:rPr>
          <w:rFonts w:ascii="Times New Roman" w:hAnsi="Times New Roman" w:cs="Times New Roman"/>
        </w:rPr>
        <w:t xml:space="preserve">og legg </w:t>
      </w:r>
      <w:r w:rsidRPr="00C87D21">
        <w:rPr>
          <w:rFonts w:ascii="Times New Roman" w:hAnsi="Times New Roman" w:cs="Times New Roman"/>
        </w:rPr>
        <w:t>til að bogveiði verði sett inn sem leyfileg veiðiaðferð</w:t>
      </w:r>
      <w:r w:rsidR="00C134A3" w:rsidRPr="00C87D21">
        <w:rPr>
          <w:rFonts w:ascii="Times New Roman" w:hAnsi="Times New Roman" w:cs="Times New Roman"/>
        </w:rPr>
        <w:t xml:space="preserve"> um ókomna tíð</w:t>
      </w:r>
      <w:r w:rsidRPr="00C87D21">
        <w:rPr>
          <w:rFonts w:ascii="Times New Roman" w:hAnsi="Times New Roman" w:cs="Times New Roman"/>
        </w:rPr>
        <w:t>.</w:t>
      </w:r>
      <w:r w:rsidR="00C87D21" w:rsidRPr="00C87D21">
        <w:rPr>
          <w:rFonts w:ascii="Times New Roman" w:hAnsi="Times New Roman" w:cs="Times New Roman"/>
        </w:rPr>
        <w:br/>
        <w:t>__________________________________________________________________________________</w:t>
      </w:r>
    </w:p>
    <w:p w14:paraId="2B69931C" w14:textId="1BB1F653" w:rsidR="00030B7B" w:rsidRPr="00C87D21" w:rsidRDefault="00745CED" w:rsidP="00745CED">
      <w:pPr>
        <w:rPr>
          <w:rFonts w:ascii="Times New Roman" w:hAnsi="Times New Roman" w:cs="Times New Roman"/>
        </w:rPr>
      </w:pPr>
      <w:r w:rsidRPr="00C87D21">
        <w:rPr>
          <w:rFonts w:ascii="Times New Roman" w:hAnsi="Times New Roman" w:cs="Times New Roman"/>
        </w:rPr>
        <w:t>Í þeim greinum þar sem minnst er á Matvælastofnun þá ge</w:t>
      </w:r>
      <w:r w:rsidR="00C134A3" w:rsidRPr="00C87D21">
        <w:rPr>
          <w:rFonts w:ascii="Times New Roman" w:hAnsi="Times New Roman" w:cs="Times New Roman"/>
        </w:rPr>
        <w:t>ri ég</w:t>
      </w:r>
      <w:r w:rsidRPr="00C87D21">
        <w:rPr>
          <w:rFonts w:ascii="Times New Roman" w:hAnsi="Times New Roman" w:cs="Times New Roman"/>
        </w:rPr>
        <w:t xml:space="preserve"> athugasemd við að Matvælastofnun </w:t>
      </w:r>
      <w:r w:rsidR="00030B7B" w:rsidRPr="00C87D21">
        <w:rPr>
          <w:rFonts w:ascii="Times New Roman" w:hAnsi="Times New Roman" w:cs="Times New Roman"/>
        </w:rPr>
        <w:t>skuli koma</w:t>
      </w:r>
      <w:r w:rsidRPr="00C87D21">
        <w:rPr>
          <w:rFonts w:ascii="Times New Roman" w:hAnsi="Times New Roman" w:cs="Times New Roman"/>
        </w:rPr>
        <w:t xml:space="preserve"> að </w:t>
      </w:r>
      <w:r w:rsidR="00030B7B" w:rsidRPr="00C87D21">
        <w:rPr>
          <w:rFonts w:ascii="Times New Roman" w:hAnsi="Times New Roman" w:cs="Times New Roman"/>
        </w:rPr>
        <w:t>lið</w:t>
      </w:r>
      <w:r w:rsidRPr="00C87D21">
        <w:rPr>
          <w:rFonts w:ascii="Times New Roman" w:hAnsi="Times New Roman" w:cs="Times New Roman"/>
        </w:rPr>
        <w:t xml:space="preserve"> sem heitir villt dýr og í 5gr</w:t>
      </w:r>
      <w:r w:rsidR="00C134A3" w:rsidRPr="00C87D21">
        <w:rPr>
          <w:rFonts w:ascii="Times New Roman" w:hAnsi="Times New Roman" w:cs="Times New Roman"/>
        </w:rPr>
        <w:t>.</w:t>
      </w:r>
    </w:p>
    <w:p w14:paraId="15439AA8" w14:textId="117BFF27" w:rsidR="00245D0F" w:rsidRPr="00C87D21" w:rsidRDefault="00245D0F" w:rsidP="00745CED">
      <w:pPr>
        <w:rPr>
          <w:rFonts w:ascii="Times New Roman" w:hAnsi="Times New Roman" w:cs="Times New Roman"/>
          <w:b/>
          <w:bCs/>
        </w:rPr>
      </w:pPr>
      <w:r w:rsidRPr="00C87D21">
        <w:rPr>
          <w:rFonts w:ascii="Times New Roman" w:hAnsi="Times New Roman" w:cs="Times New Roman"/>
          <w:b/>
          <w:bCs/>
        </w:rPr>
        <w:t xml:space="preserve">Ég </w:t>
      </w:r>
      <w:r w:rsidRPr="00C87D21">
        <w:rPr>
          <w:rFonts w:ascii="Times New Roman" w:hAnsi="Times New Roman" w:cs="Times New Roman"/>
          <w:b/>
          <w:bCs/>
        </w:rPr>
        <w:t>Hvet til að Veiðistjórnunar svið Umhverfisstofnunar fari með málefni er snúa að velferð villtra dýra og fugla</w:t>
      </w:r>
    </w:p>
    <w:p w14:paraId="573F0627" w14:textId="559B5DA8" w:rsidR="00245D0F" w:rsidRPr="00C87D21" w:rsidRDefault="00745CED" w:rsidP="00245D0F">
      <w:pPr>
        <w:rPr>
          <w:rFonts w:ascii="Times New Roman" w:hAnsi="Times New Roman" w:cs="Times New Roman"/>
          <w:b/>
          <w:bCs/>
        </w:rPr>
      </w:pPr>
      <w:r w:rsidRPr="00C87D21">
        <w:rPr>
          <w:rFonts w:ascii="Times New Roman" w:hAnsi="Times New Roman" w:cs="Times New Roman"/>
        </w:rPr>
        <w:t>5. gr. Stofnanir og hlutverk þeirra. Umhverfisstofnun og Náttúrufræðistofnun Íslands skulu vera ráðherra til ráðgjafar um framkvæmd laganna og gera tillögur varðandi verndun, velferð og veiðar á villtum fuglum og villtum spendýrum eftir því sem lög þessi mæla fyrir um eða ráðherra óskar sérstaklega eftir, auk þeirra verkefna sem þeim eru sérstaklega falin samkvæmt lögum þessum. Matvælastofnun fer með málefni er snúa að velferð villtra fugla og villtra spendýra.</w:t>
      </w:r>
      <w:r w:rsidR="00C87D21" w:rsidRPr="00C87D21">
        <w:rPr>
          <w:rFonts w:ascii="Times New Roman" w:hAnsi="Times New Roman" w:cs="Times New Roman"/>
        </w:rPr>
        <w:br/>
        <w:t>__________________________________________________________________________________</w:t>
      </w:r>
    </w:p>
    <w:p w14:paraId="387F6397" w14:textId="7DF265F9" w:rsidR="00245D0F" w:rsidRPr="00C87D21" w:rsidRDefault="00245D0F" w:rsidP="00245D0F">
      <w:pPr>
        <w:rPr>
          <w:rFonts w:ascii="Times New Roman" w:hAnsi="Times New Roman" w:cs="Times New Roman"/>
          <w:b/>
          <w:bCs/>
        </w:rPr>
      </w:pPr>
      <w:r w:rsidRPr="00C87D21">
        <w:rPr>
          <w:rFonts w:ascii="Times New Roman" w:hAnsi="Times New Roman" w:cs="Times New Roman"/>
          <w:b/>
          <w:bCs/>
        </w:rPr>
        <w:t>Ég tel að lög um velferð villtra dýra eigi ekki samleið með lögum um velferð dýra og skuli utanskilja villt dýr úr lögum um velferð dýra nema að því leiti þegar fólk er að halda villt dýr í húsi eða garði. Og því skuli fella neðstu línu greinar út.</w:t>
      </w:r>
    </w:p>
    <w:p w14:paraId="0C63CDED" w14:textId="01ADB03F" w:rsidR="00245D0F" w:rsidRPr="00C87D21" w:rsidRDefault="00245D0F" w:rsidP="00745CED">
      <w:pPr>
        <w:rPr>
          <w:rFonts w:ascii="Times New Roman" w:hAnsi="Times New Roman" w:cs="Times New Roman"/>
          <w:b/>
          <w:bCs/>
        </w:rPr>
      </w:pPr>
      <w:r w:rsidRPr="00C87D21">
        <w:rPr>
          <w:rFonts w:ascii="Times New Roman" w:hAnsi="Times New Roman" w:cs="Times New Roman"/>
          <w:b/>
          <w:bCs/>
        </w:rPr>
        <w:t>Legg til að bætt verði við greinina  sem og skulu fylgja leyfilegum veiðiaðferðum samkvæmt alþjóðasamningum.</w:t>
      </w:r>
    </w:p>
    <w:p w14:paraId="16742EEE" w14:textId="7F4F2272" w:rsidR="00C134A3" w:rsidRPr="00C87D21" w:rsidRDefault="00745CED" w:rsidP="00745CED">
      <w:pPr>
        <w:rPr>
          <w:rFonts w:ascii="Times New Roman" w:hAnsi="Times New Roman" w:cs="Times New Roman"/>
        </w:rPr>
      </w:pPr>
      <w:r w:rsidRPr="00C87D21">
        <w:rPr>
          <w:rFonts w:ascii="Times New Roman" w:hAnsi="Times New Roman" w:cs="Times New Roman"/>
        </w:rPr>
        <w:t>11. gr. Velferð villtra dýra og villtra fugla. Skylt er að sýna villtum fuglum og villtum spendýrum hvar sem er á landinu, nærgætni og tillitssemi og forðast óþarfa truflun, röskun eða meðhöndlun</w:t>
      </w:r>
      <w:r w:rsidR="00C134A3" w:rsidRPr="00C87D21">
        <w:rPr>
          <w:rFonts w:ascii="Times New Roman" w:hAnsi="Times New Roman" w:cs="Times New Roman"/>
        </w:rPr>
        <w:t>.</w:t>
      </w:r>
      <w:r w:rsidRPr="00C87D21">
        <w:rPr>
          <w:rFonts w:ascii="Times New Roman" w:hAnsi="Times New Roman" w:cs="Times New Roman"/>
        </w:rPr>
        <w:t xml:space="preserve"> Við alla nauðsynlega meðhöndlun, afskipti eða veiðar villtra fugla og villtra spendýra skal þess gætt eins og kostur er að meðferð þeirra sé réttlætanleg og að þau verði ekki fyrir óþarfa sárauka, þjáningu, hræðslu eða óþægindum. Veiðar eða aflífun villtra fugla og villtra spendýra skulu vera mannúðlegar og skal ávallt reyna að tryggja skjótan og sársaukalausan dauðadaga. Óheimilt er að fanga og halda villt dýr nema í því skyni að veita því tímabundna neyðaraðstoð eða sérstök heimild hafi fengist til þess samkvæmt lögum þessum eða öðrum lögum. Við veiðar eða lögmæta föngun villtra dýra er óheimilt að beita aðferðum sem valda limlestingum eða kvölum. Koma skal sjúku, særðu eða bjargarlausu villtu dýri til bjargar ef þess er nokkur kostur eða tilkynna slík atvik til lögreglu. Heimilt er að aflífa slík dýr með skjótum og sem sárauka minnstum hætti ef sýnt þykir að ekki sé unnt að veita því viðunandi bjargir. Um velferð villtra dýra og villtra fugla sem heyra undir lög þessi gilda jafnframt lög um velferð dýra.   </w:t>
      </w:r>
    </w:p>
    <w:p w14:paraId="19E96D26" w14:textId="77777777" w:rsidR="00245D0F" w:rsidRPr="00C87D21" w:rsidRDefault="00245D0F" w:rsidP="00745CED">
      <w:pPr>
        <w:rPr>
          <w:rFonts w:ascii="Times New Roman" w:hAnsi="Times New Roman" w:cs="Times New Roman"/>
        </w:rPr>
      </w:pPr>
    </w:p>
    <w:p w14:paraId="4AD7B3C8" w14:textId="77777777" w:rsidR="00245D0F" w:rsidRPr="00C87D21" w:rsidRDefault="00245D0F" w:rsidP="00745CED">
      <w:pPr>
        <w:rPr>
          <w:rFonts w:ascii="Times New Roman" w:hAnsi="Times New Roman" w:cs="Times New Roman"/>
        </w:rPr>
      </w:pPr>
    </w:p>
    <w:p w14:paraId="39A7599F" w14:textId="77777777" w:rsidR="00330F45" w:rsidRPr="00C87D21" w:rsidRDefault="00245D0F" w:rsidP="00745CED">
      <w:pPr>
        <w:rPr>
          <w:rFonts w:ascii="Times New Roman" w:hAnsi="Times New Roman" w:cs="Times New Roman"/>
          <w:b/>
          <w:bCs/>
        </w:rPr>
      </w:pPr>
      <w:r w:rsidRPr="00C87D21">
        <w:rPr>
          <w:rFonts w:ascii="Times New Roman" w:hAnsi="Times New Roman" w:cs="Times New Roman"/>
          <w:b/>
          <w:bCs/>
        </w:rPr>
        <w:lastRenderedPageBreak/>
        <w:t xml:space="preserve">26.grein Hæfnipróf veiðimanna.  </w:t>
      </w:r>
    </w:p>
    <w:p w14:paraId="60F8EFB4" w14:textId="68FA1190" w:rsidR="00330F45" w:rsidRPr="00C87D21" w:rsidRDefault="00245D0F" w:rsidP="00745CED">
      <w:pPr>
        <w:rPr>
          <w:rFonts w:ascii="Times New Roman" w:hAnsi="Times New Roman" w:cs="Times New Roman"/>
        </w:rPr>
      </w:pPr>
      <w:r w:rsidRPr="00C87D21">
        <w:rPr>
          <w:rFonts w:ascii="Times New Roman" w:hAnsi="Times New Roman" w:cs="Times New Roman"/>
        </w:rPr>
        <w:t>T</w:t>
      </w:r>
      <w:r w:rsidRPr="00C87D21">
        <w:rPr>
          <w:rFonts w:ascii="Times New Roman" w:hAnsi="Times New Roman" w:cs="Times New Roman"/>
        </w:rPr>
        <w:t>el það</w:t>
      </w:r>
      <w:r w:rsidRPr="00C87D21">
        <w:rPr>
          <w:rFonts w:ascii="Times New Roman" w:hAnsi="Times New Roman" w:cs="Times New Roman"/>
        </w:rPr>
        <w:t xml:space="preserve"> rökrétt að ef bogveiði verði leyfð</w:t>
      </w:r>
      <w:r w:rsidRPr="00C87D21">
        <w:rPr>
          <w:rFonts w:ascii="Times New Roman" w:hAnsi="Times New Roman" w:cs="Times New Roman"/>
        </w:rPr>
        <w:t xml:space="preserve"> verði </w:t>
      </w:r>
      <w:r w:rsidRPr="00C87D21">
        <w:rPr>
          <w:rFonts w:ascii="Times New Roman" w:hAnsi="Times New Roman" w:cs="Times New Roman"/>
        </w:rPr>
        <w:t>Bogveiðifélag</w:t>
      </w:r>
      <w:r w:rsidRPr="00C87D21">
        <w:rPr>
          <w:rFonts w:ascii="Times New Roman" w:hAnsi="Times New Roman" w:cs="Times New Roman"/>
        </w:rPr>
        <w:t>i</w:t>
      </w:r>
      <w:r w:rsidRPr="00C87D21">
        <w:rPr>
          <w:rFonts w:ascii="Times New Roman" w:hAnsi="Times New Roman" w:cs="Times New Roman"/>
        </w:rPr>
        <w:t xml:space="preserve"> Íslands </w:t>
      </w:r>
      <w:r w:rsidRPr="00C87D21">
        <w:rPr>
          <w:rFonts w:ascii="Times New Roman" w:hAnsi="Times New Roman" w:cs="Times New Roman"/>
        </w:rPr>
        <w:t xml:space="preserve">falið það hlutverk að </w:t>
      </w:r>
      <w:r w:rsidRPr="00C87D21">
        <w:rPr>
          <w:rFonts w:ascii="Times New Roman" w:hAnsi="Times New Roman" w:cs="Times New Roman"/>
        </w:rPr>
        <w:t>sjá um bogveiðinámskeið</w:t>
      </w:r>
      <w:r w:rsidR="00330F45" w:rsidRPr="00C87D21">
        <w:rPr>
          <w:rFonts w:ascii="Times New Roman" w:hAnsi="Times New Roman" w:cs="Times New Roman"/>
        </w:rPr>
        <w:t xml:space="preserve"> </w:t>
      </w:r>
      <w:r w:rsidRPr="00C87D21">
        <w:rPr>
          <w:rFonts w:ascii="Times New Roman" w:hAnsi="Times New Roman" w:cs="Times New Roman"/>
        </w:rPr>
        <w:t>og próf</w:t>
      </w:r>
      <w:r w:rsidR="00330F45" w:rsidRPr="00C87D21">
        <w:rPr>
          <w:rFonts w:ascii="Times New Roman" w:hAnsi="Times New Roman" w:cs="Times New Roman"/>
        </w:rPr>
        <w:t>,</w:t>
      </w:r>
      <w:r w:rsidRPr="00C87D21">
        <w:rPr>
          <w:rFonts w:ascii="Times New Roman" w:hAnsi="Times New Roman" w:cs="Times New Roman"/>
        </w:rPr>
        <w:t xml:space="preserve"> þar sem veiði</w:t>
      </w:r>
      <w:r w:rsidR="00330F45" w:rsidRPr="00C87D21">
        <w:rPr>
          <w:rFonts w:ascii="Times New Roman" w:hAnsi="Times New Roman" w:cs="Times New Roman"/>
        </w:rPr>
        <w:t xml:space="preserve">maður öðlast þau réttindi </w:t>
      </w:r>
      <w:r w:rsidR="00C87D21">
        <w:rPr>
          <w:rFonts w:ascii="Times New Roman" w:hAnsi="Times New Roman" w:cs="Times New Roman"/>
        </w:rPr>
        <w:t xml:space="preserve">að </w:t>
      </w:r>
      <w:r w:rsidR="00330F45" w:rsidRPr="00C87D21">
        <w:rPr>
          <w:rFonts w:ascii="Times New Roman" w:hAnsi="Times New Roman" w:cs="Times New Roman"/>
        </w:rPr>
        <w:t>sjá um og meðhöndla boga.</w:t>
      </w:r>
      <w:r w:rsidR="00330F45" w:rsidRPr="00C87D21">
        <w:rPr>
          <w:rFonts w:ascii="Times New Roman" w:hAnsi="Times New Roman" w:cs="Times New Roman"/>
        </w:rPr>
        <w:br/>
      </w:r>
      <w:r w:rsidR="00330F45" w:rsidRPr="00C87D21">
        <w:rPr>
          <w:rFonts w:ascii="Times New Roman" w:hAnsi="Times New Roman" w:cs="Times New Roman"/>
        </w:rPr>
        <w:br/>
        <w:t>Umhverfisstofnun gefi út veiðiskírteini þar sem veiðimaður öðlast þau réttindi til veiða í Íslenskri náttúru með boga hafi hann staðist veiðikortapróf. B</w:t>
      </w:r>
      <w:r w:rsidRPr="00C87D21">
        <w:rPr>
          <w:rFonts w:ascii="Times New Roman" w:hAnsi="Times New Roman" w:cs="Times New Roman"/>
        </w:rPr>
        <w:t>ogveiðinámskeið</w:t>
      </w:r>
      <w:r w:rsidR="00330F45" w:rsidRPr="00C87D21">
        <w:rPr>
          <w:rFonts w:ascii="Times New Roman" w:hAnsi="Times New Roman" w:cs="Times New Roman"/>
        </w:rPr>
        <w:t xml:space="preserve"> verði</w:t>
      </w:r>
      <w:r w:rsidRPr="00C87D21">
        <w:rPr>
          <w:rFonts w:ascii="Times New Roman" w:hAnsi="Times New Roman" w:cs="Times New Roman"/>
        </w:rPr>
        <w:t xml:space="preserve"> sérhæfð</w:t>
      </w:r>
      <w:r w:rsidR="00330F45" w:rsidRPr="00C87D21">
        <w:rPr>
          <w:rFonts w:ascii="Times New Roman" w:hAnsi="Times New Roman" w:cs="Times New Roman"/>
        </w:rPr>
        <w:t xml:space="preserve"> og meðhöndlun þess</w:t>
      </w:r>
      <w:r w:rsidRPr="00C87D21">
        <w:rPr>
          <w:rFonts w:ascii="Times New Roman" w:hAnsi="Times New Roman" w:cs="Times New Roman"/>
        </w:rPr>
        <w:t>.</w:t>
      </w:r>
    </w:p>
    <w:p w14:paraId="198EB2C5" w14:textId="0E3C3C73" w:rsidR="00330F45" w:rsidRPr="00C87D21" w:rsidRDefault="00330F45" w:rsidP="00745CED">
      <w:pPr>
        <w:rPr>
          <w:rFonts w:ascii="Times New Roman" w:hAnsi="Times New Roman" w:cs="Times New Roman"/>
          <w:b/>
          <w:bCs/>
        </w:rPr>
      </w:pPr>
      <w:r w:rsidRPr="00C87D21">
        <w:rPr>
          <w:rFonts w:ascii="Times New Roman" w:hAnsi="Times New Roman" w:cs="Times New Roman"/>
          <w:b/>
          <w:bCs/>
        </w:rPr>
        <w:t>__</w:t>
      </w:r>
      <w:r w:rsidR="00C87D21">
        <w:rPr>
          <w:rFonts w:ascii="Times New Roman" w:hAnsi="Times New Roman" w:cs="Times New Roman"/>
          <w:b/>
          <w:bCs/>
        </w:rPr>
        <w:t>_________</w:t>
      </w:r>
      <w:r w:rsidRPr="00C87D21">
        <w:rPr>
          <w:rFonts w:ascii="Times New Roman" w:hAnsi="Times New Roman" w:cs="Times New Roman"/>
          <w:b/>
          <w:bCs/>
        </w:rPr>
        <w:t>_______________________________________________________________________</w:t>
      </w:r>
    </w:p>
    <w:p w14:paraId="79D2A630" w14:textId="60F4DBD5" w:rsidR="00330F45" w:rsidRPr="00C87D21" w:rsidRDefault="00330F45" w:rsidP="00745CED">
      <w:pPr>
        <w:rPr>
          <w:rFonts w:ascii="Times New Roman" w:hAnsi="Times New Roman" w:cs="Times New Roman"/>
          <w:b/>
          <w:bCs/>
        </w:rPr>
      </w:pPr>
      <w:r w:rsidRPr="00C87D21">
        <w:rPr>
          <w:rFonts w:ascii="Times New Roman" w:hAnsi="Times New Roman" w:cs="Times New Roman"/>
          <w:b/>
          <w:bCs/>
        </w:rPr>
        <w:t>Legg til að fella skuli út línuna nota skotvopn sem úr má skjóta fríhendis frá öxl  Þetta hindrar að hægt sé að leyfa aðrar veiðiaðferðir sem eru viðkenndar samkvæmt alþjóðlegum samningum eins og t.d bogveiði.</w:t>
      </w:r>
    </w:p>
    <w:p w14:paraId="355F05BB" w14:textId="5018CE5E"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24. gr. Veiðiaðferðir. Við veiðar </w:t>
      </w:r>
      <w:r w:rsidRPr="00C87D21">
        <w:rPr>
          <w:rFonts w:ascii="Times New Roman" w:hAnsi="Times New Roman" w:cs="Times New Roman"/>
          <w:b/>
          <w:bCs/>
        </w:rPr>
        <w:t>má eingöngu nota skotvopn sem úr má skjóta fríhendis frá öxl nota verkfærum</w:t>
      </w:r>
      <w:r w:rsidRPr="00C87D21">
        <w:rPr>
          <w:rFonts w:ascii="Times New Roman" w:hAnsi="Times New Roman" w:cs="Times New Roman"/>
        </w:rPr>
        <w:t xml:space="preserve"> með þeim undantekningum sem upp eru taldar í liðum 4, 7 og 17 hér á eftir og nánar er kveðið á um í reglugerð. Við fuglaveiðar er óheimilt að nota haglabyssu með hlaupvídd stærri en nr. 12. 11 Í vinnslu – 8. júlí 2020 </w:t>
      </w:r>
    </w:p>
    <w:p w14:paraId="196B9799"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Við veiðar er m.a. óheimilt að nota: </w:t>
      </w:r>
    </w:p>
    <w:p w14:paraId="4FA3990E"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1. Eitur eða svefnlyf, nema útrýmingarefni til músa- og rottuveiða í samræmi við ákvæði efnalaga. </w:t>
      </w:r>
    </w:p>
    <w:p w14:paraId="52338B12"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2. Sprengiefni, bensín eða önnur efni til þess að svæla með gasi eða reyk. </w:t>
      </w:r>
    </w:p>
    <w:p w14:paraId="1E6B1B57"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3. Steina, barefli, eggvopn, skutla, stunguvopn eða áþekka hluti (</w:t>
      </w:r>
      <w:r w:rsidRPr="00C87D21">
        <w:rPr>
          <w:rFonts w:ascii="Times New Roman" w:hAnsi="Times New Roman" w:cs="Times New Roman"/>
          <w:b/>
          <w:bCs/>
        </w:rPr>
        <w:t>nema ef um örvar með veiðiodda er að ræða.</w:t>
      </w:r>
      <w:r w:rsidRPr="00C87D21">
        <w:rPr>
          <w:rFonts w:ascii="Times New Roman" w:hAnsi="Times New Roman" w:cs="Times New Roman"/>
        </w:rPr>
        <w:t xml:space="preserve"> )</w:t>
      </w:r>
    </w:p>
    <w:p w14:paraId="0E049E5E"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4. Net, nema háf til lundaveiða. </w:t>
      </w:r>
    </w:p>
    <w:p w14:paraId="623C33BE"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5. Öngla eða önnur tól sem komið er fyrir í æti. </w:t>
      </w:r>
    </w:p>
    <w:p w14:paraId="3A99F7AF"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6. Snörur og snörufleka. </w:t>
      </w:r>
    </w:p>
    <w:p w14:paraId="3FBFD17C"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7. Gildrur, nema til músa-, rottu- og minkaveiða. Gerðir gildra skulu hafa hlotið samþykki Umhverfisstofnunar. </w:t>
      </w:r>
    </w:p>
    <w:p w14:paraId="3CD464E1"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8. Rafbúnað sem getur drepið eða rotað. </w:t>
      </w:r>
    </w:p>
    <w:p w14:paraId="3B2ED59E"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9. Upptöku- eða afspilunartæki og aðra rafknúna hljóðgjafa. </w:t>
      </w:r>
    </w:p>
    <w:p w14:paraId="0EC5EBFD"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10. Fastan ljósgjafa, nema til refa- og minkaveiða. </w:t>
      </w:r>
    </w:p>
    <w:p w14:paraId="59FAF75D"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11. Búnað til að lýsa upp skotmörk, t.d. ljósbúnað festan við byssu. </w:t>
      </w:r>
    </w:p>
    <w:p w14:paraId="0BF09C4E"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12. Spegla eða annan búnað sem blindar. </w:t>
      </w:r>
    </w:p>
    <w:p w14:paraId="28A916EE"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13. Búnað til þess að miða í myrkri með rafeindatækjum er stækka eða breyta ímyndinni. Undanskilið er þó rafeindapunktur eða upplýstur kross í sjónauka. </w:t>
      </w:r>
    </w:p>
    <w:p w14:paraId="79E183F2" w14:textId="5C80AD5C" w:rsidR="00745CED" w:rsidRDefault="00745CED" w:rsidP="00745CED">
      <w:pPr>
        <w:rPr>
          <w:rFonts w:ascii="Times New Roman" w:hAnsi="Times New Roman" w:cs="Times New Roman"/>
        </w:rPr>
      </w:pPr>
      <w:r w:rsidRPr="00C87D21">
        <w:rPr>
          <w:rFonts w:ascii="Times New Roman" w:hAnsi="Times New Roman" w:cs="Times New Roman"/>
        </w:rPr>
        <w:t xml:space="preserve">14. Sjálfvirk skotvopn, svo og handhlaðnar fjölskotabyssur og hálfsjálfvirk skotvopn, með skothylkjahólfum sem taka fleiri en tvö skothylki. </w:t>
      </w:r>
    </w:p>
    <w:p w14:paraId="4F87796A" w14:textId="1B49ACEE" w:rsidR="00C87D21" w:rsidRDefault="00C87D21" w:rsidP="00745CED">
      <w:pPr>
        <w:rPr>
          <w:rFonts w:ascii="Times New Roman" w:hAnsi="Times New Roman" w:cs="Times New Roman"/>
        </w:rPr>
      </w:pPr>
    </w:p>
    <w:p w14:paraId="747BDCA2" w14:textId="4ECC1934" w:rsidR="00C87D21" w:rsidRDefault="00C87D21" w:rsidP="00745CED">
      <w:pPr>
        <w:rPr>
          <w:rFonts w:ascii="Times New Roman" w:hAnsi="Times New Roman" w:cs="Times New Roman"/>
        </w:rPr>
      </w:pPr>
    </w:p>
    <w:p w14:paraId="06EFBE87" w14:textId="77777777" w:rsidR="00C87D21" w:rsidRPr="00C87D21" w:rsidRDefault="00C87D21" w:rsidP="00745CED">
      <w:pPr>
        <w:rPr>
          <w:rFonts w:ascii="Times New Roman" w:hAnsi="Times New Roman" w:cs="Times New Roman"/>
        </w:rPr>
      </w:pPr>
    </w:p>
    <w:p w14:paraId="5B8FD2CC" w14:textId="181F5BA2" w:rsidR="00745CED" w:rsidRPr="00C87D21" w:rsidRDefault="00745CED" w:rsidP="00745CED">
      <w:pPr>
        <w:rPr>
          <w:rFonts w:ascii="Times New Roman" w:hAnsi="Times New Roman" w:cs="Times New Roman"/>
        </w:rPr>
      </w:pPr>
      <w:r w:rsidRPr="00C87D21">
        <w:rPr>
          <w:rFonts w:ascii="Times New Roman" w:hAnsi="Times New Roman" w:cs="Times New Roman"/>
        </w:rPr>
        <w:lastRenderedPageBreak/>
        <w:t xml:space="preserve">15. Hljóðdempara (Hljóðdeyfa),  nema á stóra riffla og haglabyssur sem nota miðkveikt skot og uppfylla skilyrði vopnalaga. </w:t>
      </w:r>
    </w:p>
    <w:p w14:paraId="7A38D9B3" w14:textId="0215B183" w:rsidR="00330F45" w:rsidRPr="00C87D21" w:rsidRDefault="00330F45" w:rsidP="00745CED">
      <w:pPr>
        <w:rPr>
          <w:rFonts w:ascii="Times New Roman" w:hAnsi="Times New Roman" w:cs="Times New Roman"/>
          <w:b/>
          <w:bCs/>
          <w:i/>
          <w:iCs/>
        </w:rPr>
      </w:pPr>
      <w:r w:rsidRPr="00C87D21">
        <w:rPr>
          <w:rFonts w:ascii="Times New Roman" w:hAnsi="Times New Roman" w:cs="Times New Roman"/>
          <w:b/>
          <w:bCs/>
          <w:i/>
          <w:iCs/>
        </w:rPr>
        <w:t>15.Liður, legg til að haglabyssum verði bætt við þar sem leyft er að veiða með hljóðdempara. Þetta er bæði betra fyrir veiðimann, dýrið og þá í nærumhverfi. Veiðimaður missir síður heyrn, dýrið verður fyrir minna aðkasti, stressi og því sem fylgir veiðum, og fólk í nærumhverfi síður fyrir áreiti vegna hávaða.</w:t>
      </w:r>
      <w:r w:rsidR="00C87D21">
        <w:rPr>
          <w:rFonts w:ascii="Times New Roman" w:hAnsi="Times New Roman" w:cs="Times New Roman"/>
          <w:b/>
          <w:bCs/>
          <w:i/>
          <w:iCs/>
        </w:rPr>
        <w:br/>
      </w:r>
    </w:p>
    <w:p w14:paraId="3796CDED"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16. Lifandi dýr sem bandingja eða til þjálfunar veiðihunda. </w:t>
      </w:r>
    </w:p>
    <w:p w14:paraId="2F66D391" w14:textId="77777777" w:rsidR="00745CED" w:rsidRPr="00C87D21" w:rsidRDefault="00745CED" w:rsidP="00745CED">
      <w:pPr>
        <w:rPr>
          <w:rFonts w:ascii="Times New Roman" w:hAnsi="Times New Roman" w:cs="Times New Roman"/>
        </w:rPr>
      </w:pPr>
      <w:r w:rsidRPr="00C87D21">
        <w:rPr>
          <w:rFonts w:ascii="Times New Roman" w:hAnsi="Times New Roman" w:cs="Times New Roman"/>
        </w:rPr>
        <w:t xml:space="preserve">17. Hunda til þess að hlaupa uppi bráð, nema við minkaveiðar. Óheimilt er að nota loftför, flygildi eða önnur vélknúin farartæki við veiðar, nema báta á sjó til fuglaveiða enda gangi þeir ekki hraðar en níu sjómílur meðan á veiði stendur. Til að flytja veiðimenn til og frá veiðilendum á landi er einungis heimilt að nota götuskráð vélknúin farartæki og þá eingöngu á vegum eða merktum vegaslóðum. Skotvopn skulu vera óhlaðin meðan á akstri stendur. Þau skulu einnig vera óhlaðin nær vélknúnu farartæki á landi en 200 metra. Umhverfisstofnun er heimilt að veita þeim sem varanlega eru bundnir við notkun á hjólastól, sérstaka undanþágu frá ákvæðum 3. mgr. til að skjóta frá kyrrstæðu vélknúnu farartæki á vegum eða merktum vegaslóðum, enda hafi veiðimaður í för með sér aðstoðarmann eða hund til að sækja bráð. Séu skilyrði náttúruverndarlaga um akstur á snævi þakinni og frosinni jörð utan vega uppfyllt er honum heimilt að víkja frá vegum eða merktum vegaslóðum við veiðar enda sé ekki hætta á náttúruspjöllum. Heimild samkvæmt þessari grein skal getið í veiðikorti hlutaðeigandi veiðimanns, sbr. 27. gr. laganna.  </w:t>
      </w:r>
    </w:p>
    <w:p w14:paraId="16CF2CAF" w14:textId="77777777" w:rsidR="00745CED" w:rsidRPr="00C87D21" w:rsidRDefault="00745CED" w:rsidP="00745CED">
      <w:pPr>
        <w:rPr>
          <w:rFonts w:ascii="Times New Roman" w:hAnsi="Times New Roman" w:cs="Times New Roman"/>
        </w:rPr>
      </w:pPr>
    </w:p>
    <w:p w14:paraId="677E0543" w14:textId="2561A6A8" w:rsidR="00C87D21" w:rsidRDefault="00745CED" w:rsidP="00745CED">
      <w:pPr>
        <w:rPr>
          <w:rFonts w:ascii="Times New Roman" w:hAnsi="Times New Roman" w:cs="Times New Roman"/>
          <w:b/>
          <w:bCs/>
        </w:rPr>
      </w:pPr>
      <w:r w:rsidRPr="00C87D21">
        <w:rPr>
          <w:rFonts w:ascii="Times New Roman" w:hAnsi="Times New Roman" w:cs="Times New Roman"/>
          <w:b/>
          <w:bCs/>
        </w:rPr>
        <w:t>Aldurtakmark einstaklinga til að fara með á veiðar t.d barna/unglinga legg til að þau verði lækkuð til samræmið við norðurlöndin  t.d Svíþjóð. Og að ráðuneyti/alþingi beiti sér fyrir að vopnalög verði breytt til samræmi</w:t>
      </w:r>
      <w:r w:rsidR="00C87D21">
        <w:rPr>
          <w:rFonts w:ascii="Times New Roman" w:hAnsi="Times New Roman" w:cs="Times New Roman"/>
          <w:b/>
          <w:bCs/>
        </w:rPr>
        <w:t>s.</w:t>
      </w:r>
    </w:p>
    <w:p w14:paraId="2E433F11" w14:textId="64D74651" w:rsidR="00C87D21" w:rsidRDefault="00C87D21" w:rsidP="00745CED">
      <w:pPr>
        <w:rPr>
          <w:rFonts w:ascii="Times New Roman" w:hAnsi="Times New Roman" w:cs="Times New Roman"/>
          <w:b/>
          <w:bCs/>
        </w:rPr>
      </w:pPr>
    </w:p>
    <w:p w14:paraId="31B174C8" w14:textId="7FD9F0F2" w:rsidR="00C87D21" w:rsidRDefault="00C87D21" w:rsidP="00745CED">
      <w:pPr>
        <w:rPr>
          <w:rFonts w:ascii="Times New Roman" w:hAnsi="Times New Roman" w:cs="Times New Roman"/>
          <w:b/>
          <w:bCs/>
        </w:rPr>
      </w:pPr>
    </w:p>
    <w:p w14:paraId="66FD8160" w14:textId="26593DAE" w:rsidR="00C87D21" w:rsidRDefault="00C87D21" w:rsidP="00745CED">
      <w:pPr>
        <w:rPr>
          <w:rFonts w:ascii="Times New Roman" w:hAnsi="Times New Roman" w:cs="Times New Roman"/>
          <w:b/>
          <w:bCs/>
        </w:rPr>
      </w:pPr>
    </w:p>
    <w:p w14:paraId="48A01513" w14:textId="40556413" w:rsidR="00C87D21" w:rsidRDefault="00C87D21" w:rsidP="00745CED">
      <w:pPr>
        <w:rPr>
          <w:rFonts w:ascii="Times New Roman" w:hAnsi="Times New Roman" w:cs="Times New Roman"/>
          <w:b/>
          <w:bCs/>
        </w:rPr>
      </w:pPr>
    </w:p>
    <w:p w14:paraId="26ED1581" w14:textId="705EBF37" w:rsidR="00C87D21" w:rsidRDefault="00C87D21" w:rsidP="00745CED">
      <w:pPr>
        <w:rPr>
          <w:rFonts w:ascii="Times New Roman" w:hAnsi="Times New Roman" w:cs="Times New Roman"/>
          <w:b/>
          <w:bCs/>
        </w:rPr>
      </w:pPr>
    </w:p>
    <w:p w14:paraId="7DDA9A83" w14:textId="46668568" w:rsidR="00C87D21" w:rsidRDefault="00C87D21" w:rsidP="00745CED">
      <w:pPr>
        <w:rPr>
          <w:rFonts w:ascii="Times New Roman" w:hAnsi="Times New Roman" w:cs="Times New Roman"/>
          <w:b/>
          <w:bCs/>
        </w:rPr>
      </w:pPr>
    </w:p>
    <w:p w14:paraId="6618BD52" w14:textId="5E23EB1F" w:rsidR="00C87D21" w:rsidRDefault="00C87D21" w:rsidP="00745CED">
      <w:pPr>
        <w:rPr>
          <w:rFonts w:ascii="Times New Roman" w:hAnsi="Times New Roman" w:cs="Times New Roman"/>
          <w:b/>
          <w:bCs/>
        </w:rPr>
      </w:pPr>
    </w:p>
    <w:p w14:paraId="63FD2CEC" w14:textId="28250C69" w:rsidR="00C87D21" w:rsidRPr="00C87D21" w:rsidRDefault="00C87D21" w:rsidP="00745CED">
      <w:pPr>
        <w:rPr>
          <w:rFonts w:ascii="Times New Roman" w:hAnsi="Times New Roman" w:cs="Times New Roman"/>
          <w:b/>
          <w:bCs/>
          <w:i/>
          <w:iCs/>
        </w:rPr>
      </w:pPr>
      <w:r>
        <w:rPr>
          <w:rFonts w:ascii="Times New Roman" w:hAnsi="Times New Roman" w:cs="Times New Roman"/>
          <w:b/>
          <w:bCs/>
          <w:i/>
          <w:iCs/>
        </w:rPr>
        <w:t>Egill Ari Gunnarsson</w:t>
      </w:r>
    </w:p>
    <w:sectPr w:rsidR="00C87D21" w:rsidRPr="00C8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1792F"/>
    <w:multiLevelType w:val="hybridMultilevel"/>
    <w:tmpl w:val="79AAE35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ED"/>
    <w:rsid w:val="00030B7B"/>
    <w:rsid w:val="00245D0F"/>
    <w:rsid w:val="00294E22"/>
    <w:rsid w:val="00330F45"/>
    <w:rsid w:val="00745CED"/>
    <w:rsid w:val="00986A67"/>
    <w:rsid w:val="00C134A3"/>
    <w:rsid w:val="00C87D21"/>
    <w:rsid w:val="00E002B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F592"/>
  <w15:chartTrackingRefBased/>
  <w15:docId w15:val="{0FF1FC9F-996F-40B9-B34E-5327D4F8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Egill Ari Gunnarsson</cp:lastModifiedBy>
  <cp:revision>2</cp:revision>
  <dcterms:created xsi:type="dcterms:W3CDTF">2020-08-24T23:54:00Z</dcterms:created>
  <dcterms:modified xsi:type="dcterms:W3CDTF">2020-08-24T23:54:00Z</dcterms:modified>
</cp:coreProperties>
</file>