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47C4B" w14:textId="33A9E73C" w:rsidR="006E4098" w:rsidRDefault="006E4098" w:rsidP="00DF39E9">
      <w:pPr>
        <w:spacing w:after="0"/>
        <w:jc w:val="both"/>
        <w:rPr>
          <w:rFonts w:eastAsia="Calibri"/>
          <w:noProof/>
          <w:lang w:val="is-IS"/>
        </w:rPr>
      </w:pPr>
      <w:r>
        <w:rPr>
          <w:rFonts w:eastAsia="Calibri"/>
          <w:noProof/>
          <w:lang w:val="is-IS"/>
        </w:rPr>
        <w:t>Umhverfis- og auðlindaráðuneytið</w:t>
      </w:r>
    </w:p>
    <w:p w14:paraId="1818B9B9" w14:textId="00B92682" w:rsidR="006E4098" w:rsidRDefault="006E4098" w:rsidP="00DF39E9">
      <w:pPr>
        <w:spacing w:after="0"/>
        <w:jc w:val="both"/>
        <w:rPr>
          <w:rFonts w:eastAsia="Calibri"/>
          <w:noProof/>
          <w:lang w:val="is-IS"/>
        </w:rPr>
      </w:pPr>
      <w:r>
        <w:rPr>
          <w:rFonts w:eastAsia="Calibri"/>
          <w:noProof/>
          <w:lang w:val="is-IS"/>
        </w:rPr>
        <w:t>Skuggasundi 1.</w:t>
      </w:r>
    </w:p>
    <w:p w14:paraId="5A06E6BF" w14:textId="5FD9869D" w:rsidR="006E4098" w:rsidRDefault="006E4098" w:rsidP="00DF39E9">
      <w:pPr>
        <w:spacing w:after="0"/>
        <w:jc w:val="both"/>
        <w:rPr>
          <w:rFonts w:eastAsia="Calibri"/>
          <w:noProof/>
          <w:lang w:val="is-IS"/>
        </w:rPr>
      </w:pPr>
      <w:r>
        <w:rPr>
          <w:rFonts w:eastAsia="Calibri"/>
          <w:noProof/>
          <w:lang w:val="is-IS"/>
        </w:rPr>
        <w:t>101 Reykjavík</w:t>
      </w:r>
    </w:p>
    <w:p w14:paraId="7C7097AC" w14:textId="77777777" w:rsidR="006E4098" w:rsidRDefault="006E4098" w:rsidP="00DF39E9">
      <w:pPr>
        <w:spacing w:after="0"/>
        <w:jc w:val="both"/>
        <w:rPr>
          <w:rFonts w:eastAsia="Calibri"/>
          <w:b/>
          <w:bCs/>
          <w:noProof/>
          <w:lang w:val="is-IS"/>
        </w:rPr>
      </w:pPr>
    </w:p>
    <w:p w14:paraId="1A178B1B" w14:textId="38BCBB95" w:rsidR="00BE1948" w:rsidRPr="00BE1948" w:rsidRDefault="00BE1948" w:rsidP="00F52785">
      <w:pPr>
        <w:spacing w:after="0"/>
        <w:jc w:val="both"/>
        <w:rPr>
          <w:rFonts w:eastAsia="Calibri"/>
          <w:noProof/>
          <w:lang w:val="is-IS"/>
        </w:rPr>
      </w:pPr>
      <w:r>
        <w:rPr>
          <w:rFonts w:eastAsia="Calibri"/>
          <w:b/>
          <w:bCs/>
          <w:noProof/>
          <w:lang w:val="is-IS"/>
        </w:rPr>
        <w:tab/>
      </w:r>
      <w:r>
        <w:rPr>
          <w:rFonts w:eastAsia="Calibri"/>
          <w:b/>
          <w:bCs/>
          <w:noProof/>
          <w:lang w:val="is-IS"/>
        </w:rPr>
        <w:tab/>
      </w:r>
      <w:r>
        <w:rPr>
          <w:rFonts w:eastAsia="Calibri"/>
          <w:b/>
          <w:bCs/>
          <w:noProof/>
          <w:lang w:val="is-IS"/>
        </w:rPr>
        <w:tab/>
      </w:r>
      <w:r>
        <w:rPr>
          <w:rFonts w:eastAsia="Calibri"/>
          <w:b/>
          <w:bCs/>
          <w:noProof/>
          <w:lang w:val="is-IS"/>
        </w:rPr>
        <w:tab/>
      </w:r>
      <w:r>
        <w:rPr>
          <w:rFonts w:eastAsia="Calibri"/>
          <w:b/>
          <w:bCs/>
          <w:noProof/>
          <w:lang w:val="is-IS"/>
        </w:rPr>
        <w:tab/>
      </w:r>
      <w:r>
        <w:rPr>
          <w:rFonts w:eastAsia="Calibri"/>
          <w:b/>
          <w:bCs/>
          <w:noProof/>
          <w:lang w:val="is-IS"/>
        </w:rPr>
        <w:tab/>
      </w:r>
      <w:r>
        <w:rPr>
          <w:rFonts w:eastAsia="Calibri"/>
          <w:b/>
          <w:bCs/>
          <w:noProof/>
          <w:lang w:val="is-IS"/>
        </w:rPr>
        <w:tab/>
      </w:r>
      <w:r>
        <w:rPr>
          <w:rFonts w:eastAsia="Calibri"/>
          <w:b/>
          <w:bCs/>
          <w:noProof/>
          <w:lang w:val="is-IS"/>
        </w:rPr>
        <w:tab/>
      </w:r>
      <w:r w:rsidRPr="00BE1948">
        <w:rPr>
          <w:rFonts w:eastAsia="Calibri"/>
          <w:noProof/>
          <w:lang w:val="is-IS"/>
        </w:rPr>
        <w:t>Reykjavík, 1. okt</w:t>
      </w:r>
      <w:r>
        <w:rPr>
          <w:rFonts w:eastAsia="Calibri"/>
          <w:noProof/>
          <w:lang w:val="is-IS"/>
        </w:rPr>
        <w:t>ó</w:t>
      </w:r>
      <w:r w:rsidRPr="00BE1948">
        <w:rPr>
          <w:rFonts w:eastAsia="Calibri"/>
          <w:noProof/>
          <w:lang w:val="is-IS"/>
        </w:rPr>
        <w:t>ber 2020</w:t>
      </w:r>
    </w:p>
    <w:p w14:paraId="00E159D7" w14:textId="77777777" w:rsidR="00BE1948" w:rsidRDefault="00BE1948" w:rsidP="00F52785">
      <w:pPr>
        <w:spacing w:after="0"/>
        <w:jc w:val="both"/>
        <w:rPr>
          <w:rFonts w:eastAsia="Calibri"/>
          <w:b/>
          <w:bCs/>
          <w:noProof/>
          <w:lang w:val="is-IS"/>
        </w:rPr>
      </w:pPr>
    </w:p>
    <w:p w14:paraId="13810ED3" w14:textId="77777777" w:rsidR="00BE1948" w:rsidRDefault="00BE1948" w:rsidP="00F52785">
      <w:pPr>
        <w:spacing w:after="0"/>
        <w:jc w:val="both"/>
        <w:rPr>
          <w:rFonts w:eastAsia="Calibri"/>
          <w:b/>
          <w:bCs/>
          <w:noProof/>
          <w:lang w:val="is-IS"/>
        </w:rPr>
      </w:pPr>
    </w:p>
    <w:p w14:paraId="03E92645" w14:textId="3B750657" w:rsidR="00F52785" w:rsidRPr="00F52785" w:rsidRDefault="006E4098" w:rsidP="00F52785">
      <w:pPr>
        <w:spacing w:after="0"/>
        <w:jc w:val="both"/>
        <w:rPr>
          <w:rFonts w:eastAsia="Calibri"/>
          <w:b/>
          <w:bCs/>
          <w:noProof/>
          <w:lang w:val="is-IS"/>
        </w:rPr>
      </w:pPr>
      <w:r w:rsidRPr="00F52785">
        <w:rPr>
          <w:rFonts w:eastAsia="Calibri"/>
          <w:b/>
          <w:bCs/>
          <w:noProof/>
          <w:lang w:val="is-IS"/>
        </w:rPr>
        <w:t>Efni: Mál nr. 1</w:t>
      </w:r>
      <w:r w:rsidR="00F52785">
        <w:rPr>
          <w:rFonts w:eastAsia="Calibri"/>
          <w:b/>
          <w:bCs/>
          <w:noProof/>
          <w:lang w:val="is-IS"/>
        </w:rPr>
        <w:t>90</w:t>
      </w:r>
      <w:r w:rsidRPr="00F52785">
        <w:rPr>
          <w:rFonts w:eastAsia="Calibri"/>
          <w:b/>
          <w:bCs/>
          <w:noProof/>
          <w:lang w:val="is-IS"/>
        </w:rPr>
        <w:t xml:space="preserve">/2020 í samráðsgátt. </w:t>
      </w:r>
      <w:r w:rsidR="00F52785" w:rsidRPr="00F52785">
        <w:rPr>
          <w:rFonts w:eastAsia="Calibri"/>
          <w:b/>
          <w:bCs/>
          <w:noProof/>
          <w:lang w:val="is-IS"/>
        </w:rPr>
        <w:t xml:space="preserve"> </w:t>
      </w:r>
      <w:proofErr w:type="spellStart"/>
      <w:r w:rsidR="00F52785" w:rsidRPr="00F52785">
        <w:rPr>
          <w:rFonts w:eastAsia="Times New Roman"/>
          <w:b/>
          <w:bCs/>
          <w:color w:val="303030"/>
        </w:rPr>
        <w:t>Drög</w:t>
      </w:r>
      <w:proofErr w:type="spellEnd"/>
      <w:r w:rsidR="00F52785" w:rsidRPr="00F52785">
        <w:rPr>
          <w:rFonts w:eastAsia="Times New Roman"/>
          <w:b/>
          <w:bCs/>
          <w:color w:val="303030"/>
        </w:rPr>
        <w:t xml:space="preserve"> </w:t>
      </w:r>
      <w:proofErr w:type="spellStart"/>
      <w:r w:rsidR="00F52785" w:rsidRPr="00F52785">
        <w:rPr>
          <w:rFonts w:eastAsia="Times New Roman"/>
          <w:b/>
          <w:bCs/>
          <w:color w:val="303030"/>
        </w:rPr>
        <w:t>að</w:t>
      </w:r>
      <w:proofErr w:type="spellEnd"/>
      <w:r w:rsidR="00F52785" w:rsidRPr="00F52785">
        <w:rPr>
          <w:rFonts w:eastAsia="Times New Roman"/>
          <w:b/>
          <w:bCs/>
          <w:color w:val="303030"/>
        </w:rPr>
        <w:t xml:space="preserve"> </w:t>
      </w:r>
      <w:proofErr w:type="spellStart"/>
      <w:r w:rsidR="00F52785" w:rsidRPr="00F52785">
        <w:rPr>
          <w:rFonts w:eastAsia="Times New Roman"/>
          <w:b/>
          <w:bCs/>
          <w:color w:val="303030"/>
        </w:rPr>
        <w:t>frumvarpi</w:t>
      </w:r>
      <w:proofErr w:type="spellEnd"/>
      <w:r w:rsidR="00F52785" w:rsidRPr="00F52785">
        <w:rPr>
          <w:rFonts w:eastAsia="Times New Roman"/>
          <w:b/>
          <w:bCs/>
          <w:color w:val="303030"/>
        </w:rPr>
        <w:t xml:space="preserve"> </w:t>
      </w:r>
      <w:proofErr w:type="spellStart"/>
      <w:r w:rsidR="00F52785" w:rsidRPr="00F52785">
        <w:rPr>
          <w:rFonts w:eastAsia="Times New Roman"/>
          <w:b/>
          <w:bCs/>
          <w:color w:val="303030"/>
        </w:rPr>
        <w:t>til</w:t>
      </w:r>
      <w:proofErr w:type="spellEnd"/>
      <w:r w:rsidR="00F52785" w:rsidRPr="00F52785">
        <w:rPr>
          <w:rFonts w:eastAsia="Times New Roman"/>
          <w:b/>
          <w:bCs/>
          <w:color w:val="303030"/>
        </w:rPr>
        <w:t xml:space="preserve"> </w:t>
      </w:r>
      <w:proofErr w:type="spellStart"/>
      <w:r w:rsidR="00F52785" w:rsidRPr="00F52785">
        <w:rPr>
          <w:rFonts w:eastAsia="Times New Roman"/>
          <w:b/>
          <w:bCs/>
          <w:color w:val="303030"/>
        </w:rPr>
        <w:t>laga</w:t>
      </w:r>
      <w:proofErr w:type="spellEnd"/>
      <w:r w:rsidR="00F52785" w:rsidRPr="00F52785">
        <w:rPr>
          <w:rFonts w:eastAsia="Times New Roman"/>
          <w:b/>
          <w:bCs/>
          <w:color w:val="303030"/>
        </w:rPr>
        <w:t xml:space="preserve"> um </w:t>
      </w:r>
      <w:proofErr w:type="spellStart"/>
      <w:r w:rsidR="00F52785" w:rsidRPr="00F52785">
        <w:rPr>
          <w:rFonts w:eastAsia="Times New Roman"/>
          <w:b/>
          <w:bCs/>
          <w:color w:val="303030"/>
        </w:rPr>
        <w:t>breytingu</w:t>
      </w:r>
      <w:proofErr w:type="spellEnd"/>
      <w:r w:rsidR="00F52785" w:rsidRPr="00F52785">
        <w:rPr>
          <w:rFonts w:eastAsia="Times New Roman"/>
          <w:b/>
          <w:bCs/>
          <w:color w:val="303030"/>
        </w:rPr>
        <w:t xml:space="preserve"> á </w:t>
      </w:r>
      <w:proofErr w:type="spellStart"/>
      <w:r w:rsidR="00F52785" w:rsidRPr="00F52785">
        <w:rPr>
          <w:rFonts w:eastAsia="Times New Roman"/>
          <w:b/>
          <w:bCs/>
          <w:color w:val="303030"/>
        </w:rPr>
        <w:t>skipulagslögum</w:t>
      </w:r>
      <w:proofErr w:type="spellEnd"/>
      <w:r w:rsidR="00F52785" w:rsidRPr="00F52785">
        <w:rPr>
          <w:rFonts w:eastAsia="Times New Roman"/>
          <w:b/>
          <w:bCs/>
          <w:color w:val="303030"/>
        </w:rPr>
        <w:t xml:space="preserve"> nr. 123/2010</w:t>
      </w:r>
    </w:p>
    <w:p w14:paraId="1DB37106" w14:textId="77777777" w:rsidR="00F52785" w:rsidRPr="006E4098" w:rsidRDefault="00F52785" w:rsidP="00DF39E9">
      <w:pPr>
        <w:spacing w:after="0"/>
        <w:jc w:val="both"/>
        <w:rPr>
          <w:rFonts w:eastAsia="Calibri"/>
          <w:b/>
          <w:bCs/>
          <w:noProof/>
          <w:lang w:val="is-IS"/>
        </w:rPr>
      </w:pPr>
    </w:p>
    <w:p w14:paraId="47FF9953" w14:textId="77777777" w:rsidR="006E4098" w:rsidRDefault="006E4098" w:rsidP="00DF39E9">
      <w:pPr>
        <w:spacing w:after="0"/>
        <w:jc w:val="both"/>
        <w:rPr>
          <w:rFonts w:eastAsia="Calibri"/>
          <w:noProof/>
          <w:lang w:val="is-IS"/>
        </w:rPr>
      </w:pPr>
    </w:p>
    <w:p w14:paraId="0CDD1E66" w14:textId="52DAABBB" w:rsidR="00F435AA" w:rsidRDefault="004D1FBC" w:rsidP="00DF39E9">
      <w:pPr>
        <w:spacing w:after="0"/>
        <w:jc w:val="both"/>
        <w:rPr>
          <w:noProof/>
          <w:lang w:val="is-IS"/>
        </w:rPr>
      </w:pPr>
      <w:r w:rsidRPr="00DF39E9">
        <w:rPr>
          <w:rFonts w:eastAsia="Calibri"/>
          <w:noProof/>
          <w:lang w:val="is-IS"/>
        </w:rPr>
        <w:t>Umbjóðendur</w:t>
      </w:r>
      <w:r w:rsidRPr="00DF39E9">
        <w:rPr>
          <w:noProof/>
          <w:lang w:val="is-IS"/>
        </w:rPr>
        <w:t xml:space="preserve"> </w:t>
      </w:r>
      <w:r w:rsidRPr="00DF39E9">
        <w:rPr>
          <w:rFonts w:eastAsia="Calibri"/>
          <w:noProof/>
          <w:lang w:val="is-IS"/>
        </w:rPr>
        <w:t>mínir</w:t>
      </w:r>
      <w:r w:rsidRPr="00DF39E9">
        <w:rPr>
          <w:noProof/>
          <w:lang w:val="is-IS"/>
        </w:rPr>
        <w:t xml:space="preserve"> Eydís Franzdóttir, kt. 310363-3329, Landakoti, 191</w:t>
      </w:r>
      <w:r w:rsidR="00056DB1">
        <w:rPr>
          <w:noProof/>
          <w:lang w:val="is-IS"/>
        </w:rPr>
        <w:t>,</w:t>
      </w:r>
      <w:r w:rsidRPr="00DF39E9">
        <w:rPr>
          <w:noProof/>
          <w:lang w:val="is-IS"/>
        </w:rPr>
        <w:t xml:space="preserve"> Vogum, Guðni Franzsson, kt. 210161-2449, Hagamel 29, 107 Reykjavík,</w:t>
      </w:r>
      <w:r w:rsidRPr="00DF39E9">
        <w:rPr>
          <w:rFonts w:eastAsia="Calibri"/>
          <w:noProof/>
          <w:lang w:val="is-IS"/>
        </w:rPr>
        <w:t xml:space="preserve"> Ólafur</w:t>
      </w:r>
      <w:r w:rsidRPr="00DF39E9">
        <w:rPr>
          <w:noProof/>
          <w:lang w:val="is-IS"/>
        </w:rPr>
        <w:t xml:space="preserve"> </w:t>
      </w:r>
      <w:r w:rsidRPr="00DF39E9">
        <w:rPr>
          <w:rFonts w:eastAsia="Calibri"/>
          <w:noProof/>
          <w:lang w:val="is-IS"/>
        </w:rPr>
        <w:t>Þór</w:t>
      </w:r>
      <w:r w:rsidRPr="00DF39E9">
        <w:rPr>
          <w:noProof/>
          <w:lang w:val="is-IS"/>
        </w:rPr>
        <w:t xml:space="preserve"> </w:t>
      </w:r>
      <w:r w:rsidRPr="00DF39E9">
        <w:rPr>
          <w:rFonts w:eastAsia="Calibri"/>
          <w:noProof/>
          <w:lang w:val="is-IS"/>
        </w:rPr>
        <w:t>Jónsson</w:t>
      </w:r>
      <w:r w:rsidRPr="00DF39E9">
        <w:rPr>
          <w:noProof/>
          <w:lang w:val="is-IS"/>
        </w:rPr>
        <w:t xml:space="preserve">, </w:t>
      </w:r>
      <w:r w:rsidRPr="00DF39E9">
        <w:rPr>
          <w:rFonts w:eastAsia="Calibri"/>
          <w:noProof/>
          <w:lang w:val="is-IS"/>
        </w:rPr>
        <w:t>kt</w:t>
      </w:r>
      <w:r w:rsidRPr="00DF39E9">
        <w:rPr>
          <w:noProof/>
          <w:lang w:val="is-IS"/>
        </w:rPr>
        <w:t xml:space="preserve">. 031241-3719, </w:t>
      </w:r>
      <w:r w:rsidRPr="00DF39E9">
        <w:rPr>
          <w:rFonts w:eastAsia="Calibri"/>
          <w:noProof/>
          <w:lang w:val="is-IS"/>
        </w:rPr>
        <w:t>Sléttuvegi</w:t>
      </w:r>
      <w:r w:rsidRPr="00DF39E9">
        <w:rPr>
          <w:noProof/>
          <w:lang w:val="is-IS"/>
        </w:rPr>
        <w:t xml:space="preserve"> 31, 103 </w:t>
      </w:r>
      <w:r w:rsidRPr="00DF39E9">
        <w:rPr>
          <w:rFonts w:eastAsia="Calibri"/>
          <w:noProof/>
          <w:lang w:val="is-IS"/>
        </w:rPr>
        <w:t>Reykjavík</w:t>
      </w:r>
      <w:r w:rsidRPr="00DF39E9">
        <w:rPr>
          <w:noProof/>
          <w:lang w:val="is-IS"/>
        </w:rPr>
        <w:t xml:space="preserve">, </w:t>
      </w:r>
      <w:r w:rsidRPr="00DF39E9">
        <w:rPr>
          <w:rFonts w:eastAsia="Calibri"/>
          <w:noProof/>
          <w:lang w:val="is-IS"/>
        </w:rPr>
        <w:t>Reykjaprent</w:t>
      </w:r>
      <w:r w:rsidRPr="00DF39E9">
        <w:rPr>
          <w:noProof/>
          <w:lang w:val="is-IS"/>
        </w:rPr>
        <w:t xml:space="preserve"> </w:t>
      </w:r>
      <w:r w:rsidRPr="00DF39E9">
        <w:rPr>
          <w:rFonts w:eastAsia="Calibri"/>
          <w:noProof/>
          <w:lang w:val="is-IS"/>
        </w:rPr>
        <w:t>ehf</w:t>
      </w:r>
      <w:r w:rsidRPr="00DF39E9">
        <w:rPr>
          <w:noProof/>
          <w:lang w:val="is-IS"/>
        </w:rPr>
        <w:t xml:space="preserve">., </w:t>
      </w:r>
      <w:r w:rsidRPr="00DF39E9">
        <w:rPr>
          <w:rFonts w:eastAsia="Calibri"/>
          <w:noProof/>
          <w:lang w:val="is-IS"/>
        </w:rPr>
        <w:t>kt</w:t>
      </w:r>
      <w:r w:rsidRPr="00DF39E9">
        <w:rPr>
          <w:noProof/>
          <w:lang w:val="is-IS"/>
        </w:rPr>
        <w:t xml:space="preserve">. 700366-0149, </w:t>
      </w:r>
      <w:r w:rsidRPr="00DF39E9">
        <w:rPr>
          <w:rFonts w:eastAsia="Calibri"/>
          <w:noProof/>
          <w:lang w:val="is-IS"/>
        </w:rPr>
        <w:t>Síðumúla</w:t>
      </w:r>
      <w:r w:rsidRPr="00DF39E9">
        <w:rPr>
          <w:noProof/>
          <w:lang w:val="is-IS"/>
        </w:rPr>
        <w:t xml:space="preserve"> 14, 108 </w:t>
      </w:r>
      <w:r w:rsidRPr="00DF39E9">
        <w:rPr>
          <w:rFonts w:eastAsia="Calibri"/>
          <w:noProof/>
          <w:lang w:val="is-IS"/>
        </w:rPr>
        <w:t>Reykjavík</w:t>
      </w:r>
      <w:r w:rsidRPr="00DF39E9">
        <w:rPr>
          <w:noProof/>
          <w:lang w:val="is-IS"/>
        </w:rPr>
        <w:t xml:space="preserve">, </w:t>
      </w:r>
      <w:r w:rsidRPr="00DF39E9">
        <w:rPr>
          <w:rFonts w:eastAsia="Calibri"/>
          <w:noProof/>
          <w:lang w:val="is-IS"/>
        </w:rPr>
        <w:t>Sigríður</w:t>
      </w:r>
      <w:r w:rsidRPr="00DF39E9">
        <w:rPr>
          <w:noProof/>
          <w:lang w:val="is-IS"/>
        </w:rPr>
        <w:t xml:space="preserve"> </w:t>
      </w:r>
      <w:r w:rsidRPr="00DF39E9">
        <w:rPr>
          <w:rFonts w:eastAsia="Calibri"/>
          <w:noProof/>
          <w:lang w:val="is-IS"/>
        </w:rPr>
        <w:t>S</w:t>
      </w:r>
      <w:r w:rsidRPr="00DF39E9">
        <w:rPr>
          <w:noProof/>
          <w:lang w:val="is-IS"/>
        </w:rPr>
        <w:t xml:space="preserve">. </w:t>
      </w:r>
      <w:r w:rsidRPr="00DF39E9">
        <w:rPr>
          <w:rFonts w:eastAsia="Calibri"/>
          <w:noProof/>
          <w:lang w:val="is-IS"/>
        </w:rPr>
        <w:t>Jónsdóttir</w:t>
      </w:r>
      <w:r w:rsidRPr="00DF39E9">
        <w:rPr>
          <w:noProof/>
          <w:lang w:val="is-IS"/>
        </w:rPr>
        <w:t xml:space="preserve">, </w:t>
      </w:r>
      <w:r w:rsidRPr="00DF39E9">
        <w:rPr>
          <w:rFonts w:eastAsia="Calibri"/>
          <w:noProof/>
          <w:lang w:val="is-IS"/>
        </w:rPr>
        <w:t>kt</w:t>
      </w:r>
      <w:r w:rsidRPr="00DF39E9">
        <w:rPr>
          <w:noProof/>
          <w:lang w:val="is-IS"/>
        </w:rPr>
        <w:t xml:space="preserve">. 280337-4129, </w:t>
      </w:r>
      <w:r w:rsidRPr="00DF39E9">
        <w:rPr>
          <w:rFonts w:eastAsia="Calibri"/>
          <w:noProof/>
          <w:lang w:val="is-IS"/>
        </w:rPr>
        <w:t>Hvassaleiti</w:t>
      </w:r>
      <w:r w:rsidRPr="00DF39E9">
        <w:rPr>
          <w:noProof/>
          <w:lang w:val="is-IS"/>
        </w:rPr>
        <w:t xml:space="preserve"> 56-58, 103 </w:t>
      </w:r>
      <w:r w:rsidRPr="00DF39E9">
        <w:rPr>
          <w:rFonts w:eastAsia="Calibri"/>
          <w:noProof/>
          <w:lang w:val="is-IS"/>
        </w:rPr>
        <w:t>Reykjavík</w:t>
      </w:r>
      <w:r w:rsidRPr="00DF39E9">
        <w:rPr>
          <w:noProof/>
          <w:lang w:val="is-IS"/>
        </w:rPr>
        <w:t xml:space="preserve"> og </w:t>
      </w:r>
      <w:r w:rsidRPr="00DF39E9">
        <w:rPr>
          <w:rFonts w:eastAsia="Calibri"/>
          <w:noProof/>
          <w:lang w:val="is-IS"/>
        </w:rPr>
        <w:t>STV</w:t>
      </w:r>
      <w:r w:rsidRPr="00DF39E9">
        <w:rPr>
          <w:noProof/>
          <w:lang w:val="is-IS"/>
        </w:rPr>
        <w:t xml:space="preserve"> </w:t>
      </w:r>
      <w:r w:rsidRPr="00DF39E9">
        <w:rPr>
          <w:rFonts w:eastAsia="Calibri"/>
          <w:noProof/>
          <w:lang w:val="is-IS"/>
        </w:rPr>
        <w:t>ehf</w:t>
      </w:r>
      <w:r w:rsidRPr="00DF39E9">
        <w:rPr>
          <w:noProof/>
          <w:lang w:val="is-IS"/>
        </w:rPr>
        <w:t xml:space="preserve">., </w:t>
      </w:r>
      <w:r w:rsidRPr="00DF39E9">
        <w:rPr>
          <w:rFonts w:eastAsia="Calibri"/>
          <w:noProof/>
          <w:lang w:val="is-IS"/>
        </w:rPr>
        <w:t>kt</w:t>
      </w:r>
      <w:r w:rsidRPr="00DF39E9">
        <w:rPr>
          <w:noProof/>
          <w:lang w:val="is-IS"/>
        </w:rPr>
        <w:t xml:space="preserve">. 620612-0570, </w:t>
      </w:r>
      <w:r w:rsidRPr="00DF39E9">
        <w:rPr>
          <w:rFonts w:eastAsia="Calibri"/>
          <w:noProof/>
          <w:lang w:val="is-IS"/>
        </w:rPr>
        <w:t>Stóru</w:t>
      </w:r>
      <w:r w:rsidRPr="00DF39E9">
        <w:rPr>
          <w:noProof/>
          <w:lang w:val="is-IS"/>
        </w:rPr>
        <w:t xml:space="preserve"> </w:t>
      </w:r>
      <w:r w:rsidRPr="00DF39E9">
        <w:rPr>
          <w:rFonts w:eastAsia="Calibri"/>
          <w:noProof/>
          <w:lang w:val="is-IS"/>
        </w:rPr>
        <w:t>Vatnsleysu</w:t>
      </w:r>
      <w:r w:rsidRPr="00DF39E9">
        <w:rPr>
          <w:noProof/>
          <w:lang w:val="is-IS"/>
        </w:rPr>
        <w:t xml:space="preserve">, 190 </w:t>
      </w:r>
      <w:r w:rsidRPr="00DF39E9">
        <w:rPr>
          <w:rFonts w:eastAsia="Calibri"/>
          <w:noProof/>
          <w:lang w:val="is-IS"/>
        </w:rPr>
        <w:t>Vogum</w:t>
      </w:r>
      <w:r w:rsidRPr="00DF39E9">
        <w:rPr>
          <w:noProof/>
          <w:lang w:val="is-IS"/>
        </w:rPr>
        <w:t xml:space="preserve">, hafa falið mér að koma á framfæri </w:t>
      </w:r>
      <w:r w:rsidR="00DF39E9" w:rsidRPr="00DF39E9">
        <w:rPr>
          <w:noProof/>
          <w:lang w:val="is-IS"/>
        </w:rPr>
        <w:t xml:space="preserve">umsögn </w:t>
      </w:r>
      <w:r w:rsidR="00F52785">
        <w:rPr>
          <w:noProof/>
          <w:lang w:val="is-IS"/>
        </w:rPr>
        <w:t>við drög að</w:t>
      </w:r>
      <w:r w:rsidR="00DF39E9" w:rsidRPr="00DF39E9">
        <w:rPr>
          <w:noProof/>
          <w:lang w:val="is-IS"/>
        </w:rPr>
        <w:t xml:space="preserve"> frumvarp</w:t>
      </w:r>
      <w:r w:rsidR="00F52785">
        <w:rPr>
          <w:noProof/>
          <w:lang w:val="is-IS"/>
        </w:rPr>
        <w:t>i</w:t>
      </w:r>
      <w:r w:rsidR="00DF39E9" w:rsidRPr="00DF39E9">
        <w:rPr>
          <w:noProof/>
          <w:lang w:val="is-IS"/>
        </w:rPr>
        <w:t xml:space="preserve"> til laga um breytingu á s</w:t>
      </w:r>
      <w:r w:rsidR="00BE1948">
        <w:rPr>
          <w:noProof/>
          <w:lang w:val="is-IS"/>
        </w:rPr>
        <w:t>k</w:t>
      </w:r>
      <w:r w:rsidR="00DF39E9" w:rsidRPr="00DF39E9">
        <w:rPr>
          <w:noProof/>
          <w:lang w:val="is-IS"/>
        </w:rPr>
        <w:t>ipulagslögum nr. 123/2010. Umbj</w:t>
      </w:r>
      <w:r w:rsidR="00056DB1">
        <w:rPr>
          <w:noProof/>
          <w:lang w:val="is-IS"/>
        </w:rPr>
        <w:t>.</w:t>
      </w:r>
      <w:r w:rsidR="00DF39E9" w:rsidRPr="00DF39E9">
        <w:rPr>
          <w:noProof/>
          <w:lang w:val="is-IS"/>
        </w:rPr>
        <w:t xml:space="preserve"> mínir eru landeigendur á línuleið áformaðrar Suðurnesjalínu 2.</w:t>
      </w:r>
    </w:p>
    <w:p w14:paraId="59F164FC" w14:textId="77777777" w:rsidR="00F435AA" w:rsidRDefault="00F435AA" w:rsidP="00DF39E9">
      <w:pPr>
        <w:spacing w:after="0"/>
        <w:jc w:val="both"/>
        <w:rPr>
          <w:noProof/>
          <w:lang w:val="is-IS"/>
        </w:rPr>
      </w:pPr>
    </w:p>
    <w:p w14:paraId="32C84B15" w14:textId="29FAF8DB" w:rsidR="00347CFB" w:rsidRDefault="00DF39E9" w:rsidP="00DF39E9">
      <w:pPr>
        <w:spacing w:after="0"/>
        <w:jc w:val="both"/>
        <w:rPr>
          <w:noProof/>
          <w:lang w:val="is-IS"/>
        </w:rPr>
      </w:pPr>
      <w:r w:rsidRPr="00DF39E9">
        <w:rPr>
          <w:noProof/>
          <w:lang w:val="is-IS"/>
        </w:rPr>
        <w:t xml:space="preserve"> </w:t>
      </w:r>
      <w:r w:rsidR="00F435AA">
        <w:rPr>
          <w:noProof/>
          <w:lang w:val="is-IS"/>
        </w:rPr>
        <w:t>Umbj. mínir hafa</w:t>
      </w:r>
      <w:r w:rsidR="00056DB1">
        <w:rPr>
          <w:noProof/>
          <w:lang w:val="is-IS"/>
        </w:rPr>
        <w:t xml:space="preserve"> </w:t>
      </w:r>
      <w:r w:rsidRPr="00DF39E9">
        <w:rPr>
          <w:noProof/>
          <w:lang w:val="is-IS"/>
        </w:rPr>
        <w:t xml:space="preserve">um langt skeið haldið á lofti sjónarmiðum um að </w:t>
      </w:r>
      <w:r w:rsidR="00056DB1">
        <w:rPr>
          <w:noProof/>
          <w:lang w:val="is-IS"/>
        </w:rPr>
        <w:t>Suðurnesjalína 2</w:t>
      </w:r>
      <w:r w:rsidRPr="00DF39E9">
        <w:rPr>
          <w:noProof/>
          <w:lang w:val="is-IS"/>
        </w:rPr>
        <w:t xml:space="preserve"> verði lögð </w:t>
      </w:r>
      <w:r w:rsidR="00056DB1">
        <w:rPr>
          <w:noProof/>
          <w:lang w:val="is-IS"/>
        </w:rPr>
        <w:t>sem jarðstrengur</w:t>
      </w:r>
      <w:r w:rsidRPr="00DF39E9">
        <w:rPr>
          <w:noProof/>
          <w:lang w:val="is-IS"/>
        </w:rPr>
        <w:t>. Í áliti Skipulagsstofnunar frá 22. apríl 2020 var komist að því að þeirri niðurstöðu að æskilegast væri að leggja línuna sem jarðstreng meðfram Reykjanesbraut.</w:t>
      </w:r>
      <w:r w:rsidR="00056DB1">
        <w:rPr>
          <w:noProof/>
          <w:lang w:val="is-IS"/>
        </w:rPr>
        <w:t xml:space="preserve"> </w:t>
      </w:r>
      <w:r w:rsidR="00347CFB">
        <w:rPr>
          <w:noProof/>
          <w:lang w:val="is-IS"/>
        </w:rPr>
        <w:t xml:space="preserve">Samkvæmt 2. mgr. 14. gr. skipulagslaga </w:t>
      </w:r>
      <w:proofErr w:type="spellStart"/>
      <w:r w:rsidR="00347CFB">
        <w:rPr>
          <w:color w:val="242424"/>
          <w:shd w:val="clear" w:color="auto" w:fill="FFFFFF"/>
        </w:rPr>
        <w:t>skal</w:t>
      </w:r>
      <w:proofErr w:type="spellEnd"/>
      <w:r w:rsidR="00347CFB">
        <w:rPr>
          <w:color w:val="242424"/>
          <w:shd w:val="clear" w:color="auto" w:fill="FFFFFF"/>
        </w:rPr>
        <w:t xml:space="preserve"> </w:t>
      </w:r>
      <w:proofErr w:type="spellStart"/>
      <w:r w:rsidR="00347CFB">
        <w:rPr>
          <w:color w:val="242424"/>
          <w:shd w:val="clear" w:color="auto" w:fill="FFFFFF"/>
        </w:rPr>
        <w:t>sveitarstjórn</w:t>
      </w:r>
      <w:proofErr w:type="spellEnd"/>
      <w:r w:rsidR="00347CFB">
        <w:rPr>
          <w:color w:val="242424"/>
          <w:shd w:val="clear" w:color="auto" w:fill="FFFFFF"/>
        </w:rPr>
        <w:t xml:space="preserve"> </w:t>
      </w:r>
      <w:proofErr w:type="spellStart"/>
      <w:r w:rsidR="00347CFB">
        <w:rPr>
          <w:color w:val="242424"/>
          <w:shd w:val="clear" w:color="auto" w:fill="FFFFFF"/>
        </w:rPr>
        <w:t>við</w:t>
      </w:r>
      <w:proofErr w:type="spellEnd"/>
      <w:r w:rsidR="00347CFB">
        <w:rPr>
          <w:color w:val="242424"/>
          <w:shd w:val="clear" w:color="auto" w:fill="FFFFFF"/>
        </w:rPr>
        <w:t xml:space="preserve"> </w:t>
      </w:r>
      <w:proofErr w:type="spellStart"/>
      <w:r w:rsidR="00347CFB">
        <w:rPr>
          <w:color w:val="242424"/>
          <w:shd w:val="clear" w:color="auto" w:fill="FFFFFF"/>
        </w:rPr>
        <w:t>útgáfu</w:t>
      </w:r>
      <w:proofErr w:type="spellEnd"/>
      <w:r w:rsidR="00347CFB">
        <w:rPr>
          <w:color w:val="242424"/>
          <w:shd w:val="clear" w:color="auto" w:fill="FFFFFF"/>
        </w:rPr>
        <w:t xml:space="preserve"> </w:t>
      </w:r>
      <w:proofErr w:type="spellStart"/>
      <w:r w:rsidR="00347CFB">
        <w:rPr>
          <w:color w:val="242424"/>
          <w:shd w:val="clear" w:color="auto" w:fill="FFFFFF"/>
        </w:rPr>
        <w:t>framkvæmdaleyfis</w:t>
      </w:r>
      <w:proofErr w:type="spellEnd"/>
      <w:r w:rsidR="00347CFB">
        <w:rPr>
          <w:color w:val="242424"/>
          <w:shd w:val="clear" w:color="auto" w:fill="FFFFFF"/>
        </w:rPr>
        <w:t xml:space="preserve"> </w:t>
      </w:r>
      <w:proofErr w:type="spellStart"/>
      <w:r w:rsidR="00347CFB">
        <w:rPr>
          <w:color w:val="242424"/>
          <w:shd w:val="clear" w:color="auto" w:fill="FFFFFF"/>
        </w:rPr>
        <w:t>leggja</w:t>
      </w:r>
      <w:proofErr w:type="spellEnd"/>
      <w:r w:rsidR="00347CFB">
        <w:rPr>
          <w:color w:val="242424"/>
          <w:shd w:val="clear" w:color="auto" w:fill="FFFFFF"/>
        </w:rPr>
        <w:t xml:space="preserve"> </w:t>
      </w:r>
      <w:proofErr w:type="spellStart"/>
      <w:r w:rsidR="00347CFB">
        <w:rPr>
          <w:color w:val="242424"/>
          <w:shd w:val="clear" w:color="auto" w:fill="FFFFFF"/>
        </w:rPr>
        <w:t>álit</w:t>
      </w:r>
      <w:proofErr w:type="spellEnd"/>
      <w:r w:rsidR="00347CFB">
        <w:rPr>
          <w:color w:val="242424"/>
          <w:shd w:val="clear" w:color="auto" w:fill="FFFFFF"/>
        </w:rPr>
        <w:t xml:space="preserve"> </w:t>
      </w:r>
      <w:proofErr w:type="spellStart"/>
      <w:r w:rsidR="00347CFB">
        <w:rPr>
          <w:color w:val="242424"/>
          <w:shd w:val="clear" w:color="auto" w:fill="FFFFFF"/>
        </w:rPr>
        <w:t>Skipulagsstofnunar</w:t>
      </w:r>
      <w:proofErr w:type="spellEnd"/>
      <w:r w:rsidR="00347CFB">
        <w:rPr>
          <w:color w:val="242424"/>
          <w:shd w:val="clear" w:color="auto" w:fill="FFFFFF"/>
        </w:rPr>
        <w:t xml:space="preserve"> um mat á </w:t>
      </w:r>
      <w:proofErr w:type="spellStart"/>
      <w:r w:rsidR="00347CFB">
        <w:rPr>
          <w:color w:val="242424"/>
          <w:shd w:val="clear" w:color="auto" w:fill="FFFFFF"/>
        </w:rPr>
        <w:t>umhverfisáhrifum</w:t>
      </w:r>
      <w:proofErr w:type="spellEnd"/>
      <w:r w:rsidR="00347CFB">
        <w:rPr>
          <w:color w:val="242424"/>
          <w:shd w:val="clear" w:color="auto" w:fill="FFFFFF"/>
        </w:rPr>
        <w:t xml:space="preserve"> </w:t>
      </w:r>
      <w:proofErr w:type="spellStart"/>
      <w:r w:rsidR="00347CFB">
        <w:rPr>
          <w:color w:val="242424"/>
          <w:shd w:val="clear" w:color="auto" w:fill="FFFFFF"/>
        </w:rPr>
        <w:t>til</w:t>
      </w:r>
      <w:proofErr w:type="spellEnd"/>
      <w:r w:rsidR="00347CFB">
        <w:rPr>
          <w:color w:val="242424"/>
          <w:shd w:val="clear" w:color="auto" w:fill="FFFFFF"/>
        </w:rPr>
        <w:t xml:space="preserve"> </w:t>
      </w:r>
      <w:proofErr w:type="spellStart"/>
      <w:r w:rsidR="00347CFB">
        <w:rPr>
          <w:color w:val="242424"/>
          <w:shd w:val="clear" w:color="auto" w:fill="FFFFFF"/>
        </w:rPr>
        <w:t>grundvallar</w:t>
      </w:r>
      <w:proofErr w:type="spellEnd"/>
      <w:r w:rsidR="00347CFB">
        <w:rPr>
          <w:color w:val="242424"/>
          <w:shd w:val="clear" w:color="auto" w:fill="FFFFFF"/>
        </w:rPr>
        <w:t>. </w:t>
      </w:r>
    </w:p>
    <w:p w14:paraId="001A596C" w14:textId="77777777" w:rsidR="00347CFB" w:rsidRDefault="00347CFB" w:rsidP="00DF39E9">
      <w:pPr>
        <w:spacing w:after="0"/>
        <w:jc w:val="both"/>
        <w:rPr>
          <w:noProof/>
          <w:lang w:val="is-IS"/>
        </w:rPr>
      </w:pPr>
    </w:p>
    <w:p w14:paraId="14323FCE" w14:textId="4A2D17FE" w:rsidR="00F435AA" w:rsidRDefault="00F52785" w:rsidP="00DF39E9">
      <w:pPr>
        <w:spacing w:after="0"/>
        <w:jc w:val="both"/>
        <w:rPr>
          <w:noProof/>
          <w:lang w:val="is-IS"/>
        </w:rPr>
      </w:pPr>
      <w:r>
        <w:rPr>
          <w:noProof/>
          <w:lang w:val="is-IS"/>
        </w:rPr>
        <w:t xml:space="preserve">Af einhverjum ástæðum hefur Landsnet ekki enn lagt fram beiðni um framkvæmdaleyfi fyrir lagningu Suðurnesjalinu 2 til viðkomandi sveitarfélaga þrátt fyrir að meira en fimm mánuðir séu liðnir síðan álit Skiplagsstofnunar lá fyrir. Þá eru viðræður við landeigendur </w:t>
      </w:r>
      <w:r w:rsidR="00BE1948" w:rsidRPr="00DF39E9">
        <w:rPr>
          <w:noProof/>
          <w:lang w:val="is-IS"/>
        </w:rPr>
        <w:t>meðfram Reykjanesbraut</w:t>
      </w:r>
      <w:r w:rsidR="00BE1948">
        <w:rPr>
          <w:noProof/>
          <w:lang w:val="is-IS"/>
        </w:rPr>
        <w:t xml:space="preserve"> </w:t>
      </w:r>
      <w:r>
        <w:rPr>
          <w:noProof/>
          <w:lang w:val="is-IS"/>
        </w:rPr>
        <w:t>ekki hafnar.</w:t>
      </w:r>
      <w:r w:rsidR="00BE1948">
        <w:rPr>
          <w:noProof/>
          <w:lang w:val="is-IS"/>
        </w:rPr>
        <w:t xml:space="preserve"> Það að leggja fram einfalda beiðni um framkvæmdaleyfi er einungis á forræði Landsnets sjálfs.</w:t>
      </w:r>
    </w:p>
    <w:p w14:paraId="28692AAA" w14:textId="77777777" w:rsidR="00F435AA" w:rsidRDefault="00F435AA" w:rsidP="00DF39E9">
      <w:pPr>
        <w:spacing w:after="0"/>
        <w:jc w:val="both"/>
        <w:rPr>
          <w:noProof/>
          <w:lang w:val="is-IS"/>
        </w:rPr>
      </w:pPr>
    </w:p>
    <w:p w14:paraId="1842AC42" w14:textId="62D28736" w:rsidR="00347CFB" w:rsidRDefault="00347CFB" w:rsidP="00DF39E9">
      <w:pPr>
        <w:spacing w:after="0"/>
        <w:jc w:val="both"/>
        <w:rPr>
          <w:noProof/>
          <w:lang w:val="is-IS"/>
        </w:rPr>
      </w:pPr>
      <w:r>
        <w:rPr>
          <w:noProof/>
          <w:lang w:val="is-IS"/>
        </w:rPr>
        <w:t xml:space="preserve">Allar tafir sem </w:t>
      </w:r>
      <w:r w:rsidR="00BE1948">
        <w:rPr>
          <w:noProof/>
          <w:lang w:val="is-IS"/>
        </w:rPr>
        <w:t xml:space="preserve">hingað til hafa </w:t>
      </w:r>
      <w:r>
        <w:rPr>
          <w:noProof/>
          <w:lang w:val="is-IS"/>
        </w:rPr>
        <w:t xml:space="preserve">orðið </w:t>
      </w:r>
      <w:r w:rsidR="00BE1948">
        <w:rPr>
          <w:noProof/>
          <w:lang w:val="is-IS"/>
        </w:rPr>
        <w:t>á</w:t>
      </w:r>
      <w:r>
        <w:rPr>
          <w:noProof/>
          <w:lang w:val="is-IS"/>
        </w:rPr>
        <w:t xml:space="preserve"> lagningu Suðurnesjalínu 2</w:t>
      </w:r>
      <w:r w:rsidR="00F435AA">
        <w:rPr>
          <w:noProof/>
          <w:lang w:val="is-IS"/>
        </w:rPr>
        <w:t xml:space="preserve"> </w:t>
      </w:r>
      <w:r>
        <w:rPr>
          <w:noProof/>
          <w:lang w:val="is-IS"/>
        </w:rPr>
        <w:t>eru í boði Landsnets en fyrirtækið annast meginfutningskerfi raforku og kerfisstjórnun þess. Það er reginmisskilningur að tafir á styrkingu raforkukerfis á Íslandi hafi eitthvað með núgildandi löggjöf að gera. Ástæðan er miklu fremur sú að Landsnet hefur ekki fylgt ákvæðum laga við undirbúning framkvæmda.</w:t>
      </w:r>
      <w:r w:rsidR="00BD3AB1" w:rsidRPr="00BD3AB1">
        <w:rPr>
          <w:noProof/>
          <w:lang w:val="is-IS"/>
        </w:rPr>
        <w:t xml:space="preserve"> </w:t>
      </w:r>
      <w:r w:rsidR="00BD3AB1">
        <w:rPr>
          <w:noProof/>
          <w:lang w:val="is-IS"/>
        </w:rPr>
        <w:t>D</w:t>
      </w:r>
      <w:r w:rsidR="00BD3AB1" w:rsidRPr="00DF39E9">
        <w:rPr>
          <w:noProof/>
          <w:lang w:val="is-IS"/>
        </w:rPr>
        <w:t>ómar Hæstaréttar í svonefndum Suðurnesjalínumálum frá árunum 2015 til 2017</w:t>
      </w:r>
      <w:r w:rsidR="00BD3AB1">
        <w:rPr>
          <w:noProof/>
          <w:lang w:val="is-IS"/>
        </w:rPr>
        <w:t xml:space="preserve"> staðfesta þetta.</w:t>
      </w:r>
    </w:p>
    <w:p w14:paraId="0BFBCF86" w14:textId="77777777" w:rsidR="00347CFB" w:rsidRDefault="00347CFB" w:rsidP="00DF39E9">
      <w:pPr>
        <w:spacing w:after="0"/>
        <w:jc w:val="both"/>
        <w:rPr>
          <w:noProof/>
          <w:lang w:val="is-IS"/>
        </w:rPr>
      </w:pPr>
    </w:p>
    <w:p w14:paraId="6FB7EB91" w14:textId="330A6FD2" w:rsidR="00BD3AB1" w:rsidRDefault="00DF39E9" w:rsidP="00DF39E9">
      <w:pPr>
        <w:spacing w:after="0"/>
        <w:jc w:val="both"/>
        <w:rPr>
          <w:noProof/>
          <w:lang w:val="is-IS"/>
        </w:rPr>
      </w:pPr>
      <w:r w:rsidRPr="00DF39E9">
        <w:rPr>
          <w:noProof/>
          <w:lang w:val="is-IS"/>
        </w:rPr>
        <w:t>Samkvæmt f</w:t>
      </w:r>
      <w:r w:rsidR="00A23A83">
        <w:rPr>
          <w:noProof/>
          <w:lang w:val="is-IS"/>
        </w:rPr>
        <w:t xml:space="preserve">yrirliggjandi drögum </w:t>
      </w:r>
      <w:r w:rsidR="00056DB1">
        <w:rPr>
          <w:noProof/>
          <w:lang w:val="is-IS"/>
        </w:rPr>
        <w:t>um breytingar á skipulagslögum</w:t>
      </w:r>
      <w:r w:rsidRPr="00DF39E9">
        <w:rPr>
          <w:noProof/>
          <w:lang w:val="is-IS"/>
        </w:rPr>
        <w:t xml:space="preserve"> er </w:t>
      </w:r>
      <w:r w:rsidR="00056DB1">
        <w:rPr>
          <w:noProof/>
          <w:lang w:val="is-IS"/>
        </w:rPr>
        <w:t xml:space="preserve">miðað við að </w:t>
      </w:r>
      <w:r w:rsidRPr="00DF39E9">
        <w:rPr>
          <w:noProof/>
          <w:lang w:val="is-IS"/>
        </w:rPr>
        <w:t>skip</w:t>
      </w:r>
      <w:r w:rsidR="00056DB1">
        <w:rPr>
          <w:noProof/>
          <w:lang w:val="is-IS"/>
        </w:rPr>
        <w:t>uð verði</w:t>
      </w:r>
      <w:r w:rsidRPr="00DF39E9">
        <w:rPr>
          <w:noProof/>
          <w:lang w:val="is-IS"/>
        </w:rPr>
        <w:t xml:space="preserve"> sérst</w:t>
      </w:r>
      <w:r w:rsidR="00056DB1">
        <w:rPr>
          <w:noProof/>
          <w:lang w:val="is-IS"/>
        </w:rPr>
        <w:t>ök</w:t>
      </w:r>
      <w:r w:rsidRPr="00DF39E9">
        <w:rPr>
          <w:noProof/>
          <w:lang w:val="is-IS"/>
        </w:rPr>
        <w:t xml:space="preserve"> stjórnsýslunefnd sem hefur það hlutverk að taka sameiginlega skipulagsákvörðun</w:t>
      </w:r>
      <w:r w:rsidR="00F435AA">
        <w:rPr>
          <w:noProof/>
          <w:lang w:val="is-IS"/>
        </w:rPr>
        <w:t xml:space="preserve"> um</w:t>
      </w:r>
      <w:r w:rsidRPr="00DF39E9">
        <w:rPr>
          <w:noProof/>
          <w:lang w:val="is-IS"/>
        </w:rPr>
        <w:t xml:space="preserve"> framkvæmd vegna flutningskerfis raforku. Slík skipulagsákvörðun hafi gildi þvert á staðarmörk sveitarfélaga. Er tekið fram að undirbúningur og samþykkt skipulagsákvörðunar og útgáfa sameiginlegs framkvæmdaleyfis verði á könnu slíkrar nefndar. </w:t>
      </w:r>
      <w:r w:rsidR="00347CFB">
        <w:rPr>
          <w:noProof/>
          <w:lang w:val="is-IS"/>
        </w:rPr>
        <w:t>Umbj. mínir leggjast gegn</w:t>
      </w:r>
      <w:r w:rsidR="00F435AA">
        <w:rPr>
          <w:noProof/>
          <w:lang w:val="is-IS"/>
        </w:rPr>
        <w:t xml:space="preserve"> þeim áformum sem birtast í þ</w:t>
      </w:r>
      <w:r w:rsidR="00FB2EF7">
        <w:rPr>
          <w:noProof/>
          <w:lang w:val="is-IS"/>
        </w:rPr>
        <w:t>eim</w:t>
      </w:r>
      <w:r w:rsidR="00F435AA">
        <w:rPr>
          <w:noProof/>
          <w:lang w:val="is-IS"/>
        </w:rPr>
        <w:t xml:space="preserve"> frumarp</w:t>
      </w:r>
      <w:r w:rsidR="00FB2EF7">
        <w:rPr>
          <w:noProof/>
          <w:lang w:val="is-IS"/>
        </w:rPr>
        <w:t>sdrögum</w:t>
      </w:r>
      <w:r w:rsidR="00F435AA">
        <w:rPr>
          <w:noProof/>
          <w:lang w:val="is-IS"/>
        </w:rPr>
        <w:t xml:space="preserve"> sem nú er</w:t>
      </w:r>
      <w:r w:rsidR="00FB2EF7">
        <w:rPr>
          <w:noProof/>
          <w:lang w:val="is-IS"/>
        </w:rPr>
        <w:t>u</w:t>
      </w:r>
      <w:r w:rsidR="00F435AA">
        <w:rPr>
          <w:noProof/>
          <w:lang w:val="is-IS"/>
        </w:rPr>
        <w:t xml:space="preserve"> til umsagnar. Umbj. mínir telja</w:t>
      </w:r>
      <w:r w:rsidR="00347CFB">
        <w:rPr>
          <w:noProof/>
          <w:lang w:val="is-IS"/>
        </w:rPr>
        <w:t xml:space="preserve"> að </w:t>
      </w:r>
      <w:r w:rsidRPr="00DF39E9">
        <w:rPr>
          <w:noProof/>
          <w:lang w:val="is-IS"/>
        </w:rPr>
        <w:t>raforkukerfið</w:t>
      </w:r>
      <w:r w:rsidR="00347CFB">
        <w:rPr>
          <w:noProof/>
          <w:lang w:val="is-IS"/>
        </w:rPr>
        <w:t xml:space="preserve"> njóti</w:t>
      </w:r>
      <w:r w:rsidR="00BD3AB1">
        <w:rPr>
          <w:noProof/>
          <w:lang w:val="is-IS"/>
        </w:rPr>
        <w:t xml:space="preserve"> ekki þeirrar sérstöðu að</w:t>
      </w:r>
      <w:r w:rsidR="00FB2EF7">
        <w:rPr>
          <w:noProof/>
          <w:lang w:val="is-IS"/>
        </w:rPr>
        <w:t xml:space="preserve"> réttlæt geti að</w:t>
      </w:r>
      <w:r w:rsidR="00BD3AB1">
        <w:rPr>
          <w:noProof/>
          <w:lang w:val="is-IS"/>
        </w:rPr>
        <w:t xml:space="preserve"> þrengt sé að </w:t>
      </w:r>
      <w:r w:rsidRPr="00DF39E9">
        <w:rPr>
          <w:noProof/>
          <w:lang w:val="is-IS"/>
        </w:rPr>
        <w:t>skipulags</w:t>
      </w:r>
      <w:r w:rsidR="00056DB1">
        <w:rPr>
          <w:noProof/>
          <w:lang w:val="is-IS"/>
        </w:rPr>
        <w:t>hlutverki</w:t>
      </w:r>
      <w:r w:rsidRPr="00DF39E9">
        <w:rPr>
          <w:noProof/>
          <w:lang w:val="is-IS"/>
        </w:rPr>
        <w:t xml:space="preserve"> sveitarfélaga</w:t>
      </w:r>
      <w:r w:rsidR="00BD3AB1">
        <w:rPr>
          <w:noProof/>
          <w:lang w:val="is-IS"/>
        </w:rPr>
        <w:t xml:space="preserve"> með þeim hætti sem gerð er tillaga um.</w:t>
      </w:r>
      <w:r w:rsidR="00A23A83">
        <w:rPr>
          <w:noProof/>
          <w:lang w:val="is-IS"/>
        </w:rPr>
        <w:t xml:space="preserve"> Um það vísast til fyrri umsagnar.</w:t>
      </w:r>
    </w:p>
    <w:p w14:paraId="72F8625D" w14:textId="3E734510" w:rsidR="00BD3AB1" w:rsidRDefault="00BD3AB1" w:rsidP="00DF39E9">
      <w:pPr>
        <w:spacing w:after="0"/>
        <w:jc w:val="both"/>
        <w:rPr>
          <w:noProof/>
          <w:lang w:val="is-IS"/>
        </w:rPr>
      </w:pPr>
    </w:p>
    <w:p w14:paraId="4639168B" w14:textId="42FA5ECB" w:rsidR="00BD3AB1" w:rsidRDefault="00BD3AB1" w:rsidP="00DF39E9">
      <w:pPr>
        <w:spacing w:after="0"/>
        <w:jc w:val="both"/>
        <w:rPr>
          <w:noProof/>
          <w:lang w:val="is-IS"/>
        </w:rPr>
      </w:pPr>
      <w:r>
        <w:rPr>
          <w:noProof/>
          <w:lang w:val="is-IS"/>
        </w:rPr>
        <w:lastRenderedPageBreak/>
        <w:t>Í 5. gr. frumvarps</w:t>
      </w:r>
      <w:r w:rsidR="00A23A83">
        <w:rPr>
          <w:noProof/>
          <w:lang w:val="is-IS"/>
        </w:rPr>
        <w:t>draga</w:t>
      </w:r>
      <w:r>
        <w:rPr>
          <w:noProof/>
          <w:lang w:val="is-IS"/>
        </w:rPr>
        <w:t xml:space="preserve"> er gerð tillaga um að á eftir 9. gr. skipulagslaga komi ný grein, 9. gr. a. Þar segir meðal annars:</w:t>
      </w:r>
    </w:p>
    <w:p w14:paraId="292E85EC" w14:textId="77777777" w:rsidR="00BD3AB1" w:rsidRDefault="00BD3AB1" w:rsidP="00DF39E9">
      <w:pPr>
        <w:spacing w:after="0"/>
        <w:jc w:val="both"/>
        <w:rPr>
          <w:noProof/>
          <w:lang w:val="is-IS"/>
        </w:rPr>
      </w:pPr>
    </w:p>
    <w:p w14:paraId="00BC737B" w14:textId="787F1EDB" w:rsidR="00BD3AB1" w:rsidRDefault="00BD3AB1" w:rsidP="00BD3AB1">
      <w:pPr>
        <w:ind w:left="720"/>
      </w:pPr>
      <w:proofErr w:type="spellStart"/>
      <w:r w:rsidRPr="00F435AA">
        <w:rPr>
          <w:i/>
          <w:iCs/>
        </w:rPr>
        <w:t>Beiðni</w:t>
      </w:r>
      <w:proofErr w:type="spellEnd"/>
      <w:r w:rsidRPr="00F435AA">
        <w:rPr>
          <w:i/>
          <w:iCs/>
        </w:rPr>
        <w:t xml:space="preserve"> </w:t>
      </w:r>
      <w:proofErr w:type="spellStart"/>
      <w:r w:rsidRPr="00F435AA">
        <w:rPr>
          <w:i/>
          <w:iCs/>
        </w:rPr>
        <w:t>framkvæmdaraðila</w:t>
      </w:r>
      <w:proofErr w:type="spellEnd"/>
      <w:r w:rsidRPr="00F435AA">
        <w:rPr>
          <w:i/>
          <w:iCs/>
        </w:rPr>
        <w:t xml:space="preserve"> um </w:t>
      </w:r>
      <w:proofErr w:type="spellStart"/>
      <w:r w:rsidRPr="00F435AA">
        <w:rPr>
          <w:i/>
          <w:iCs/>
        </w:rPr>
        <w:t>skipun</w:t>
      </w:r>
      <w:proofErr w:type="spellEnd"/>
      <w:r w:rsidRPr="00F435AA">
        <w:rPr>
          <w:i/>
          <w:iCs/>
        </w:rPr>
        <w:t xml:space="preserve"> </w:t>
      </w:r>
      <w:proofErr w:type="spellStart"/>
      <w:r w:rsidRPr="00F435AA">
        <w:rPr>
          <w:i/>
          <w:iCs/>
        </w:rPr>
        <w:t>raflínunefndar</w:t>
      </w:r>
      <w:proofErr w:type="spellEnd"/>
      <w:r w:rsidRPr="00F435AA">
        <w:rPr>
          <w:i/>
          <w:iCs/>
        </w:rPr>
        <w:t xml:space="preserve"> </w:t>
      </w:r>
      <w:proofErr w:type="spellStart"/>
      <w:r w:rsidRPr="00F435AA">
        <w:rPr>
          <w:i/>
          <w:iCs/>
        </w:rPr>
        <w:t>samkvæmt</w:t>
      </w:r>
      <w:proofErr w:type="spellEnd"/>
      <w:r w:rsidRPr="00F435AA">
        <w:rPr>
          <w:i/>
          <w:iCs/>
        </w:rPr>
        <w:t xml:space="preserve"> 1. mgr. </w:t>
      </w:r>
      <w:proofErr w:type="spellStart"/>
      <w:r w:rsidRPr="00F435AA">
        <w:rPr>
          <w:i/>
          <w:iCs/>
        </w:rPr>
        <w:t>skal</w:t>
      </w:r>
      <w:proofErr w:type="spellEnd"/>
      <w:r w:rsidRPr="00F435AA">
        <w:rPr>
          <w:i/>
          <w:iCs/>
        </w:rPr>
        <w:t xml:space="preserve"> sett </w:t>
      </w:r>
      <w:proofErr w:type="spellStart"/>
      <w:r w:rsidRPr="00F435AA">
        <w:rPr>
          <w:i/>
          <w:iCs/>
        </w:rPr>
        <w:t>fram</w:t>
      </w:r>
      <w:proofErr w:type="spellEnd"/>
      <w:r w:rsidRPr="00F435AA">
        <w:rPr>
          <w:i/>
          <w:iCs/>
        </w:rPr>
        <w:t xml:space="preserve"> á </w:t>
      </w:r>
      <w:proofErr w:type="spellStart"/>
      <w:r w:rsidRPr="00F435AA">
        <w:rPr>
          <w:i/>
          <w:iCs/>
        </w:rPr>
        <w:t>undirbúningsstigi</w:t>
      </w:r>
      <w:proofErr w:type="spellEnd"/>
      <w:r w:rsidRPr="00F435AA">
        <w:rPr>
          <w:i/>
          <w:iCs/>
        </w:rPr>
        <w:t xml:space="preserve"> </w:t>
      </w:r>
      <w:proofErr w:type="spellStart"/>
      <w:r w:rsidRPr="00F435AA">
        <w:rPr>
          <w:i/>
          <w:iCs/>
        </w:rPr>
        <w:t>framkvæmdar</w:t>
      </w:r>
      <w:proofErr w:type="spellEnd"/>
      <w:r w:rsidRPr="00F435AA">
        <w:rPr>
          <w:i/>
          <w:iCs/>
        </w:rPr>
        <w:t xml:space="preserve"> og </w:t>
      </w:r>
      <w:proofErr w:type="spellStart"/>
      <w:r w:rsidRPr="00F435AA">
        <w:rPr>
          <w:i/>
          <w:iCs/>
          <w:u w:val="single"/>
        </w:rPr>
        <w:t>áður</w:t>
      </w:r>
      <w:proofErr w:type="spellEnd"/>
      <w:r w:rsidRPr="00F435AA">
        <w:rPr>
          <w:i/>
          <w:iCs/>
          <w:u w:val="single"/>
        </w:rPr>
        <w:t xml:space="preserve"> </w:t>
      </w:r>
      <w:proofErr w:type="spellStart"/>
      <w:r w:rsidRPr="00F435AA">
        <w:rPr>
          <w:i/>
          <w:iCs/>
          <w:u w:val="single"/>
        </w:rPr>
        <w:t>en</w:t>
      </w:r>
      <w:proofErr w:type="spellEnd"/>
      <w:r w:rsidRPr="00F435AA">
        <w:rPr>
          <w:i/>
          <w:iCs/>
          <w:u w:val="single"/>
        </w:rPr>
        <w:t xml:space="preserve"> </w:t>
      </w:r>
      <w:proofErr w:type="spellStart"/>
      <w:r w:rsidRPr="00F435AA">
        <w:rPr>
          <w:i/>
          <w:iCs/>
          <w:u w:val="single"/>
        </w:rPr>
        <w:t>formlegt</w:t>
      </w:r>
      <w:proofErr w:type="spellEnd"/>
      <w:r w:rsidRPr="00F435AA">
        <w:rPr>
          <w:i/>
          <w:iCs/>
          <w:u w:val="single"/>
        </w:rPr>
        <w:t xml:space="preserve"> </w:t>
      </w:r>
      <w:proofErr w:type="spellStart"/>
      <w:r w:rsidRPr="00F435AA">
        <w:rPr>
          <w:i/>
          <w:iCs/>
          <w:u w:val="single"/>
        </w:rPr>
        <w:t>ferli</w:t>
      </w:r>
      <w:proofErr w:type="spellEnd"/>
      <w:r w:rsidRPr="00F435AA">
        <w:rPr>
          <w:i/>
          <w:iCs/>
          <w:u w:val="single"/>
        </w:rPr>
        <w:t xml:space="preserve"> </w:t>
      </w:r>
      <w:proofErr w:type="spellStart"/>
      <w:r w:rsidRPr="00F435AA">
        <w:rPr>
          <w:i/>
          <w:iCs/>
          <w:u w:val="single"/>
        </w:rPr>
        <w:t>samkvæmt</w:t>
      </w:r>
      <w:proofErr w:type="spellEnd"/>
      <w:r w:rsidRPr="00F435AA">
        <w:rPr>
          <w:i/>
          <w:iCs/>
          <w:u w:val="single"/>
        </w:rPr>
        <w:t xml:space="preserve"> </w:t>
      </w:r>
      <w:proofErr w:type="spellStart"/>
      <w:r w:rsidRPr="00F435AA">
        <w:rPr>
          <w:i/>
          <w:iCs/>
          <w:u w:val="single"/>
        </w:rPr>
        <w:t>lögum</w:t>
      </w:r>
      <w:proofErr w:type="spellEnd"/>
      <w:r w:rsidRPr="00F435AA">
        <w:rPr>
          <w:i/>
          <w:iCs/>
          <w:u w:val="single"/>
        </w:rPr>
        <w:t xml:space="preserve"> um mat á </w:t>
      </w:r>
      <w:proofErr w:type="spellStart"/>
      <w:r w:rsidRPr="00F435AA">
        <w:rPr>
          <w:i/>
          <w:iCs/>
          <w:u w:val="single"/>
        </w:rPr>
        <w:t>umhverfisáhrifum</w:t>
      </w:r>
      <w:proofErr w:type="spellEnd"/>
      <w:r w:rsidRPr="00F435AA">
        <w:rPr>
          <w:i/>
          <w:iCs/>
          <w:u w:val="single"/>
        </w:rPr>
        <w:t xml:space="preserve"> nr. 106/2000 </w:t>
      </w:r>
      <w:proofErr w:type="spellStart"/>
      <w:r w:rsidRPr="00F435AA">
        <w:rPr>
          <w:i/>
          <w:iCs/>
          <w:u w:val="single"/>
        </w:rPr>
        <w:t>er</w:t>
      </w:r>
      <w:proofErr w:type="spellEnd"/>
      <w:r w:rsidRPr="00F435AA">
        <w:rPr>
          <w:i/>
          <w:iCs/>
          <w:u w:val="single"/>
        </w:rPr>
        <w:t xml:space="preserve"> </w:t>
      </w:r>
      <w:proofErr w:type="spellStart"/>
      <w:r w:rsidRPr="00F435AA">
        <w:rPr>
          <w:i/>
          <w:iCs/>
          <w:u w:val="single"/>
        </w:rPr>
        <w:t>hafið</w:t>
      </w:r>
      <w:proofErr w:type="spellEnd"/>
      <w:r w:rsidRPr="00F435AA">
        <w:rPr>
          <w:i/>
          <w:iCs/>
        </w:rPr>
        <w:t xml:space="preserve">. Í </w:t>
      </w:r>
      <w:proofErr w:type="spellStart"/>
      <w:r w:rsidRPr="00F435AA">
        <w:rPr>
          <w:i/>
          <w:iCs/>
        </w:rPr>
        <w:t>beiðninni</w:t>
      </w:r>
      <w:proofErr w:type="spellEnd"/>
      <w:r w:rsidRPr="00F435AA">
        <w:rPr>
          <w:i/>
          <w:iCs/>
        </w:rPr>
        <w:t xml:space="preserve"> </w:t>
      </w:r>
      <w:proofErr w:type="spellStart"/>
      <w:r w:rsidRPr="00F435AA">
        <w:rPr>
          <w:i/>
          <w:iCs/>
        </w:rPr>
        <w:t>skal</w:t>
      </w:r>
      <w:proofErr w:type="spellEnd"/>
      <w:r w:rsidRPr="00F435AA">
        <w:rPr>
          <w:i/>
          <w:iCs/>
        </w:rPr>
        <w:t xml:space="preserve"> </w:t>
      </w:r>
      <w:proofErr w:type="spellStart"/>
      <w:r w:rsidRPr="00F435AA">
        <w:rPr>
          <w:i/>
          <w:iCs/>
        </w:rPr>
        <w:t>koma</w:t>
      </w:r>
      <w:proofErr w:type="spellEnd"/>
      <w:r w:rsidRPr="00F435AA">
        <w:rPr>
          <w:i/>
          <w:iCs/>
        </w:rPr>
        <w:t xml:space="preserve"> </w:t>
      </w:r>
      <w:proofErr w:type="spellStart"/>
      <w:r w:rsidRPr="00F435AA">
        <w:rPr>
          <w:i/>
          <w:iCs/>
        </w:rPr>
        <w:t>fram</w:t>
      </w:r>
      <w:proofErr w:type="spellEnd"/>
      <w:r w:rsidRPr="00F435AA">
        <w:rPr>
          <w:i/>
          <w:iCs/>
        </w:rPr>
        <w:t xml:space="preserve"> </w:t>
      </w:r>
      <w:proofErr w:type="spellStart"/>
      <w:r w:rsidRPr="00F435AA">
        <w:rPr>
          <w:i/>
          <w:iCs/>
        </w:rPr>
        <w:t>greinargóð</w:t>
      </w:r>
      <w:proofErr w:type="spellEnd"/>
      <w:r w:rsidRPr="00F435AA">
        <w:rPr>
          <w:i/>
          <w:iCs/>
        </w:rPr>
        <w:t xml:space="preserve"> </w:t>
      </w:r>
      <w:proofErr w:type="spellStart"/>
      <w:r w:rsidRPr="00F435AA">
        <w:rPr>
          <w:i/>
          <w:iCs/>
        </w:rPr>
        <w:t>lýsing</w:t>
      </w:r>
      <w:proofErr w:type="spellEnd"/>
      <w:r w:rsidRPr="00F435AA">
        <w:rPr>
          <w:i/>
          <w:iCs/>
        </w:rPr>
        <w:t xml:space="preserve"> á </w:t>
      </w:r>
      <w:proofErr w:type="spellStart"/>
      <w:r w:rsidRPr="00F435AA">
        <w:rPr>
          <w:i/>
          <w:iCs/>
        </w:rPr>
        <w:t>fyrirhugaðri</w:t>
      </w:r>
      <w:proofErr w:type="spellEnd"/>
      <w:r w:rsidRPr="00F435AA">
        <w:rPr>
          <w:i/>
          <w:iCs/>
        </w:rPr>
        <w:t xml:space="preserve"> </w:t>
      </w:r>
      <w:proofErr w:type="spellStart"/>
      <w:r w:rsidRPr="00F435AA">
        <w:rPr>
          <w:i/>
          <w:iCs/>
        </w:rPr>
        <w:t>framkvæmd</w:t>
      </w:r>
      <w:proofErr w:type="spellEnd"/>
      <w:r w:rsidRPr="00F435AA">
        <w:rPr>
          <w:i/>
          <w:iCs/>
        </w:rPr>
        <w:t xml:space="preserve"> og </w:t>
      </w:r>
      <w:proofErr w:type="spellStart"/>
      <w:r w:rsidRPr="00F435AA">
        <w:rPr>
          <w:i/>
          <w:iCs/>
        </w:rPr>
        <w:t>upplýsingar</w:t>
      </w:r>
      <w:proofErr w:type="spellEnd"/>
      <w:r w:rsidRPr="00F435AA">
        <w:rPr>
          <w:i/>
          <w:iCs/>
        </w:rPr>
        <w:t xml:space="preserve"> um </w:t>
      </w:r>
      <w:proofErr w:type="spellStart"/>
      <w:r w:rsidRPr="00F435AA">
        <w:rPr>
          <w:i/>
          <w:iCs/>
        </w:rPr>
        <w:t>innan</w:t>
      </w:r>
      <w:proofErr w:type="spellEnd"/>
      <w:r w:rsidRPr="00F435AA">
        <w:rPr>
          <w:i/>
          <w:iCs/>
        </w:rPr>
        <w:t xml:space="preserve"> </w:t>
      </w:r>
      <w:proofErr w:type="spellStart"/>
      <w:r w:rsidRPr="00F435AA">
        <w:rPr>
          <w:i/>
          <w:iCs/>
        </w:rPr>
        <w:t>hvaða</w:t>
      </w:r>
      <w:proofErr w:type="spellEnd"/>
      <w:r w:rsidRPr="00F435AA">
        <w:rPr>
          <w:i/>
          <w:iCs/>
        </w:rPr>
        <w:t xml:space="preserve"> </w:t>
      </w:r>
      <w:proofErr w:type="spellStart"/>
      <w:r w:rsidRPr="00F435AA">
        <w:rPr>
          <w:i/>
          <w:iCs/>
        </w:rPr>
        <w:t>sveitarfélaga</w:t>
      </w:r>
      <w:proofErr w:type="spellEnd"/>
      <w:r w:rsidRPr="00F435AA">
        <w:rPr>
          <w:i/>
          <w:iCs/>
        </w:rPr>
        <w:t xml:space="preserve"> </w:t>
      </w:r>
      <w:proofErr w:type="spellStart"/>
      <w:r w:rsidRPr="00F435AA">
        <w:rPr>
          <w:i/>
          <w:iCs/>
        </w:rPr>
        <w:t>áformað</w:t>
      </w:r>
      <w:proofErr w:type="spellEnd"/>
      <w:r w:rsidRPr="00F435AA">
        <w:rPr>
          <w:i/>
          <w:iCs/>
        </w:rPr>
        <w:t xml:space="preserve"> </w:t>
      </w:r>
      <w:proofErr w:type="spellStart"/>
      <w:r w:rsidRPr="00F435AA">
        <w:rPr>
          <w:i/>
          <w:iCs/>
        </w:rPr>
        <w:t>er</w:t>
      </w:r>
      <w:proofErr w:type="spellEnd"/>
      <w:r w:rsidRPr="00F435AA">
        <w:rPr>
          <w:i/>
          <w:iCs/>
        </w:rPr>
        <w:t xml:space="preserve"> </w:t>
      </w:r>
      <w:proofErr w:type="spellStart"/>
      <w:r w:rsidRPr="00F435AA">
        <w:rPr>
          <w:i/>
          <w:iCs/>
        </w:rPr>
        <w:t>að</w:t>
      </w:r>
      <w:proofErr w:type="spellEnd"/>
      <w:r w:rsidRPr="00F435AA">
        <w:rPr>
          <w:i/>
          <w:iCs/>
        </w:rPr>
        <w:t xml:space="preserve"> </w:t>
      </w:r>
      <w:proofErr w:type="spellStart"/>
      <w:r w:rsidRPr="00F435AA">
        <w:rPr>
          <w:i/>
          <w:iCs/>
        </w:rPr>
        <w:t>framkvæmdin</w:t>
      </w:r>
      <w:proofErr w:type="spellEnd"/>
      <w:r w:rsidRPr="00F435AA">
        <w:rPr>
          <w:i/>
          <w:iCs/>
        </w:rPr>
        <w:t xml:space="preserve"> </w:t>
      </w:r>
      <w:proofErr w:type="spellStart"/>
      <w:r w:rsidRPr="00F435AA">
        <w:rPr>
          <w:i/>
          <w:iCs/>
        </w:rPr>
        <w:t>verði</w:t>
      </w:r>
      <w:proofErr w:type="spellEnd"/>
      <w:r w:rsidRPr="00F435AA">
        <w:rPr>
          <w:i/>
          <w:iCs/>
        </w:rPr>
        <w:t xml:space="preserve"> </w:t>
      </w:r>
      <w:proofErr w:type="spellStart"/>
      <w:r w:rsidRPr="00F435AA">
        <w:rPr>
          <w:i/>
          <w:iCs/>
        </w:rPr>
        <w:t>staðsett</w:t>
      </w:r>
      <w:proofErr w:type="spellEnd"/>
      <w:r w:rsidRPr="00F435AA">
        <w:rPr>
          <w:i/>
          <w:iCs/>
        </w:rPr>
        <w:t xml:space="preserve">. </w:t>
      </w:r>
      <w:r w:rsidR="00555E4B">
        <w:t>[</w:t>
      </w:r>
      <w:proofErr w:type="spellStart"/>
      <w:r w:rsidR="00555E4B">
        <w:t>leturbr</w:t>
      </w:r>
      <w:proofErr w:type="spellEnd"/>
      <w:r w:rsidR="00555E4B">
        <w:t xml:space="preserve">. </w:t>
      </w:r>
      <w:proofErr w:type="spellStart"/>
      <w:r w:rsidR="00555E4B">
        <w:t>lögmanns</w:t>
      </w:r>
      <w:proofErr w:type="spellEnd"/>
      <w:r w:rsidR="00555E4B">
        <w:t>]</w:t>
      </w:r>
    </w:p>
    <w:p w14:paraId="3A0DF37B" w14:textId="5AFB9215" w:rsidR="00BD3AB1" w:rsidRDefault="00BD3AB1" w:rsidP="00DF39E9">
      <w:pPr>
        <w:spacing w:after="0"/>
        <w:jc w:val="both"/>
        <w:rPr>
          <w:noProof/>
          <w:lang w:val="is-IS"/>
        </w:rPr>
      </w:pPr>
      <w:r>
        <w:rPr>
          <w:noProof/>
          <w:lang w:val="is-IS"/>
        </w:rPr>
        <w:t>Umbj</w:t>
      </w:r>
      <w:r w:rsidR="00555E4B">
        <w:rPr>
          <w:noProof/>
          <w:lang w:val="is-IS"/>
        </w:rPr>
        <w:t>.</w:t>
      </w:r>
      <w:r>
        <w:rPr>
          <w:noProof/>
          <w:lang w:val="is-IS"/>
        </w:rPr>
        <w:t xml:space="preserve"> mínir fagna því að </w:t>
      </w:r>
      <w:r w:rsidR="0003603E">
        <w:rPr>
          <w:noProof/>
          <w:lang w:val="is-IS"/>
        </w:rPr>
        <w:t xml:space="preserve">í 5. gr. frumvarpsins </w:t>
      </w:r>
      <w:r>
        <w:rPr>
          <w:noProof/>
          <w:lang w:val="is-IS"/>
        </w:rPr>
        <w:t>tekið sé af skarið um að undir áformaða raflínunefnd eigi ekki framkvæmdir sem lokið hafa lögbundnu umhverfismatsferli</w:t>
      </w:r>
      <w:r w:rsidR="00555E4B">
        <w:rPr>
          <w:noProof/>
          <w:lang w:val="is-IS"/>
        </w:rPr>
        <w:t xml:space="preserve">. Önnur </w:t>
      </w:r>
      <w:r w:rsidR="00F435AA">
        <w:rPr>
          <w:noProof/>
          <w:lang w:val="is-IS"/>
        </w:rPr>
        <w:t>tilhögun gæti enda aldrei staðist.</w:t>
      </w:r>
    </w:p>
    <w:p w14:paraId="641BCD67" w14:textId="13474E64" w:rsidR="0003603E" w:rsidRDefault="0003603E" w:rsidP="00DF39E9">
      <w:pPr>
        <w:spacing w:after="0"/>
        <w:jc w:val="both"/>
        <w:rPr>
          <w:noProof/>
          <w:lang w:val="is-IS"/>
        </w:rPr>
      </w:pPr>
    </w:p>
    <w:p w14:paraId="7C0F2280" w14:textId="613020A8" w:rsidR="0003603E" w:rsidRPr="0003603E" w:rsidRDefault="0003603E" w:rsidP="0003603E">
      <w:r>
        <w:t xml:space="preserve">Í </w:t>
      </w:r>
      <w:r>
        <w:t>8. gr.</w:t>
      </w:r>
      <w:r>
        <w:t xml:space="preserve"> </w:t>
      </w:r>
      <w:proofErr w:type="spellStart"/>
      <w:r>
        <w:t>frumvarps</w:t>
      </w:r>
      <w:r w:rsidR="00A23A83">
        <w:t>draga</w:t>
      </w:r>
      <w:proofErr w:type="spellEnd"/>
      <w:r>
        <w:t xml:space="preserve"> </w:t>
      </w:r>
      <w:proofErr w:type="spellStart"/>
      <w:r>
        <w:t>er</w:t>
      </w:r>
      <w:proofErr w:type="spellEnd"/>
      <w:r>
        <w:t xml:space="preserve"> </w:t>
      </w:r>
      <w:proofErr w:type="spellStart"/>
      <w:r>
        <w:t>gerð</w:t>
      </w:r>
      <w:proofErr w:type="spellEnd"/>
      <w:r>
        <w:t xml:space="preserve"> </w:t>
      </w:r>
      <w:proofErr w:type="spellStart"/>
      <w:r>
        <w:t>tillag</w:t>
      </w:r>
      <w:r w:rsidR="00F435AA">
        <w:t>a</w:t>
      </w:r>
      <w:proofErr w:type="spellEnd"/>
      <w:r>
        <w:t xml:space="preserve"> um </w:t>
      </w:r>
      <w:proofErr w:type="spellStart"/>
      <w:r>
        <w:t>að</w:t>
      </w:r>
      <w:proofErr w:type="spellEnd"/>
      <w:r>
        <w:t xml:space="preserve"> </w:t>
      </w:r>
      <w:r w:rsidR="00A23A83">
        <w:t>í</w:t>
      </w:r>
      <w:r>
        <w:t xml:space="preserve"> 11. gr. </w:t>
      </w:r>
      <w:proofErr w:type="spellStart"/>
      <w:r w:rsidR="00A23A83">
        <w:t>skipulags</w:t>
      </w:r>
      <w:r>
        <w:t>lag</w:t>
      </w:r>
      <w:r w:rsidR="00A23A83">
        <w:t>a</w:t>
      </w:r>
      <w:proofErr w:type="spellEnd"/>
      <w:r>
        <w:t xml:space="preserve"> </w:t>
      </w:r>
      <w:proofErr w:type="spellStart"/>
      <w:r>
        <w:t>komi</w:t>
      </w:r>
      <w:proofErr w:type="spellEnd"/>
      <w:r>
        <w:t xml:space="preserve"> </w:t>
      </w:r>
      <w:proofErr w:type="spellStart"/>
      <w:r>
        <w:t>fjórar</w:t>
      </w:r>
      <w:proofErr w:type="spellEnd"/>
      <w:r>
        <w:t xml:space="preserve"> </w:t>
      </w:r>
      <w:proofErr w:type="spellStart"/>
      <w:r>
        <w:t>nýjar</w:t>
      </w:r>
      <w:proofErr w:type="spellEnd"/>
      <w:r>
        <w:t xml:space="preserve"> </w:t>
      </w:r>
      <w:proofErr w:type="spellStart"/>
      <w:r>
        <w:t>greinar</w:t>
      </w:r>
      <w:proofErr w:type="spellEnd"/>
      <w:r>
        <w:t xml:space="preserve"> </w:t>
      </w:r>
      <w:proofErr w:type="spellStart"/>
      <w:r w:rsidR="00A23A83">
        <w:t>sem</w:t>
      </w:r>
      <w:proofErr w:type="spellEnd"/>
      <w:r>
        <w:t xml:space="preserve"> </w:t>
      </w:r>
      <w:proofErr w:type="spellStart"/>
      <w:r>
        <w:t>varða</w:t>
      </w:r>
      <w:proofErr w:type="spellEnd"/>
      <w:r>
        <w:t xml:space="preserve"> </w:t>
      </w:r>
      <w:proofErr w:type="spellStart"/>
      <w:r>
        <w:t>raflínuskipulag</w:t>
      </w:r>
      <w:proofErr w:type="spellEnd"/>
      <w:r>
        <w:t xml:space="preserve">. </w:t>
      </w:r>
      <w:proofErr w:type="spellStart"/>
      <w:r>
        <w:t>Þannig</w:t>
      </w:r>
      <w:proofErr w:type="spellEnd"/>
      <w:r>
        <w:t xml:space="preserve"> </w:t>
      </w:r>
      <w:proofErr w:type="spellStart"/>
      <w:r>
        <w:t>er</w:t>
      </w:r>
      <w:proofErr w:type="spellEnd"/>
      <w:r>
        <w:t xml:space="preserve"> </w:t>
      </w:r>
      <w:proofErr w:type="spellStart"/>
      <w:r>
        <w:t>gert</w:t>
      </w:r>
      <w:proofErr w:type="spellEnd"/>
      <w:r>
        <w:t xml:space="preserve"> </w:t>
      </w:r>
      <w:proofErr w:type="spellStart"/>
      <w:r>
        <w:t>ráð</w:t>
      </w:r>
      <w:proofErr w:type="spellEnd"/>
      <w:r>
        <w:t xml:space="preserve"> </w:t>
      </w:r>
      <w:proofErr w:type="spellStart"/>
      <w:r>
        <w:t>fyrir</w:t>
      </w:r>
      <w:proofErr w:type="spellEnd"/>
      <w:r>
        <w:t xml:space="preserve"> </w:t>
      </w:r>
      <w:proofErr w:type="spellStart"/>
      <w:r>
        <w:t>að</w:t>
      </w:r>
      <w:proofErr w:type="spellEnd"/>
      <w:r>
        <w:t xml:space="preserve"> í </w:t>
      </w:r>
      <w:proofErr w:type="spellStart"/>
      <w:r>
        <w:t>nýrri</w:t>
      </w:r>
      <w:proofErr w:type="spellEnd"/>
      <w:r>
        <w:t xml:space="preserve"> 11. gr. d </w:t>
      </w:r>
      <w:proofErr w:type="spellStart"/>
      <w:r>
        <w:t>komi</w:t>
      </w:r>
      <w:proofErr w:type="spellEnd"/>
      <w:r>
        <w:t xml:space="preserve"> </w:t>
      </w:r>
      <w:proofErr w:type="spellStart"/>
      <w:r>
        <w:t>eftirfarandi</w:t>
      </w:r>
      <w:proofErr w:type="spellEnd"/>
      <w:r>
        <w:t xml:space="preserve"> </w:t>
      </w:r>
      <w:proofErr w:type="spellStart"/>
      <w:r>
        <w:t>ákvæði</w:t>
      </w:r>
      <w:proofErr w:type="spellEnd"/>
      <w:r>
        <w:t>:</w:t>
      </w:r>
    </w:p>
    <w:p w14:paraId="3E37436B" w14:textId="4B5CF7C9" w:rsidR="0003603E" w:rsidRPr="0003603E" w:rsidRDefault="0003603E" w:rsidP="0003603E">
      <w:pPr>
        <w:spacing w:after="0"/>
        <w:ind w:left="720"/>
        <w:jc w:val="both"/>
        <w:rPr>
          <w:i/>
          <w:iCs/>
          <w:noProof/>
          <w:lang w:val="is-IS"/>
        </w:rPr>
      </w:pPr>
      <w:proofErr w:type="spellStart"/>
      <w:r w:rsidRPr="0003603E">
        <w:rPr>
          <w:i/>
          <w:iCs/>
        </w:rPr>
        <w:t>Þegar</w:t>
      </w:r>
      <w:proofErr w:type="spellEnd"/>
      <w:r w:rsidRPr="0003603E">
        <w:rPr>
          <w:i/>
          <w:iCs/>
        </w:rPr>
        <w:t xml:space="preserve"> </w:t>
      </w:r>
      <w:proofErr w:type="spellStart"/>
      <w:r w:rsidRPr="0003603E">
        <w:rPr>
          <w:i/>
          <w:iCs/>
        </w:rPr>
        <w:t>frestur</w:t>
      </w:r>
      <w:proofErr w:type="spellEnd"/>
      <w:r w:rsidRPr="0003603E">
        <w:rPr>
          <w:i/>
          <w:iCs/>
        </w:rPr>
        <w:t xml:space="preserve"> </w:t>
      </w:r>
      <w:proofErr w:type="spellStart"/>
      <w:r w:rsidRPr="0003603E">
        <w:rPr>
          <w:i/>
          <w:iCs/>
        </w:rPr>
        <w:t>til</w:t>
      </w:r>
      <w:proofErr w:type="spellEnd"/>
      <w:r w:rsidRPr="0003603E">
        <w:rPr>
          <w:i/>
          <w:iCs/>
        </w:rPr>
        <w:t xml:space="preserve"> </w:t>
      </w:r>
      <w:proofErr w:type="spellStart"/>
      <w:r w:rsidRPr="0003603E">
        <w:rPr>
          <w:i/>
          <w:iCs/>
        </w:rPr>
        <w:t>athugasemda</w:t>
      </w:r>
      <w:proofErr w:type="spellEnd"/>
      <w:r w:rsidRPr="0003603E">
        <w:rPr>
          <w:i/>
          <w:iCs/>
        </w:rPr>
        <w:t xml:space="preserve"> </w:t>
      </w:r>
      <w:proofErr w:type="spellStart"/>
      <w:r w:rsidRPr="0003603E">
        <w:rPr>
          <w:i/>
          <w:iCs/>
        </w:rPr>
        <w:t>er</w:t>
      </w:r>
      <w:proofErr w:type="spellEnd"/>
      <w:r w:rsidRPr="0003603E">
        <w:rPr>
          <w:i/>
          <w:iCs/>
        </w:rPr>
        <w:t xml:space="preserve"> </w:t>
      </w:r>
      <w:proofErr w:type="spellStart"/>
      <w:r w:rsidRPr="0003603E">
        <w:rPr>
          <w:i/>
          <w:iCs/>
        </w:rPr>
        <w:t>liðinn</w:t>
      </w:r>
      <w:proofErr w:type="spellEnd"/>
      <w:r w:rsidRPr="0003603E">
        <w:rPr>
          <w:i/>
          <w:iCs/>
        </w:rPr>
        <w:t xml:space="preserve"> </w:t>
      </w:r>
      <w:proofErr w:type="spellStart"/>
      <w:r w:rsidRPr="0003603E">
        <w:rPr>
          <w:i/>
          <w:iCs/>
        </w:rPr>
        <w:t>skal</w:t>
      </w:r>
      <w:proofErr w:type="spellEnd"/>
      <w:r w:rsidRPr="0003603E">
        <w:rPr>
          <w:i/>
          <w:iCs/>
        </w:rPr>
        <w:t xml:space="preserve"> </w:t>
      </w:r>
      <w:proofErr w:type="spellStart"/>
      <w:r w:rsidRPr="0003603E">
        <w:rPr>
          <w:i/>
          <w:iCs/>
        </w:rPr>
        <w:t>raflínunefnd</w:t>
      </w:r>
      <w:proofErr w:type="spellEnd"/>
      <w:r w:rsidRPr="0003603E">
        <w:rPr>
          <w:i/>
          <w:iCs/>
        </w:rPr>
        <w:t xml:space="preserve"> </w:t>
      </w:r>
      <w:proofErr w:type="spellStart"/>
      <w:r w:rsidRPr="0003603E">
        <w:rPr>
          <w:i/>
          <w:iCs/>
        </w:rPr>
        <w:t>fjalla</w:t>
      </w:r>
      <w:proofErr w:type="spellEnd"/>
      <w:r w:rsidRPr="0003603E">
        <w:rPr>
          <w:i/>
          <w:iCs/>
        </w:rPr>
        <w:t xml:space="preserve"> um </w:t>
      </w:r>
      <w:proofErr w:type="spellStart"/>
      <w:r w:rsidRPr="0003603E">
        <w:rPr>
          <w:i/>
          <w:iCs/>
        </w:rPr>
        <w:t>tillöguna</w:t>
      </w:r>
      <w:proofErr w:type="spellEnd"/>
      <w:r w:rsidRPr="0003603E">
        <w:rPr>
          <w:i/>
          <w:iCs/>
        </w:rPr>
        <w:t xml:space="preserve"> á </w:t>
      </w:r>
      <w:proofErr w:type="spellStart"/>
      <w:r w:rsidRPr="0003603E">
        <w:rPr>
          <w:i/>
          <w:iCs/>
        </w:rPr>
        <w:t>nýjan</w:t>
      </w:r>
      <w:proofErr w:type="spellEnd"/>
      <w:r w:rsidRPr="0003603E">
        <w:rPr>
          <w:i/>
          <w:iCs/>
        </w:rPr>
        <w:t xml:space="preserve"> </w:t>
      </w:r>
      <w:proofErr w:type="spellStart"/>
      <w:r w:rsidRPr="0003603E">
        <w:rPr>
          <w:i/>
          <w:iCs/>
        </w:rPr>
        <w:t>leik</w:t>
      </w:r>
      <w:proofErr w:type="spellEnd"/>
      <w:r w:rsidRPr="0003603E">
        <w:rPr>
          <w:i/>
          <w:iCs/>
        </w:rPr>
        <w:t xml:space="preserve"> og taka </w:t>
      </w:r>
      <w:proofErr w:type="spellStart"/>
      <w:r w:rsidRPr="0003603E">
        <w:rPr>
          <w:i/>
          <w:iCs/>
        </w:rPr>
        <w:t>afstöðu</w:t>
      </w:r>
      <w:proofErr w:type="spellEnd"/>
      <w:r w:rsidRPr="0003603E">
        <w:rPr>
          <w:i/>
          <w:iCs/>
        </w:rPr>
        <w:t xml:space="preserve"> </w:t>
      </w:r>
      <w:proofErr w:type="spellStart"/>
      <w:r w:rsidRPr="0003603E">
        <w:rPr>
          <w:i/>
          <w:iCs/>
        </w:rPr>
        <w:t>til</w:t>
      </w:r>
      <w:proofErr w:type="spellEnd"/>
      <w:r w:rsidRPr="0003603E">
        <w:rPr>
          <w:i/>
          <w:iCs/>
        </w:rPr>
        <w:t xml:space="preserve"> </w:t>
      </w:r>
      <w:proofErr w:type="spellStart"/>
      <w:r w:rsidRPr="0003603E">
        <w:rPr>
          <w:i/>
          <w:iCs/>
        </w:rPr>
        <w:t>þess</w:t>
      </w:r>
      <w:proofErr w:type="spellEnd"/>
      <w:r w:rsidRPr="0003603E">
        <w:rPr>
          <w:i/>
          <w:iCs/>
        </w:rPr>
        <w:t xml:space="preserve"> á </w:t>
      </w:r>
      <w:proofErr w:type="spellStart"/>
      <w:r w:rsidRPr="0003603E">
        <w:rPr>
          <w:i/>
          <w:iCs/>
        </w:rPr>
        <w:t>grundvelli</w:t>
      </w:r>
      <w:proofErr w:type="spellEnd"/>
      <w:r w:rsidRPr="0003603E">
        <w:rPr>
          <w:i/>
          <w:iCs/>
        </w:rPr>
        <w:t xml:space="preserve"> </w:t>
      </w:r>
      <w:proofErr w:type="spellStart"/>
      <w:r w:rsidRPr="0003603E">
        <w:rPr>
          <w:i/>
          <w:iCs/>
        </w:rPr>
        <w:t>niðurstöðu</w:t>
      </w:r>
      <w:proofErr w:type="spellEnd"/>
      <w:r w:rsidRPr="0003603E">
        <w:rPr>
          <w:i/>
          <w:iCs/>
        </w:rPr>
        <w:t xml:space="preserve"> mats á </w:t>
      </w:r>
      <w:proofErr w:type="spellStart"/>
      <w:r w:rsidRPr="0003603E">
        <w:rPr>
          <w:i/>
          <w:iCs/>
        </w:rPr>
        <w:t>umhverfisáhrifum</w:t>
      </w:r>
      <w:proofErr w:type="spellEnd"/>
      <w:r w:rsidRPr="0003603E">
        <w:rPr>
          <w:i/>
          <w:iCs/>
        </w:rPr>
        <w:t xml:space="preserve"> </w:t>
      </w:r>
      <w:proofErr w:type="spellStart"/>
      <w:r w:rsidRPr="0003603E">
        <w:rPr>
          <w:i/>
          <w:iCs/>
        </w:rPr>
        <w:t>hvaða</w:t>
      </w:r>
      <w:proofErr w:type="spellEnd"/>
      <w:r w:rsidRPr="0003603E">
        <w:rPr>
          <w:i/>
          <w:iCs/>
        </w:rPr>
        <w:t xml:space="preserve"> </w:t>
      </w:r>
      <w:proofErr w:type="spellStart"/>
      <w:r w:rsidRPr="0003603E">
        <w:rPr>
          <w:i/>
          <w:iCs/>
        </w:rPr>
        <w:t>valkostur</w:t>
      </w:r>
      <w:proofErr w:type="spellEnd"/>
      <w:r w:rsidRPr="0003603E">
        <w:rPr>
          <w:i/>
          <w:iCs/>
        </w:rPr>
        <w:t xml:space="preserve"> </w:t>
      </w:r>
      <w:proofErr w:type="spellStart"/>
      <w:r w:rsidRPr="0003603E">
        <w:rPr>
          <w:i/>
          <w:iCs/>
        </w:rPr>
        <w:t>skuli</w:t>
      </w:r>
      <w:proofErr w:type="spellEnd"/>
      <w:r w:rsidRPr="0003603E">
        <w:rPr>
          <w:i/>
          <w:iCs/>
        </w:rPr>
        <w:t xml:space="preserve"> </w:t>
      </w:r>
      <w:proofErr w:type="spellStart"/>
      <w:r w:rsidRPr="0003603E">
        <w:rPr>
          <w:i/>
          <w:iCs/>
        </w:rPr>
        <w:t>valinn</w:t>
      </w:r>
      <w:proofErr w:type="spellEnd"/>
      <w:r w:rsidRPr="0003603E">
        <w:rPr>
          <w:i/>
          <w:iCs/>
        </w:rPr>
        <w:t xml:space="preserve"> og </w:t>
      </w:r>
      <w:proofErr w:type="spellStart"/>
      <w:r w:rsidRPr="0003603E">
        <w:rPr>
          <w:i/>
          <w:iCs/>
        </w:rPr>
        <w:t>að</w:t>
      </w:r>
      <w:proofErr w:type="spellEnd"/>
      <w:r w:rsidRPr="0003603E">
        <w:rPr>
          <w:i/>
          <w:iCs/>
        </w:rPr>
        <w:t xml:space="preserve"> </w:t>
      </w:r>
      <w:proofErr w:type="spellStart"/>
      <w:r w:rsidRPr="0003603E">
        <w:rPr>
          <w:i/>
          <w:iCs/>
        </w:rPr>
        <w:t>hvaða</w:t>
      </w:r>
      <w:proofErr w:type="spellEnd"/>
      <w:r w:rsidRPr="0003603E">
        <w:rPr>
          <w:i/>
          <w:iCs/>
        </w:rPr>
        <w:t xml:space="preserve"> </w:t>
      </w:r>
      <w:proofErr w:type="spellStart"/>
      <w:r w:rsidRPr="0003603E">
        <w:rPr>
          <w:i/>
          <w:iCs/>
        </w:rPr>
        <w:t>skilyrðum</w:t>
      </w:r>
      <w:proofErr w:type="spellEnd"/>
      <w:r w:rsidRPr="0003603E">
        <w:rPr>
          <w:i/>
          <w:iCs/>
        </w:rPr>
        <w:t xml:space="preserve"> </w:t>
      </w:r>
      <w:proofErr w:type="spellStart"/>
      <w:r w:rsidRPr="0003603E">
        <w:rPr>
          <w:i/>
          <w:iCs/>
        </w:rPr>
        <w:t>uppfylltum</w:t>
      </w:r>
      <w:proofErr w:type="spellEnd"/>
    </w:p>
    <w:p w14:paraId="3AEFBE57" w14:textId="77777777" w:rsidR="0003603E" w:rsidRDefault="0003603E" w:rsidP="00DF39E9">
      <w:pPr>
        <w:spacing w:after="0"/>
        <w:jc w:val="both"/>
        <w:rPr>
          <w:noProof/>
          <w:lang w:val="is-IS"/>
        </w:rPr>
      </w:pPr>
    </w:p>
    <w:p w14:paraId="50A3AC41" w14:textId="15755C17" w:rsidR="00FF53D5" w:rsidRDefault="0003603E" w:rsidP="00FF53D5">
      <w:pPr>
        <w:spacing w:after="0"/>
        <w:jc w:val="both"/>
        <w:rPr>
          <w:noProof/>
          <w:lang w:val="is-IS"/>
        </w:rPr>
      </w:pPr>
      <w:r>
        <w:rPr>
          <w:noProof/>
          <w:lang w:val="is-IS"/>
        </w:rPr>
        <w:t>Umbj. mínir telja að umrætt ákvæði í frumvarp</w:t>
      </w:r>
      <w:r w:rsidR="00A23A83">
        <w:rPr>
          <w:noProof/>
          <w:lang w:val="is-IS"/>
        </w:rPr>
        <w:t>sdrögum</w:t>
      </w:r>
      <w:r>
        <w:rPr>
          <w:noProof/>
          <w:lang w:val="is-IS"/>
        </w:rPr>
        <w:t xml:space="preserve"> </w:t>
      </w:r>
      <w:r w:rsidR="00A23A83">
        <w:rPr>
          <w:noProof/>
          <w:lang w:val="is-IS"/>
        </w:rPr>
        <w:t xml:space="preserve">sé </w:t>
      </w:r>
      <w:r>
        <w:rPr>
          <w:noProof/>
          <w:lang w:val="is-IS"/>
        </w:rPr>
        <w:t xml:space="preserve">ekki nægjanlega skýrt. </w:t>
      </w:r>
      <w:r w:rsidR="00FF53D5">
        <w:rPr>
          <w:noProof/>
          <w:lang w:val="is-IS"/>
        </w:rPr>
        <w:t>Taka verður af skarið um að áformuð raflínunefnd sé bundin af niðurstöðu lögmæts umhverfismatsferils</w:t>
      </w:r>
      <w:r w:rsidR="00A23A83">
        <w:rPr>
          <w:noProof/>
          <w:lang w:val="is-IS"/>
        </w:rPr>
        <w:t xml:space="preserve"> rétt eins og sveitarfélög nú</w:t>
      </w:r>
      <w:r w:rsidR="00FF53D5">
        <w:rPr>
          <w:noProof/>
          <w:lang w:val="is-IS"/>
        </w:rPr>
        <w:t xml:space="preserve">. </w:t>
      </w:r>
      <w:r w:rsidR="00FF53D5" w:rsidRPr="00DF39E9">
        <w:rPr>
          <w:noProof/>
          <w:lang w:val="is-IS"/>
        </w:rPr>
        <w:t xml:space="preserve">Í 2. mgr. 14. gr. </w:t>
      </w:r>
      <w:r w:rsidR="00FF53D5">
        <w:rPr>
          <w:noProof/>
          <w:lang w:val="is-IS"/>
        </w:rPr>
        <w:t xml:space="preserve">núgildandi skipulagslaga segir </w:t>
      </w:r>
      <w:r w:rsidR="00FF53D5" w:rsidRPr="00DF39E9">
        <w:rPr>
          <w:noProof/>
          <w:lang w:val="is-IS"/>
        </w:rPr>
        <w:t xml:space="preserve">að við útgáfu framkvæmdaleyfis skuli sveitarstjórn leggja til grundvallar álit Skipulagsstofnunar um mat á umhverfisáhrifum. </w:t>
      </w:r>
      <w:r w:rsidR="00FF53D5">
        <w:rPr>
          <w:noProof/>
          <w:lang w:val="is-IS"/>
        </w:rPr>
        <w:t>Taka verður upp jafn afdráttarlaust orðalag hvað varðar hina áformuðu raflínunefnd.</w:t>
      </w:r>
    </w:p>
    <w:p w14:paraId="76895760" w14:textId="32140F1C" w:rsidR="00BD3AB1" w:rsidRDefault="00BD3AB1" w:rsidP="00DF39E9">
      <w:pPr>
        <w:spacing w:after="0"/>
        <w:jc w:val="both"/>
        <w:rPr>
          <w:noProof/>
          <w:lang w:val="is-IS"/>
        </w:rPr>
      </w:pPr>
    </w:p>
    <w:p w14:paraId="16F93FAC" w14:textId="6B471632" w:rsidR="00FB2EF7" w:rsidRDefault="00B90072" w:rsidP="00DF39E9">
      <w:pPr>
        <w:spacing w:after="0"/>
        <w:jc w:val="both"/>
        <w:rPr>
          <w:noProof/>
          <w:lang w:val="is-IS"/>
        </w:rPr>
      </w:pPr>
      <w:r>
        <w:rPr>
          <w:noProof/>
          <w:lang w:val="is-IS"/>
        </w:rPr>
        <w:t>Umbj. mínir vekja athygli á því að í</w:t>
      </w:r>
      <w:r w:rsidR="00FF53D5">
        <w:rPr>
          <w:noProof/>
          <w:lang w:val="is-IS"/>
        </w:rPr>
        <w:t xml:space="preserve"> núgildandi löggjöf er </w:t>
      </w:r>
      <w:r>
        <w:rPr>
          <w:noProof/>
          <w:lang w:val="is-IS"/>
        </w:rPr>
        <w:t>lagning loftlínu skilgreind sem framkvæmd sem ávallt er háð mati á umhverfisáhrifum. Lagning jarðstrengs er á hinn bóginn háð sérstöku mati u</w:t>
      </w:r>
      <w:r w:rsidR="002134FD">
        <w:rPr>
          <w:noProof/>
          <w:lang w:val="is-IS"/>
        </w:rPr>
        <w:t>m</w:t>
      </w:r>
      <w:r w:rsidR="00A23A83">
        <w:rPr>
          <w:noProof/>
          <w:lang w:val="is-IS"/>
        </w:rPr>
        <w:t xml:space="preserve"> það</w:t>
      </w:r>
      <w:r>
        <w:rPr>
          <w:noProof/>
          <w:lang w:val="is-IS"/>
        </w:rPr>
        <w:t xml:space="preserve"> hvort </w:t>
      </w:r>
      <w:r w:rsidR="002134FD">
        <w:rPr>
          <w:noProof/>
          <w:lang w:val="is-IS"/>
        </w:rPr>
        <w:t>viðkomandi</w:t>
      </w:r>
      <w:r>
        <w:rPr>
          <w:noProof/>
          <w:lang w:val="is-IS"/>
        </w:rPr>
        <w:t xml:space="preserve"> framkvæmd skuli sæta mati á umhverfisáhrifum. Það er ágalli á fyrirliggjandi frumvarp</w:t>
      </w:r>
      <w:r w:rsidR="00A23A83">
        <w:rPr>
          <w:noProof/>
          <w:lang w:val="is-IS"/>
        </w:rPr>
        <w:t>sdrögum</w:t>
      </w:r>
      <w:r>
        <w:rPr>
          <w:noProof/>
          <w:lang w:val="is-IS"/>
        </w:rPr>
        <w:t xml:space="preserve"> að þa</w:t>
      </w:r>
      <w:r w:rsidR="00A23A83">
        <w:rPr>
          <w:noProof/>
          <w:lang w:val="is-IS"/>
        </w:rPr>
        <w:t>u</w:t>
      </w:r>
      <w:r>
        <w:rPr>
          <w:noProof/>
          <w:lang w:val="is-IS"/>
        </w:rPr>
        <w:t xml:space="preserve"> ger</w:t>
      </w:r>
      <w:r w:rsidR="00A23A83">
        <w:rPr>
          <w:noProof/>
          <w:lang w:val="is-IS"/>
        </w:rPr>
        <w:t>a</w:t>
      </w:r>
      <w:r>
        <w:rPr>
          <w:noProof/>
          <w:lang w:val="is-IS"/>
        </w:rPr>
        <w:t xml:space="preserve"> ráð fyrir </w:t>
      </w:r>
      <w:r w:rsidR="00FB2EF7">
        <w:rPr>
          <w:noProof/>
          <w:lang w:val="is-IS"/>
        </w:rPr>
        <w:t xml:space="preserve">að </w:t>
      </w:r>
      <w:r>
        <w:rPr>
          <w:noProof/>
          <w:lang w:val="is-IS"/>
        </w:rPr>
        <w:t xml:space="preserve">allar raflínuframkvæmdir séu háðar mati á umhverfisáhrifum. </w:t>
      </w:r>
      <w:r w:rsidR="005365FD">
        <w:rPr>
          <w:noProof/>
          <w:lang w:val="is-IS"/>
        </w:rPr>
        <w:t>Sjá í því sambandi 5. gr. frumvarps</w:t>
      </w:r>
      <w:r w:rsidR="00A23A83">
        <w:rPr>
          <w:noProof/>
          <w:lang w:val="is-IS"/>
        </w:rPr>
        <w:t>draga</w:t>
      </w:r>
      <w:r w:rsidR="005365FD">
        <w:rPr>
          <w:noProof/>
          <w:lang w:val="is-IS"/>
        </w:rPr>
        <w:t xml:space="preserve">.  </w:t>
      </w:r>
      <w:r w:rsidR="002134FD">
        <w:rPr>
          <w:noProof/>
          <w:lang w:val="is-IS"/>
        </w:rPr>
        <w:t>Virðist</w:t>
      </w:r>
      <w:r w:rsidR="00A23A83">
        <w:rPr>
          <w:noProof/>
          <w:lang w:val="is-IS"/>
        </w:rPr>
        <w:t xml:space="preserve"> þannig</w:t>
      </w:r>
      <w:r w:rsidR="002134FD">
        <w:rPr>
          <w:noProof/>
          <w:lang w:val="is-IS"/>
        </w:rPr>
        <w:t xml:space="preserve"> lagt upp með að framkvæmdir við styrkingu raforkukerfisins verði</w:t>
      </w:r>
      <w:r w:rsidR="00A23A83">
        <w:rPr>
          <w:noProof/>
          <w:lang w:val="is-IS"/>
        </w:rPr>
        <w:t xml:space="preserve"> í framtíðinni</w:t>
      </w:r>
      <w:r w:rsidR="002134FD">
        <w:rPr>
          <w:noProof/>
          <w:lang w:val="is-IS"/>
        </w:rPr>
        <w:t xml:space="preserve"> með loftlínum. Þ</w:t>
      </w:r>
      <w:r w:rsidR="002B1426">
        <w:rPr>
          <w:noProof/>
          <w:lang w:val="is-IS"/>
        </w:rPr>
        <w:t>að</w:t>
      </w:r>
      <w:r w:rsidR="002134FD">
        <w:rPr>
          <w:noProof/>
          <w:lang w:val="is-IS"/>
        </w:rPr>
        <w:t xml:space="preserve"> vekur furðu.</w:t>
      </w:r>
      <w:r w:rsidR="005365FD">
        <w:rPr>
          <w:noProof/>
          <w:lang w:val="is-IS"/>
        </w:rPr>
        <w:t xml:space="preserve"> Ljóst er að</w:t>
      </w:r>
      <w:r w:rsidR="00A23A83">
        <w:rPr>
          <w:noProof/>
          <w:lang w:val="is-IS"/>
        </w:rPr>
        <w:t xml:space="preserve"> kostnaðarmunur við lagningu jarðstrengja annars vegar og loftlína hins vegar hefur minnkað mikið síðustu ár. Þá er almennt talið að minni umhverfisáhrif séu því samfara að leggja jarðstreng heldur en loftlínu. Loks er ljóst að jarðstrengsframkvæmdir geta tekið til </w:t>
      </w:r>
      <w:r w:rsidR="005365FD">
        <w:rPr>
          <w:noProof/>
          <w:lang w:val="is-IS"/>
        </w:rPr>
        <w:t>staðarm</w:t>
      </w:r>
      <w:r w:rsidR="002B1426">
        <w:rPr>
          <w:noProof/>
          <w:lang w:val="is-IS"/>
        </w:rPr>
        <w:t>arka</w:t>
      </w:r>
      <w:r w:rsidR="005365FD">
        <w:rPr>
          <w:noProof/>
          <w:lang w:val="is-IS"/>
        </w:rPr>
        <w:t xml:space="preserve"> margra sveitarfélaga</w:t>
      </w:r>
      <w:r w:rsidR="00A23A83">
        <w:rPr>
          <w:noProof/>
          <w:lang w:val="is-IS"/>
        </w:rPr>
        <w:t xml:space="preserve"> rétt eins og framkvæmdir við lagningu loftlínu. </w:t>
      </w:r>
      <w:r w:rsidR="002B1426">
        <w:rPr>
          <w:noProof/>
          <w:lang w:val="is-IS"/>
        </w:rPr>
        <w:t>Er lágmarkskrafa að frumvarpsdrögin taki mið af því að einstakar framkvæmdir</w:t>
      </w:r>
      <w:r w:rsidR="00FB2EF7">
        <w:rPr>
          <w:noProof/>
          <w:lang w:val="is-IS"/>
        </w:rPr>
        <w:t xml:space="preserve"> við flutningskerfi raforku</w:t>
      </w:r>
      <w:r w:rsidR="002B1426">
        <w:rPr>
          <w:noProof/>
          <w:lang w:val="is-IS"/>
        </w:rPr>
        <w:t xml:space="preserve"> kunni í framtíðinni </w:t>
      </w:r>
      <w:r w:rsidR="00FB2EF7">
        <w:rPr>
          <w:noProof/>
          <w:lang w:val="is-IS"/>
        </w:rPr>
        <w:t>að vera í formi jarðstrengs.</w:t>
      </w:r>
    </w:p>
    <w:p w14:paraId="4701AC35" w14:textId="26384C57" w:rsidR="005365FD" w:rsidRDefault="005365FD" w:rsidP="00DF39E9">
      <w:pPr>
        <w:spacing w:after="0"/>
        <w:jc w:val="both"/>
        <w:rPr>
          <w:noProof/>
          <w:lang w:val="is-IS"/>
        </w:rPr>
      </w:pPr>
    </w:p>
    <w:p w14:paraId="705A6BEB" w14:textId="78C2D479" w:rsidR="006E4098" w:rsidRDefault="005365FD" w:rsidP="00DF39E9">
      <w:pPr>
        <w:spacing w:after="0"/>
        <w:jc w:val="both"/>
        <w:rPr>
          <w:noProof/>
          <w:lang w:val="is-IS"/>
        </w:rPr>
      </w:pPr>
      <w:r>
        <w:rPr>
          <w:noProof/>
          <w:lang w:val="is-IS"/>
        </w:rPr>
        <w:t>Umbj. mínir ítreka</w:t>
      </w:r>
      <w:r w:rsidR="00FB2EF7">
        <w:rPr>
          <w:noProof/>
          <w:lang w:val="is-IS"/>
        </w:rPr>
        <w:t xml:space="preserve"> svo</w:t>
      </w:r>
      <w:r>
        <w:rPr>
          <w:noProof/>
          <w:lang w:val="is-IS"/>
        </w:rPr>
        <w:t xml:space="preserve"> </w:t>
      </w:r>
      <w:r w:rsidR="00F435AA">
        <w:rPr>
          <w:noProof/>
          <w:lang w:val="is-IS"/>
        </w:rPr>
        <w:t xml:space="preserve">þau sjónarmið sem </w:t>
      </w:r>
      <w:r w:rsidR="00BE1948">
        <w:rPr>
          <w:noProof/>
          <w:lang w:val="is-IS"/>
        </w:rPr>
        <w:t>þeir settu fram við umsögn um áform að breytingu á skipulagslögum, dags. 8. september 2020 (</w:t>
      </w:r>
      <w:r w:rsidR="002B1426">
        <w:rPr>
          <w:noProof/>
          <w:lang w:val="is-IS"/>
        </w:rPr>
        <w:t xml:space="preserve">mál </w:t>
      </w:r>
      <w:r w:rsidR="00BE1948">
        <w:rPr>
          <w:noProof/>
          <w:lang w:val="is-IS"/>
        </w:rPr>
        <w:t xml:space="preserve">159/2000).  </w:t>
      </w:r>
      <w:r w:rsidR="006E4098">
        <w:rPr>
          <w:noProof/>
          <w:lang w:val="is-IS"/>
        </w:rPr>
        <w:t xml:space="preserve">Umbj. mínir eru tilbúnir til að útlista sjónarmið sín nánar ef óskað </w:t>
      </w:r>
      <w:r w:rsidR="00BB0203">
        <w:rPr>
          <w:noProof/>
          <w:lang w:val="is-IS"/>
        </w:rPr>
        <w:t>verður</w:t>
      </w:r>
      <w:r w:rsidR="006E4098">
        <w:rPr>
          <w:noProof/>
          <w:lang w:val="is-IS"/>
        </w:rPr>
        <w:t xml:space="preserve"> eftir.</w:t>
      </w:r>
    </w:p>
    <w:p w14:paraId="0A4665A7" w14:textId="49B663CD" w:rsidR="00056DB1" w:rsidRDefault="00056DB1" w:rsidP="00DF39E9">
      <w:pPr>
        <w:jc w:val="both"/>
      </w:pPr>
    </w:p>
    <w:p w14:paraId="751F88C9" w14:textId="4CCF6D00" w:rsidR="00056DB1" w:rsidRDefault="00056DB1" w:rsidP="00056DB1">
      <w:pPr>
        <w:jc w:val="center"/>
      </w:pPr>
      <w:proofErr w:type="spellStart"/>
      <w:r>
        <w:t>Virðingarfyllst</w:t>
      </w:r>
      <w:proofErr w:type="spellEnd"/>
      <w:r>
        <w:t>,</w:t>
      </w:r>
    </w:p>
    <w:p w14:paraId="31BF44CC" w14:textId="77777777" w:rsidR="00056DB1" w:rsidRDefault="00056DB1" w:rsidP="002B1426">
      <w:pPr>
        <w:spacing w:after="0"/>
      </w:pPr>
    </w:p>
    <w:p w14:paraId="1ADC159E" w14:textId="1B34107C" w:rsidR="00056DB1" w:rsidRDefault="00056DB1" w:rsidP="006E4098">
      <w:pPr>
        <w:spacing w:after="0"/>
        <w:jc w:val="center"/>
      </w:pPr>
      <w:r>
        <w:t>________________________</w:t>
      </w:r>
    </w:p>
    <w:p w14:paraId="37691EE4" w14:textId="588424AF" w:rsidR="00056DB1" w:rsidRDefault="00056DB1" w:rsidP="006E4098">
      <w:pPr>
        <w:spacing w:after="0"/>
        <w:jc w:val="center"/>
      </w:pPr>
      <w:bookmarkStart w:id="0" w:name="_GoBack"/>
      <w:bookmarkEnd w:id="0"/>
      <w:r>
        <w:t>Guðjón Ármannsson hrl.</w:t>
      </w:r>
    </w:p>
    <w:sectPr w:rsidR="00056D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BC"/>
    <w:rsid w:val="0003603E"/>
    <w:rsid w:val="00056DB1"/>
    <w:rsid w:val="002134FD"/>
    <w:rsid w:val="002B1426"/>
    <w:rsid w:val="00347CFB"/>
    <w:rsid w:val="004D1FBC"/>
    <w:rsid w:val="005365FD"/>
    <w:rsid w:val="00555E4B"/>
    <w:rsid w:val="006E4098"/>
    <w:rsid w:val="00A23A83"/>
    <w:rsid w:val="00B90072"/>
    <w:rsid w:val="00BB0203"/>
    <w:rsid w:val="00BD3AB1"/>
    <w:rsid w:val="00BE1948"/>
    <w:rsid w:val="00DF39E9"/>
    <w:rsid w:val="00E75FBD"/>
    <w:rsid w:val="00F435AA"/>
    <w:rsid w:val="00F52785"/>
    <w:rsid w:val="00FB2EF7"/>
    <w:rsid w:val="00F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565C"/>
  <w15:chartTrackingRefBased/>
  <w15:docId w15:val="{078FC9ED-3CF3-4420-B2ED-C2C7DC9C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6572">
      <w:bodyDiv w:val="1"/>
      <w:marLeft w:val="0"/>
      <w:marRight w:val="0"/>
      <w:marTop w:val="0"/>
      <w:marBottom w:val="0"/>
      <w:divBdr>
        <w:top w:val="none" w:sz="0" w:space="0" w:color="auto"/>
        <w:left w:val="none" w:sz="0" w:space="0" w:color="auto"/>
        <w:bottom w:val="none" w:sz="0" w:space="0" w:color="auto"/>
        <w:right w:val="none" w:sz="0" w:space="0" w:color="auto"/>
      </w:divBdr>
    </w:div>
    <w:div w:id="905804695">
      <w:bodyDiv w:val="1"/>
      <w:marLeft w:val="0"/>
      <w:marRight w:val="0"/>
      <w:marTop w:val="0"/>
      <w:marBottom w:val="0"/>
      <w:divBdr>
        <w:top w:val="none" w:sz="0" w:space="0" w:color="auto"/>
        <w:left w:val="none" w:sz="0" w:space="0" w:color="auto"/>
        <w:bottom w:val="none" w:sz="0" w:space="0" w:color="auto"/>
        <w:right w:val="none" w:sz="0" w:space="0" w:color="auto"/>
      </w:divBdr>
    </w:div>
    <w:div w:id="1472557132">
      <w:bodyDiv w:val="1"/>
      <w:marLeft w:val="0"/>
      <w:marRight w:val="0"/>
      <w:marTop w:val="0"/>
      <w:marBottom w:val="0"/>
      <w:divBdr>
        <w:top w:val="none" w:sz="0" w:space="0" w:color="auto"/>
        <w:left w:val="none" w:sz="0" w:space="0" w:color="auto"/>
        <w:bottom w:val="none" w:sz="0" w:space="0" w:color="auto"/>
        <w:right w:val="none" w:sz="0" w:space="0" w:color="auto"/>
      </w:divBdr>
    </w:div>
    <w:div w:id="1559510793">
      <w:bodyDiv w:val="1"/>
      <w:marLeft w:val="0"/>
      <w:marRight w:val="0"/>
      <w:marTop w:val="0"/>
      <w:marBottom w:val="0"/>
      <w:divBdr>
        <w:top w:val="none" w:sz="0" w:space="0" w:color="auto"/>
        <w:left w:val="none" w:sz="0" w:space="0" w:color="auto"/>
        <w:bottom w:val="none" w:sz="0" w:space="0" w:color="auto"/>
        <w:right w:val="none" w:sz="0" w:space="0" w:color="auto"/>
      </w:divBdr>
    </w:div>
    <w:div w:id="16748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Guðjón Ármannsson</dc:creator>
  <cp:keywords/>
  <dc:description/>
  <cp:lastModifiedBy>Guðjón Ármannsson</cp:lastModifiedBy>
  <cp:revision>4</cp:revision>
  <dcterms:created xsi:type="dcterms:W3CDTF">2020-10-01T20:55:00Z</dcterms:created>
  <dcterms:modified xsi:type="dcterms:W3CDTF">2020-10-01T22:09:00Z</dcterms:modified>
</cp:coreProperties>
</file>