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F20E" w14:textId="3FAEAAA5" w:rsidR="009434AF" w:rsidRDefault="009434AF" w:rsidP="009434AF">
      <w:pPr>
        <w:jc w:val="right"/>
        <w:rPr>
          <w:rFonts w:ascii="Times New Roman" w:hAnsi="Times New Roman" w:cs="Times New Roman"/>
          <w:sz w:val="24"/>
          <w:szCs w:val="24"/>
        </w:rPr>
      </w:pPr>
      <w:r w:rsidRPr="009434AF">
        <w:rPr>
          <w:rFonts w:ascii="Times New Roman" w:hAnsi="Times New Roman" w:cs="Times New Roman"/>
          <w:sz w:val="24"/>
          <w:szCs w:val="24"/>
        </w:rPr>
        <w:t xml:space="preserve">Reykjavík 9.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434AF">
        <w:rPr>
          <w:rFonts w:ascii="Times New Roman" w:hAnsi="Times New Roman" w:cs="Times New Roman"/>
          <w:sz w:val="24"/>
          <w:szCs w:val="24"/>
        </w:rPr>
        <w:t>úní 2022</w:t>
      </w:r>
    </w:p>
    <w:p w14:paraId="2AD544B3" w14:textId="52B948D0" w:rsidR="009434AF" w:rsidRDefault="009434AF" w:rsidP="009434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2B3FD6" w14:textId="77777777" w:rsidR="009434AF" w:rsidRPr="009434AF" w:rsidRDefault="009434AF" w:rsidP="009434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6C8284" w14:textId="77777777" w:rsidR="009434AF" w:rsidRPr="009434AF" w:rsidRDefault="009434AF" w:rsidP="009434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787801C" w14:textId="0D69D712" w:rsidR="009434AF" w:rsidRPr="009434AF" w:rsidRDefault="009434AF" w:rsidP="009434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34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Menningar- og viðskiptaráðuneytið</w:t>
      </w:r>
    </w:p>
    <w:p w14:paraId="01814648" w14:textId="7B3CBA46" w:rsidR="009434AF" w:rsidRDefault="009434AF" w:rsidP="009434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34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Mál nr. 90/2022</w:t>
      </w:r>
    </w:p>
    <w:p w14:paraId="63C2FED9" w14:textId="77777777" w:rsidR="009434AF" w:rsidRPr="009434AF" w:rsidRDefault="009434AF" w:rsidP="009434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AE02067" w14:textId="3339563C" w:rsidR="009434AF" w:rsidRDefault="009434AF" w:rsidP="009434AF">
      <w:pPr>
        <w:pStyle w:val="Fyrirsgn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9434A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Umsögn um t</w:t>
      </w:r>
      <w:r w:rsidRPr="009434A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ill</w:t>
      </w:r>
      <w:r w:rsidRPr="009434A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ögu</w:t>
      </w:r>
      <w:r w:rsidRPr="009434A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til þingsályktunar um málstefnu íslensks táknmáls</w:t>
      </w:r>
    </w:p>
    <w:p w14:paraId="39AE1D82" w14:textId="77777777" w:rsidR="009434AF" w:rsidRPr="009434AF" w:rsidRDefault="009434AF" w:rsidP="009434AF"/>
    <w:p w14:paraId="02CAA56F" w14:textId="77777777" w:rsidR="009434AF" w:rsidRDefault="009434AF" w:rsidP="009434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7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Það er ánægjulegt að sjá ný drög að tillögu til þingsályktunar um málstefnu íslensks táknmáls og aðgerðaráætlun sem ætlað er að tryggja áframhaldandi líf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málsins</w:t>
      </w:r>
      <w:r w:rsidRPr="00117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2C8E0A68" w14:textId="4AB7A891" w:rsidR="009434AF" w:rsidRDefault="009434AF" w:rsidP="009434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7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Ég lýsi yfir stuðningi við fimm meginstoðir málstefnunnar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117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032136B" w14:textId="77777777" w:rsidR="009434AF" w:rsidRPr="00D03748" w:rsidRDefault="009434AF" w:rsidP="009434AF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3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A.     Jákvætt viðhorf er kjarni málstefnu ÍTM og grundvöllur jafnra tækifæra</w:t>
      </w:r>
    </w:p>
    <w:p w14:paraId="7C1FCF54" w14:textId="77777777" w:rsidR="009434AF" w:rsidRPr="00D03748" w:rsidRDefault="009434AF" w:rsidP="009434AF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3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B.     ÍTM í máltöku táknmálsbarna  er lykillinn að framtíðinni</w:t>
      </w:r>
    </w:p>
    <w:p w14:paraId="6B61B316" w14:textId="77777777" w:rsidR="009434AF" w:rsidRPr="00D03748" w:rsidRDefault="009434AF" w:rsidP="009434AF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3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C.     Rannsóknir á ÍTM skipta sköpum fyrir varðveislu menningarverðmæta</w:t>
      </w:r>
    </w:p>
    <w:p w14:paraId="1E2050A6" w14:textId="77777777" w:rsidR="009434AF" w:rsidRPr="00D03748" w:rsidRDefault="009434AF" w:rsidP="009434AF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3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D.     Jöfn þátttaka í íslensku þjóðlífi fæst með fjölgun umdæma ÍTM </w:t>
      </w:r>
    </w:p>
    <w:p w14:paraId="58C2BB4F" w14:textId="77777777" w:rsidR="009434AF" w:rsidRDefault="009434AF" w:rsidP="009434AF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3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E.      Lagaumhverfi á að tryggja stöðu ÍTM  </w:t>
      </w:r>
    </w:p>
    <w:p w14:paraId="419898B8" w14:textId="3C8511C4" w:rsidR="009434AF" w:rsidRDefault="009434AF" w:rsidP="009434A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Ég</w:t>
      </w:r>
      <w:r w:rsidRPr="00117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vil auk þess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17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draga fram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17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mikilvægi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tveggja þátta til þess að ná markmiðum </w:t>
      </w:r>
      <w:r w:rsidRPr="00117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málstefnu íslensks táknmáls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1)</w:t>
      </w:r>
      <w:r w:rsidRPr="00117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döff menning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og 2) heyrandi börn döff foreldra</w:t>
      </w:r>
      <w:r w:rsidRPr="00117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037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627AE94" w14:textId="77777777" w:rsidR="009434AF" w:rsidRPr="0042339C" w:rsidRDefault="009434AF" w:rsidP="009434AF">
      <w:pPr>
        <w:pStyle w:val="Mlsgrein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E8F">
        <w:rPr>
          <w:rFonts w:ascii="Times New Roman" w:hAnsi="Times New Roman" w:cs="Times New Roman"/>
          <w:sz w:val="24"/>
          <w:szCs w:val="24"/>
        </w:rPr>
        <w:t>Íslenskt táknmál er hluti af döff menningu á Íslandi. Málið sprettur úr menningunni og hún umlykur það. Án döff menningar lifir málið ekki</w:t>
      </w:r>
      <w:r>
        <w:rPr>
          <w:rFonts w:ascii="Times New Roman" w:hAnsi="Times New Roman" w:cs="Times New Roman"/>
          <w:sz w:val="24"/>
          <w:szCs w:val="24"/>
        </w:rPr>
        <w:t xml:space="preserve"> af</w:t>
      </w:r>
      <w:r w:rsidRPr="00A90E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E8F">
        <w:rPr>
          <w:rFonts w:ascii="Times New Roman" w:hAnsi="Times New Roman" w:cs="Times New Roman"/>
          <w:sz w:val="24"/>
          <w:szCs w:val="24"/>
        </w:rPr>
        <w:t>Íslenska táknmálið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E8F">
        <w:rPr>
          <w:rFonts w:ascii="Times New Roman" w:hAnsi="Times New Roman" w:cs="Times New Roman"/>
          <w:sz w:val="24"/>
          <w:szCs w:val="24"/>
        </w:rPr>
        <w:t xml:space="preserve"> sem talað er í dag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E8F">
        <w:rPr>
          <w:rFonts w:ascii="Times New Roman" w:hAnsi="Times New Roman" w:cs="Times New Roman"/>
          <w:sz w:val="24"/>
          <w:szCs w:val="24"/>
        </w:rPr>
        <w:t xml:space="preserve"> varð til í skóla heyrnarlausra og heimavist skólans á tímum raddmálsstefnunnar. Þar námu nýjar kynslóðir mál og menningu.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39C">
        <w:rPr>
          <w:rFonts w:ascii="Times New Roman" w:hAnsi="Times New Roman" w:cs="Times New Roman"/>
          <w:sz w:val="24"/>
          <w:szCs w:val="24"/>
        </w:rPr>
        <w:t>Síðan þá hefur málið þróast hratt og notkunarsvið þess aukist verulega</w:t>
      </w:r>
      <w:r>
        <w:rPr>
          <w:rFonts w:ascii="Times New Roman" w:hAnsi="Times New Roman" w:cs="Times New Roman"/>
          <w:sz w:val="24"/>
          <w:szCs w:val="24"/>
        </w:rPr>
        <w:t xml:space="preserve"> en á</w:t>
      </w:r>
      <w:r w:rsidRPr="0042339C">
        <w:rPr>
          <w:rFonts w:ascii="Times New Roman" w:hAnsi="Times New Roman" w:cs="Times New Roman"/>
          <w:sz w:val="24"/>
          <w:szCs w:val="24"/>
        </w:rPr>
        <w:t xml:space="preserve"> sama tíma hefur umhverfi barna </w:t>
      </w:r>
      <w:r>
        <w:rPr>
          <w:rFonts w:ascii="Times New Roman" w:hAnsi="Times New Roman" w:cs="Times New Roman"/>
          <w:sz w:val="24"/>
          <w:szCs w:val="24"/>
        </w:rPr>
        <w:t xml:space="preserve">til máltöku </w:t>
      </w:r>
      <w:r w:rsidRPr="0042339C">
        <w:rPr>
          <w:rFonts w:ascii="Times New Roman" w:hAnsi="Times New Roman" w:cs="Times New Roman"/>
          <w:sz w:val="24"/>
          <w:szCs w:val="24"/>
        </w:rPr>
        <w:t>breyst. Heimavistinni var lokað árið 1991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2339C">
        <w:rPr>
          <w:rFonts w:ascii="Times New Roman" w:hAnsi="Times New Roman" w:cs="Times New Roman"/>
          <w:sz w:val="24"/>
          <w:szCs w:val="24"/>
        </w:rPr>
        <w:t xml:space="preserve">örnin sóttu eftir það skóla frá heimilum sínum og heyrandi fjölskyldu. Árið 2002 var skóla heyrnarlausra lokað og táknmálsbörn voru flutt í skóla, </w:t>
      </w:r>
      <w:r>
        <w:rPr>
          <w:rFonts w:ascii="Times New Roman" w:hAnsi="Times New Roman" w:cs="Times New Roman"/>
          <w:sz w:val="24"/>
          <w:szCs w:val="24"/>
        </w:rPr>
        <w:t xml:space="preserve">þar </w:t>
      </w:r>
      <w:r w:rsidRPr="0042339C">
        <w:rPr>
          <w:rFonts w:ascii="Times New Roman" w:hAnsi="Times New Roman" w:cs="Times New Roman"/>
          <w:sz w:val="24"/>
          <w:szCs w:val="24"/>
        </w:rPr>
        <w:t xml:space="preserve">sem heyrandi </w:t>
      </w:r>
      <w:r>
        <w:rPr>
          <w:rFonts w:ascii="Times New Roman" w:hAnsi="Times New Roman" w:cs="Times New Roman"/>
          <w:sz w:val="24"/>
          <w:szCs w:val="24"/>
        </w:rPr>
        <w:t>formgerðir eru ráðandi</w:t>
      </w:r>
      <w:r w:rsidRPr="004233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610E2E" w14:textId="77777777" w:rsidR="009434AF" w:rsidRDefault="009434AF" w:rsidP="009434AF">
      <w:pPr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Núna </w:t>
      </w:r>
      <w:r w:rsidRPr="00117B88">
        <w:rPr>
          <w:rFonts w:ascii="Times New Roman" w:hAnsi="Times New Roman" w:cs="Times New Roman"/>
          <w:sz w:val="24"/>
          <w:szCs w:val="24"/>
        </w:rPr>
        <w:t xml:space="preserve">umlykur </w:t>
      </w:r>
      <w:r>
        <w:rPr>
          <w:rFonts w:ascii="Times New Roman" w:hAnsi="Times New Roman" w:cs="Times New Roman"/>
          <w:sz w:val="24"/>
          <w:szCs w:val="24"/>
        </w:rPr>
        <w:t>því heyrandi m</w:t>
      </w:r>
      <w:r w:rsidRPr="00117B88">
        <w:rPr>
          <w:rFonts w:ascii="Times New Roman" w:hAnsi="Times New Roman" w:cs="Times New Roman"/>
          <w:sz w:val="24"/>
          <w:szCs w:val="24"/>
        </w:rPr>
        <w:t>enning börnin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B88">
        <w:rPr>
          <w:rFonts w:ascii="Times New Roman" w:hAnsi="Times New Roman" w:cs="Times New Roman"/>
          <w:sz w:val="24"/>
          <w:szCs w:val="24"/>
        </w:rPr>
        <w:t xml:space="preserve">þ.e. hvernig fólk lifir og hegðar sér, félagsmótunin sem börnin fá frá hópnum sínum, hvernig þau hugsa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Pr="00117B88">
        <w:rPr>
          <w:rFonts w:ascii="Times New Roman" w:hAnsi="Times New Roman" w:cs="Times New Roman"/>
          <w:sz w:val="24"/>
          <w:szCs w:val="24"/>
        </w:rPr>
        <w:t xml:space="preserve">hvað þeim finnst, hvernig þau bregðast við vandamálum eða hindrunum.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17B88">
        <w:rPr>
          <w:rFonts w:ascii="Times New Roman" w:hAnsi="Times New Roman" w:cs="Times New Roman"/>
          <w:sz w:val="24"/>
          <w:szCs w:val="24"/>
        </w:rPr>
        <w:t>efur</w:t>
      </w:r>
      <w:r>
        <w:rPr>
          <w:rFonts w:ascii="Times New Roman" w:hAnsi="Times New Roman" w:cs="Times New Roman"/>
          <w:sz w:val="24"/>
          <w:szCs w:val="24"/>
        </w:rPr>
        <w:t xml:space="preserve">inn </w:t>
      </w:r>
      <w:r w:rsidRPr="00117B88">
        <w:rPr>
          <w:rFonts w:ascii="Times New Roman" w:hAnsi="Times New Roman" w:cs="Times New Roman"/>
          <w:sz w:val="24"/>
          <w:szCs w:val="24"/>
        </w:rPr>
        <w:t xml:space="preserve">af þekkingu, hugmyndum, viðhorfum, siðum, venjum </w:t>
      </w:r>
      <w:r>
        <w:rPr>
          <w:rFonts w:ascii="Times New Roman" w:hAnsi="Times New Roman" w:cs="Times New Roman"/>
          <w:sz w:val="24"/>
          <w:szCs w:val="24"/>
        </w:rPr>
        <w:t>í kringum þau</w:t>
      </w:r>
      <w:r w:rsidRPr="00117B88">
        <w:rPr>
          <w:rFonts w:ascii="Times New Roman" w:hAnsi="Times New Roman" w:cs="Times New Roman"/>
          <w:sz w:val="24"/>
          <w:szCs w:val="24"/>
        </w:rPr>
        <w:t xml:space="preserve"> er heyrandi menning og málið sem valið er </w:t>
      </w:r>
      <w:r>
        <w:rPr>
          <w:rFonts w:ascii="Times New Roman" w:hAnsi="Times New Roman" w:cs="Times New Roman"/>
          <w:sz w:val="24"/>
          <w:szCs w:val="24"/>
        </w:rPr>
        <w:t xml:space="preserve">að tala </w:t>
      </w:r>
      <w:r w:rsidRPr="00117B88">
        <w:rPr>
          <w:rFonts w:ascii="Times New Roman" w:hAnsi="Times New Roman" w:cs="Times New Roman"/>
          <w:sz w:val="24"/>
          <w:szCs w:val="24"/>
        </w:rPr>
        <w:t xml:space="preserve">af öllum </w:t>
      </w:r>
      <w:r>
        <w:rPr>
          <w:rFonts w:ascii="Times New Roman" w:hAnsi="Times New Roman" w:cs="Times New Roman"/>
          <w:sz w:val="24"/>
          <w:szCs w:val="24"/>
        </w:rPr>
        <w:t xml:space="preserve">öðrum </w:t>
      </w:r>
      <w:r w:rsidRPr="00117B88">
        <w:rPr>
          <w:rFonts w:ascii="Times New Roman" w:hAnsi="Times New Roman" w:cs="Times New Roman"/>
          <w:sz w:val="24"/>
          <w:szCs w:val="24"/>
        </w:rPr>
        <w:t>er íslenska.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B88">
        <w:rPr>
          <w:rFonts w:ascii="Times New Roman" w:hAnsi="Times New Roman" w:cs="Times New Roman"/>
          <w:sz w:val="24"/>
          <w:szCs w:val="24"/>
        </w:rPr>
        <w:t xml:space="preserve">Við slíkar aðstæður </w:t>
      </w:r>
      <w:r>
        <w:rPr>
          <w:rFonts w:ascii="Times New Roman" w:hAnsi="Times New Roman" w:cs="Times New Roman"/>
          <w:sz w:val="24"/>
          <w:szCs w:val="24"/>
        </w:rPr>
        <w:t xml:space="preserve">öðlast börn ekki </w:t>
      </w:r>
      <w:r w:rsidRPr="00C6536B">
        <w:rPr>
          <w:rFonts w:ascii="Times New Roman" w:hAnsi="Times New Roman" w:cs="Times New Roman"/>
          <w:i/>
          <w:iCs/>
          <w:sz w:val="24"/>
          <w:szCs w:val="24"/>
        </w:rPr>
        <w:t>jákvætt viðhorf</w:t>
      </w:r>
      <w:r>
        <w:rPr>
          <w:rFonts w:ascii="Times New Roman" w:hAnsi="Times New Roman" w:cs="Times New Roman"/>
          <w:sz w:val="24"/>
          <w:szCs w:val="24"/>
        </w:rPr>
        <w:t xml:space="preserve"> til íslensks táknmáls og veruleg hætta er á að þau </w:t>
      </w:r>
      <w:r w:rsidRPr="00117B88">
        <w:rPr>
          <w:rFonts w:ascii="Times New Roman" w:hAnsi="Times New Roman" w:cs="Times New Roman"/>
          <w:sz w:val="24"/>
          <w:szCs w:val="24"/>
        </w:rPr>
        <w:t>lær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17B88">
        <w:rPr>
          <w:rFonts w:ascii="Times New Roman" w:hAnsi="Times New Roman" w:cs="Times New Roman"/>
          <w:sz w:val="24"/>
          <w:szCs w:val="24"/>
        </w:rPr>
        <w:t xml:space="preserve"> ekki </w:t>
      </w:r>
      <w:r>
        <w:rPr>
          <w:rFonts w:ascii="Times New Roman" w:hAnsi="Times New Roman" w:cs="Times New Roman"/>
          <w:sz w:val="24"/>
          <w:szCs w:val="24"/>
        </w:rPr>
        <w:t>málið</w:t>
      </w:r>
      <w:r w:rsidRPr="00117B88">
        <w:rPr>
          <w:rFonts w:ascii="Times New Roman" w:hAnsi="Times New Roman" w:cs="Times New Roman"/>
          <w:sz w:val="24"/>
          <w:szCs w:val="24"/>
        </w:rPr>
        <w:t xml:space="preserve">. Ef börnin læra ekki málið, deyr </w:t>
      </w:r>
      <w:r>
        <w:rPr>
          <w:rFonts w:ascii="Times New Roman" w:hAnsi="Times New Roman" w:cs="Times New Roman"/>
          <w:sz w:val="24"/>
          <w:szCs w:val="24"/>
        </w:rPr>
        <w:t>þa</w:t>
      </w:r>
      <w:r w:rsidRPr="00117B88">
        <w:rPr>
          <w:rFonts w:ascii="Times New Roman" w:hAnsi="Times New Roman" w:cs="Times New Roman"/>
          <w:sz w:val="24"/>
          <w:szCs w:val="24"/>
        </w:rPr>
        <w:t>ð út og með því óbætanleg menningarverðmæti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>
        <w:rPr>
          <w:rFonts w:ascii="Times New Roman" w:hAnsi="Times New Roman" w:cs="Times New Roman"/>
          <w:sz w:val="24"/>
          <w:szCs w:val="24"/>
        </w:rPr>
        <w:lastRenderedPageBreak/>
        <w:t>þekking</w:t>
      </w:r>
      <w:r w:rsidRPr="00117B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Ég vil draga fram og undirstrika þær greinar í aðgerðaráætlun sem fjalla um döff menningu og máltileinkun í döff hópi sbr. </w:t>
      </w:r>
      <w:r w:rsidRPr="00FC64B5">
        <w:rPr>
          <w:rFonts w:ascii="Times New Roman" w:hAnsi="Times New Roman" w:cs="Times New Roman"/>
          <w:sz w:val="24"/>
          <w:szCs w:val="24"/>
          <w:u w:val="single"/>
        </w:rPr>
        <w:t>A4, A8. B9, B13 og D8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69A6D8" w14:textId="77777777" w:rsidR="009434AF" w:rsidRPr="00FC64B5" w:rsidRDefault="009434AF" w:rsidP="009434AF">
      <w:pPr>
        <w:pStyle w:val="Mlsgreinlista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Í lögum nr 61/2011 segir í grein 5 um málstefnu, að í</w:t>
      </w:r>
      <w:r w:rsidRPr="00264C90">
        <w:rPr>
          <w:rFonts w:ascii="Times New Roman" w:hAnsi="Times New Roman" w:cs="Times New Roman"/>
          <w:sz w:val="24"/>
          <w:szCs w:val="24"/>
        </w:rPr>
        <w:t>slenska ríkið og sveitarfélög styðj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4C90">
        <w:rPr>
          <w:rFonts w:ascii="Times New Roman" w:hAnsi="Times New Roman" w:cs="Times New Roman"/>
          <w:sz w:val="24"/>
          <w:szCs w:val="24"/>
        </w:rPr>
        <w:t xml:space="preserve"> við menningu, menntun og fræðslu fyrir heyrnarlausa, heyrnarskerta og daufblinda.</w:t>
      </w:r>
      <w:r>
        <w:rPr>
          <w:rFonts w:ascii="Times New Roman" w:hAnsi="Times New Roman" w:cs="Times New Roman"/>
          <w:sz w:val="24"/>
          <w:szCs w:val="24"/>
        </w:rPr>
        <w:t xml:space="preserve"> Ég ítreka þá kröfu laganna til ríkis og sveitarfélaga að þau styrki menningararf og starf á sviði döff menningar, sérstaklega barnamenningar. Það má gera með því að styrkja leikhópa</w:t>
      </w:r>
      <w:r w:rsidRPr="004E5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 íslensku táknmáli, frístundastarf á íslensku táknmáli, </w:t>
      </w:r>
      <w:r w:rsidRPr="00A90E8F">
        <w:rPr>
          <w:rFonts w:ascii="Times New Roman" w:hAnsi="Times New Roman" w:cs="Times New Roman"/>
          <w:sz w:val="24"/>
          <w:szCs w:val="24"/>
        </w:rPr>
        <w:t>sagnagerð á íslensku táknmáli, leiksýningar, myndlistarsýningar, táknmálskaffihús, döff mót og hvers kyns annað menningarstarf sem fram fer á íslensku táknmáli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182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Það er mikilvægt og nauðsynlegt að efla verulega döff frístunda- og menningarstarf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og leggja áherslu á að listræn</w:t>
      </w:r>
      <w:r w:rsidRPr="0038182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úlkun</w:t>
      </w:r>
      <w:r w:rsidRPr="0038182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döff listamanna eru menningarverðmæti, sem þarf að rækta sbr. D 8 í aðgerðaráætlun.</w:t>
      </w:r>
    </w:p>
    <w:p w14:paraId="613285C8" w14:textId="77777777" w:rsidR="009434AF" w:rsidRPr="00A90E8F" w:rsidRDefault="009434AF" w:rsidP="009434A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 þessu samhengi er mikilvægt að heyrandi börn heyrnarlausra foreldra séu virkir þátttakendur.</w:t>
      </w:r>
    </w:p>
    <w:p w14:paraId="6A433746" w14:textId="77777777" w:rsidR="009434AF" w:rsidRPr="00401086" w:rsidRDefault="009434AF" w:rsidP="009434AF">
      <w:pPr>
        <w:pStyle w:val="Mlsgreinlista"/>
        <w:numPr>
          <w:ilvl w:val="0"/>
          <w:numId w:val="1"/>
        </w:numPr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</w:pP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Í drögum að málstefnu og aðgerðaráætlun er hugtakið </w:t>
      </w:r>
      <w:r w:rsidRPr="00401086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táknmálsbörn notað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amkvæmt </w:t>
      </w:r>
      <w:r w:rsidRPr="00401086">
        <w:rPr>
          <w:rFonts w:ascii="Times New Roman" w:hAnsi="Times New Roman" w:cs="Times New Roman"/>
          <w:sz w:val="24"/>
          <w:szCs w:val="24"/>
        </w:rPr>
        <w:t>þriðju grein laga nr 61/2011 er íslenskt táknmál fyrsta mál döff fólks en einnig fyrsta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mál barna þeirra og skulu stjórnvöld hlúa að því og styðja.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Þ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egar í málstefnunni er talað um </w:t>
      </w:r>
      <w:r w:rsidRPr="00401086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táknmálsbörn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er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heyrandi 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börn sem alast upp hjá döff foreldrum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í þeim hópi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 xml:space="preserve"> Allar greinar í aðgerðaráætlun A og</w:t>
      </w:r>
      <w:r w:rsidRPr="00401086"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 xml:space="preserve"> B eiga </w:t>
      </w:r>
      <w:r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 xml:space="preserve">því </w:t>
      </w:r>
      <w:r w:rsidRPr="00401086"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 xml:space="preserve">við </w:t>
      </w:r>
      <w:r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 xml:space="preserve">um heyrandi </w:t>
      </w:r>
      <w:r w:rsidRPr="00401086"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>börn döff foreldra</w:t>
      </w:r>
      <w:r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>.</w:t>
      </w:r>
    </w:p>
    <w:p w14:paraId="2FAC6EAB" w14:textId="77777777" w:rsidR="009434AF" w:rsidRPr="00401086" w:rsidRDefault="009434AF" w:rsidP="009434AF">
      <w:pPr>
        <w:pStyle w:val="Mlsgreinlista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Á grunnskólaaldri eru að minnsta kosti 50 heyrandi börn sem alast upp innan döff menningar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og 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eiga íslenskt táknmál að fyrsta máli. Börnin eru menningarlega döff og sum hafa góða færni í íslensku táknmáli en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önnur ekki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 Þ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au fá nú engan stuðning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frá skólakerfi eða stjórnvöldum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til þess að rækta og þroska sitt 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fyrsta mál.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Stjórnvöld eiga að 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hlú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að fyrsta máli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barna í þessum hópi, styðja máluppeldi þeirra og tengsl við döff menningu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Bjóða þarf upp á f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yrsta málskennsl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í íslensku táknmáli 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innan skólakerfisins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 í döff-rými,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og aðra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menntun á íslensku táknmáli sem veitt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yrði öllum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401086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táknmálsbörnum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</w:p>
    <w:p w14:paraId="051E61BA" w14:textId="5521EA6E" w:rsidR="009434AF" w:rsidRDefault="009434AF" w:rsidP="009434AF">
      <w:pPr>
        <w:pStyle w:val="Mlsgreinlista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Nú þegar heyrandi formgerðir umlykja börn, sem eiga lagalegan rétt á aðgangi að íslensku táknmáli, er nauðsynlegt að endurskapa döff-rými,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sem er nauðsynlegt </w:t>
      </w:r>
      <w:r w:rsidRPr="0040108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mál- og menningarlegt umhverfi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til þess að skapast geti færni í íslensku táknmáli, jákvæð viðhorf til málsins og sterk sjálfsmynd barnanna tengd því. </w:t>
      </w:r>
      <w:r w:rsidRPr="0038182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Þátttaka innan döff formgerða og í döff menningarrými er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því </w:t>
      </w:r>
      <w:r w:rsidRPr="0038182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nauðsynleg til þess að næra máltileinkun allra táknmálsbarna  </w:t>
      </w:r>
      <w:r w:rsidRPr="00421BF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og til þess að jákvæ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tt</w:t>
      </w:r>
      <w:r w:rsidRPr="00421BF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viðhorf til ÍTM skapist meðal þeirra. </w:t>
      </w:r>
    </w:p>
    <w:p w14:paraId="112B6E48" w14:textId="4A327E59" w:rsidR="00E37E62" w:rsidRDefault="00E37E62" w:rsidP="009434AF">
      <w:pPr>
        <w:pStyle w:val="Mlsgreinlista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71A6DAC2" w14:textId="49F27E10" w:rsidR="00E37E62" w:rsidRDefault="00E37E62" w:rsidP="00E37E62">
      <w:pPr>
        <w:pStyle w:val="Mlsgreinlista"/>
        <w:jc w:val="center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Með kveðju,</w:t>
      </w:r>
    </w:p>
    <w:p w14:paraId="2F27D6D0" w14:textId="77777777" w:rsidR="00E37E62" w:rsidRDefault="00E37E62" w:rsidP="00E37E62">
      <w:pPr>
        <w:pStyle w:val="Mlsgreinlista"/>
        <w:jc w:val="center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53424923" w14:textId="06A01E5C" w:rsidR="00E37E62" w:rsidRPr="00421BFE" w:rsidRDefault="00E37E62" w:rsidP="00E37E62">
      <w:pPr>
        <w:pStyle w:val="Mlsgreinlista"/>
        <w:jc w:val="center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Valgerður Stefánsdóttir</w:t>
      </w:r>
    </w:p>
    <w:p w14:paraId="09B9065F" w14:textId="77777777" w:rsidR="009A17CB" w:rsidRDefault="009A17CB"/>
    <w:sectPr w:rsidR="009A17CB" w:rsidSect="0080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403F"/>
    <w:multiLevelType w:val="hybridMultilevel"/>
    <w:tmpl w:val="78945E58"/>
    <w:lvl w:ilvl="0" w:tplc="C17A1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89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AF"/>
    <w:rsid w:val="0080506B"/>
    <w:rsid w:val="009434AF"/>
    <w:rsid w:val="009A17CB"/>
    <w:rsid w:val="00C63601"/>
    <w:rsid w:val="00E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7C82"/>
  <w15:chartTrackingRefBased/>
  <w15:docId w15:val="{0E23EB13-5039-4D7D-B5E5-1410482C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9434AF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943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9434AF"/>
    <w:pPr>
      <w:ind w:left="720"/>
      <w:contextualSpacing/>
    </w:pPr>
  </w:style>
  <w:style w:type="character" w:customStyle="1" w:styleId="Fyrirsgn2Staf">
    <w:name w:val="Fyrirsögn 2 Staf"/>
    <w:basedOn w:val="Sjlfgefinleturgermlsgreinar"/>
    <w:link w:val="Fyrirsgn2"/>
    <w:uiPriority w:val="9"/>
    <w:rsid w:val="009434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4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Valgerður Stefánsdóttir</dc:creator>
  <cp:keywords/>
  <dc:description/>
  <cp:lastModifiedBy>Valgerður Stefánsdóttir</cp:lastModifiedBy>
  <cp:revision>2</cp:revision>
  <dcterms:created xsi:type="dcterms:W3CDTF">2022-06-09T11:30:00Z</dcterms:created>
  <dcterms:modified xsi:type="dcterms:W3CDTF">2022-06-09T11:39:00Z</dcterms:modified>
</cp:coreProperties>
</file>