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23303" w14:textId="77777777" w:rsidR="0058152B" w:rsidRDefault="0058152B" w:rsidP="0058152B">
      <w:pPr>
        <w:jc w:val="center"/>
      </w:pPr>
      <w:r>
        <w:rPr>
          <w:noProof/>
        </w:rPr>
        <w:drawing>
          <wp:inline distT="0" distB="0" distL="0" distR="0" wp14:anchorId="5F92037B" wp14:editId="17874ED0">
            <wp:extent cx="3344091" cy="812800"/>
            <wp:effectExtent l="0" t="0" r="8890" b="6350"/>
            <wp:docPr id="1" name="Myn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075" cy="8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2E5DD" w14:textId="77777777" w:rsidR="0058152B" w:rsidRDefault="0058152B" w:rsidP="0058152B">
      <w:pPr>
        <w:jc w:val="right"/>
      </w:pPr>
    </w:p>
    <w:p w14:paraId="46DA6926" w14:textId="5C8BAD44" w:rsidR="00BB035A" w:rsidRDefault="00FB4F1A" w:rsidP="0058152B">
      <w:pPr>
        <w:jc w:val="right"/>
      </w:pPr>
      <w:r>
        <w:t>Reykjavík, 9. júní 2021</w:t>
      </w:r>
    </w:p>
    <w:p w14:paraId="77156510" w14:textId="0AD31033" w:rsidR="00FB4F1A" w:rsidRDefault="00FB4F1A" w:rsidP="00FB4F1A">
      <w:pPr>
        <w:jc w:val="right"/>
      </w:pPr>
    </w:p>
    <w:p w14:paraId="5E2131E4" w14:textId="3A83EEF7" w:rsidR="00FB4F1A" w:rsidRDefault="00FB4F1A" w:rsidP="00FB4F1A">
      <w:pPr>
        <w:jc w:val="right"/>
      </w:pPr>
    </w:p>
    <w:p w14:paraId="5813FDFE" w14:textId="0F40DFE7" w:rsidR="005603FA" w:rsidRPr="006F18B4" w:rsidRDefault="007F3EC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Efni: </w:t>
      </w:r>
      <w:r w:rsidR="00105DBE" w:rsidRPr="006F18B4">
        <w:rPr>
          <w:b/>
          <w:bCs/>
          <w:sz w:val="32"/>
          <w:szCs w:val="32"/>
        </w:rPr>
        <w:t>Umsögn</w:t>
      </w:r>
      <w:r w:rsidR="006F18B4" w:rsidRPr="006F18B4">
        <w:rPr>
          <w:b/>
          <w:bCs/>
          <w:sz w:val="32"/>
          <w:szCs w:val="32"/>
        </w:rPr>
        <w:t xml:space="preserve"> um </w:t>
      </w:r>
      <w:r w:rsidR="001760F3" w:rsidRPr="003D49BE">
        <w:rPr>
          <w:b/>
          <w:bCs/>
          <w:i/>
          <w:iCs/>
          <w:sz w:val="32"/>
          <w:szCs w:val="32"/>
        </w:rPr>
        <w:t>Drög að aðgerðaráætlun vegna stefnu um tómstunda- og félagsstarf barna og ungmenna</w:t>
      </w:r>
    </w:p>
    <w:p w14:paraId="06250E62" w14:textId="551F8EDA" w:rsidR="00105DBE" w:rsidRDefault="00105DBE"/>
    <w:p w14:paraId="36B83722" w14:textId="1B55173F" w:rsidR="007E7CAE" w:rsidRDefault="007E7CAE">
      <w:r>
        <w:t xml:space="preserve">Námsbraut í tómstunda- og félagsmálafræði við Menntavísindasvið Háskóla Íslands fagnar </w:t>
      </w:r>
      <w:r w:rsidR="007A2E72">
        <w:t xml:space="preserve">þeim áfanga að fyrir liggi drög að stefnu </w:t>
      </w:r>
      <w:r w:rsidR="003B10A8">
        <w:t xml:space="preserve">um tómstunda- og félagsstarf barna og ungmenna </w:t>
      </w:r>
      <w:r w:rsidR="00F00581">
        <w:t>2020-</w:t>
      </w:r>
      <w:r w:rsidR="003B10A8">
        <w:t xml:space="preserve">2030. Námsbrautin fagnar því jafnframt að stefnunni </w:t>
      </w:r>
      <w:r w:rsidR="00B946E8">
        <w:t xml:space="preserve">sé ætlað að taka gildi fljótlega og að henni muni jafnframt fylgja aðgerðaráætlun til að tryggja </w:t>
      </w:r>
      <w:r w:rsidR="00C11468">
        <w:t xml:space="preserve">framkvæmd þeirra markmiða sem tilgreind eru í stefnunni. Það er löngu tímabært að </w:t>
      </w:r>
      <w:r w:rsidR="002C0901">
        <w:t>tómstunda- og félagsmál séu til umfjöllunar með öflugri hætti í Mennta- og menningarmálaráðuneytinu</w:t>
      </w:r>
      <w:r w:rsidR="009D2DC9">
        <w:t xml:space="preserve">. Það er jafnframt fagnaðarefni að víðtækt samráð hefur verið um </w:t>
      </w:r>
      <w:r w:rsidR="0031315B">
        <w:t>mótun stefnunnar og því samráði áframhaldið þegar kemur að aðgerðaáætlun.</w:t>
      </w:r>
    </w:p>
    <w:p w14:paraId="01859858" w14:textId="22BCD7D5" w:rsidR="00543442" w:rsidRDefault="00C90E74">
      <w:r>
        <w:t>Það er ja</w:t>
      </w:r>
      <w:r w:rsidR="0079231E">
        <w:t>fnf</w:t>
      </w:r>
      <w:r>
        <w:t>ramt fagnaðarefni að stefnan sjálf taki mið af tilmælum Evrópuráðsins um gæð</w:t>
      </w:r>
      <w:r w:rsidR="00D9326D">
        <w:t xml:space="preserve">i í félags- og tómstundastarfi. Það er mikilvægt að Ísland nýti sér þá reynslu og þekkingu </w:t>
      </w:r>
      <w:r w:rsidR="00C62A28">
        <w:t>sem þegar liggur á sviði rannsókna og stefnumótunar á vettvangi félags-og tómstundastarfs í Evrópu í þróun og stefnumótun</w:t>
      </w:r>
      <w:r w:rsidR="00F91A82">
        <w:t xml:space="preserve"> í málaflokknum. </w:t>
      </w:r>
    </w:p>
    <w:p w14:paraId="5B9FFC7F" w14:textId="4400B48A" w:rsidR="00F3126D" w:rsidRDefault="00F3126D">
      <w:r>
        <w:t xml:space="preserve">Varðandi einstaka þætti í drögum að aðgerðaráætlun </w:t>
      </w:r>
      <w:r w:rsidR="0028297D">
        <w:t xml:space="preserve">vegna stefnu </w:t>
      </w:r>
      <w:r w:rsidR="009F63DD">
        <w:t xml:space="preserve">um tómstunda- og félagsstarf barna og ungmenna 2020-2030 </w:t>
      </w:r>
      <w:r w:rsidR="00AB4847">
        <w:t xml:space="preserve">vill námsbraut í tómstunda- og félagsmálafræði </w:t>
      </w:r>
      <w:r w:rsidR="009F63DD">
        <w:t xml:space="preserve">taka eftirfarandi þætti til </w:t>
      </w:r>
      <w:r w:rsidR="00AB4847">
        <w:t xml:space="preserve">sérstakrar </w:t>
      </w:r>
      <w:r w:rsidR="009F63DD">
        <w:t>umfjöllunar:</w:t>
      </w:r>
    </w:p>
    <w:p w14:paraId="369F0F48" w14:textId="25003391" w:rsidR="009F63DD" w:rsidRDefault="00D0529B" w:rsidP="009F63DD">
      <w:pPr>
        <w:pStyle w:val="Mlsgreinlista"/>
        <w:numPr>
          <w:ilvl w:val="0"/>
          <w:numId w:val="1"/>
        </w:numPr>
      </w:pPr>
      <w:r>
        <w:t>Markmið 1.1. þar sem stefnt er að því að ný lög um tómstunda- og félagsstarf barna og unglinga verði unnin er fagnaðarefni</w:t>
      </w:r>
      <w:r w:rsidR="000669FA">
        <w:t xml:space="preserve"> þar sem æskulýðslög nr. 70/2007 </w:t>
      </w:r>
      <w:r w:rsidR="00676B02">
        <w:t>voru strax umdeild og hafa aldrei náð yfir</w:t>
      </w:r>
      <w:r w:rsidR="00722578">
        <w:t xml:space="preserve"> </w:t>
      </w:r>
      <w:r w:rsidR="00676B02">
        <w:t>breytingar og þróun á sviði æskulýðsmála síðustu tvo áratugina og voru í raun barn síns tíma þegar þau voru samþykkt.</w:t>
      </w:r>
    </w:p>
    <w:p w14:paraId="1FE8D788" w14:textId="1F373563" w:rsidR="00723441" w:rsidRDefault="00753CE4" w:rsidP="009F63DD">
      <w:pPr>
        <w:pStyle w:val="Mlsgreinlista"/>
        <w:numPr>
          <w:ilvl w:val="0"/>
          <w:numId w:val="1"/>
        </w:numPr>
      </w:pPr>
      <w:r>
        <w:t xml:space="preserve">Markmiði 2.1. </w:t>
      </w:r>
      <w:r w:rsidR="00AA0597">
        <w:t xml:space="preserve">um stuðning mennta- og </w:t>
      </w:r>
      <w:r w:rsidR="000D4DC5">
        <w:t>m</w:t>
      </w:r>
      <w:r w:rsidR="00AA0597">
        <w:t>enn</w:t>
      </w:r>
      <w:r w:rsidR="000D4DC5">
        <w:t>ing</w:t>
      </w:r>
      <w:r w:rsidR="00AA0597">
        <w:t>a</w:t>
      </w:r>
      <w:r w:rsidR="000D4DC5">
        <w:t>r</w:t>
      </w:r>
      <w:r w:rsidR="00AA0597">
        <w:t>málar</w:t>
      </w:r>
      <w:r w:rsidR="000D4DC5">
        <w:t>á</w:t>
      </w:r>
      <w:r w:rsidR="00AA0597">
        <w:t>ðuneytis</w:t>
      </w:r>
      <w:r w:rsidR="00AC00E4">
        <w:t xml:space="preserve"> við fjölbreytt framboð </w:t>
      </w:r>
      <w:r>
        <w:t xml:space="preserve">er jafnframt fagnað </w:t>
      </w:r>
      <w:r w:rsidR="003B2164">
        <w:t xml:space="preserve">sem og þeim aðgerðum sem því fylgja. </w:t>
      </w:r>
      <w:r w:rsidR="00FA6BD8">
        <w:t>Við viljum þó benda á mi</w:t>
      </w:r>
      <w:r w:rsidR="003B2164">
        <w:t xml:space="preserve">kilvægt </w:t>
      </w:r>
      <w:r w:rsidR="00FA6BD8">
        <w:t>þess a</w:t>
      </w:r>
      <w:r w:rsidR="003B2164">
        <w:t xml:space="preserve">ð </w:t>
      </w:r>
      <w:r w:rsidR="00B23659">
        <w:t xml:space="preserve">með </w:t>
      </w:r>
      <w:r w:rsidR="003B2164">
        <w:t xml:space="preserve">aðgerð sem vísar til </w:t>
      </w:r>
      <w:r w:rsidR="001A20E3">
        <w:t xml:space="preserve">aukins samstarfs skóla og tómstundastarfs </w:t>
      </w:r>
      <w:r w:rsidR="00DD1FB6">
        <w:t xml:space="preserve">þarf að tryggja að </w:t>
      </w:r>
      <w:r w:rsidR="00E933B2">
        <w:t xml:space="preserve">gildi </w:t>
      </w:r>
      <w:r w:rsidR="00B23659">
        <w:t xml:space="preserve">og hugmyndafræði </w:t>
      </w:r>
      <w:r w:rsidR="00E933B2">
        <w:t xml:space="preserve">frístundastafs </w:t>
      </w:r>
      <w:r w:rsidR="007D3864">
        <w:t>fyrir börn og ung</w:t>
      </w:r>
      <w:r w:rsidR="00645C9F">
        <w:t>menna</w:t>
      </w:r>
      <w:r w:rsidR="007D3864">
        <w:t xml:space="preserve"> </w:t>
      </w:r>
      <w:r w:rsidR="005F4768">
        <w:t>standi jafnfætis við skólastarf</w:t>
      </w:r>
      <w:r w:rsidR="00EA2876">
        <w:t xml:space="preserve"> í </w:t>
      </w:r>
      <w:r w:rsidR="002F2E11">
        <w:t>samþættingaraðgerðum</w:t>
      </w:r>
      <w:r w:rsidR="005F4768">
        <w:t>.</w:t>
      </w:r>
      <w:r w:rsidR="00FD392F">
        <w:t xml:space="preserve"> Vísbendingar eru um að hagsmunir </w:t>
      </w:r>
      <w:r w:rsidR="000B617A">
        <w:t xml:space="preserve">og hugmyndafræði </w:t>
      </w:r>
      <w:r w:rsidR="00FD392F">
        <w:t xml:space="preserve">frístundastarfs barna og unglinga </w:t>
      </w:r>
      <w:r w:rsidR="002F2E11">
        <w:t>geti orðið</w:t>
      </w:r>
      <w:r w:rsidR="00C445B8">
        <w:t xml:space="preserve"> undir </w:t>
      </w:r>
      <w:r w:rsidR="000B617A">
        <w:t xml:space="preserve">gagnvart </w:t>
      </w:r>
      <w:r w:rsidR="00017402">
        <w:t xml:space="preserve">lögbundnu hlutverki skólastarfs, sérstaklega innan sveitarfélaga, </w:t>
      </w:r>
      <w:r w:rsidR="000B617A">
        <w:t xml:space="preserve">þegar kemur að samþættingu </w:t>
      </w:r>
      <w:r w:rsidR="00017402">
        <w:t>í starfseminni.</w:t>
      </w:r>
    </w:p>
    <w:p w14:paraId="0A96756E" w14:textId="15B926E9" w:rsidR="000A617B" w:rsidRDefault="0047381C" w:rsidP="00DD521A">
      <w:pPr>
        <w:pStyle w:val="Mlsgreinlista"/>
        <w:numPr>
          <w:ilvl w:val="0"/>
          <w:numId w:val="1"/>
        </w:numPr>
      </w:pPr>
      <w:r>
        <w:t>Aðgerðum við markmið 2.2.</w:t>
      </w:r>
      <w:r w:rsidR="008540DB">
        <w:t xml:space="preserve"> um fagleg gæðaviðmið</w:t>
      </w:r>
      <w:r>
        <w:t xml:space="preserve"> er jafnframt fagnað</w:t>
      </w:r>
      <w:r w:rsidR="00DC7860">
        <w:t xml:space="preserve"> </w:t>
      </w:r>
      <w:r w:rsidR="00035480">
        <w:t xml:space="preserve">þar sem sérstaklega eru tilgreindar ólíkar þarfir og möguleikar ólíkra hópa. Það er mikilvægt að aukin krafa um gæði og fagmennsku komi ekki í veg fyrir að grasrótarstarf </w:t>
      </w:r>
      <w:r w:rsidR="00FD44C1">
        <w:t xml:space="preserve">á sviði tómstunda-og félagsstarfs barna og ungmenna geti áfram blómstrað og möguleiki sé á </w:t>
      </w:r>
      <w:r w:rsidR="00BF3102">
        <w:t>nýsköpun</w:t>
      </w:r>
      <w:r w:rsidR="00865DEA">
        <w:t xml:space="preserve"> og þróun í takt við ólíkar þarfir og áhugasvið barna og ungmenna. </w:t>
      </w:r>
      <w:r w:rsidR="00EB57FA">
        <w:t xml:space="preserve">Þarna er einnig mikilvægt að líta til </w:t>
      </w:r>
      <w:r w:rsidR="0072489C">
        <w:t xml:space="preserve">þess að </w:t>
      </w:r>
      <w:r w:rsidR="0072489C">
        <w:lastRenderedPageBreak/>
        <w:t xml:space="preserve">gæðaviðmið taki jafnframt til aðgengis ólíkra hópa, sbr. </w:t>
      </w:r>
      <w:r w:rsidR="00565CB1">
        <w:t xml:space="preserve">markmið 3.3. </w:t>
      </w:r>
      <w:r w:rsidR="00426326">
        <w:t xml:space="preserve">Í því sambandi er afar brýnt að </w:t>
      </w:r>
      <w:r w:rsidR="008812AD">
        <w:t>aðgengi taki mið af ólíkum þörfum</w:t>
      </w:r>
      <w:r w:rsidR="00D67494">
        <w:t xml:space="preserve"> barna og ungmenna, </w:t>
      </w:r>
      <w:r w:rsidR="00DD521A">
        <w:t xml:space="preserve">og þá sérstaklega </w:t>
      </w:r>
      <w:r w:rsidR="00D67494">
        <w:t>barna og ungmenna með fötlun, b</w:t>
      </w:r>
      <w:r w:rsidR="00DD521A">
        <w:t xml:space="preserve">arna og ungmenna á flótta og í hælisleit og barna og ungmenna sem búa við efnahagslegan skort. </w:t>
      </w:r>
    </w:p>
    <w:p w14:paraId="624C57EF" w14:textId="58731A6E" w:rsidR="00D168AA" w:rsidRDefault="00EB7F46" w:rsidP="00DD521A">
      <w:pPr>
        <w:pStyle w:val="Mlsgreinlista"/>
        <w:numPr>
          <w:ilvl w:val="0"/>
          <w:numId w:val="1"/>
        </w:numPr>
      </w:pPr>
      <w:r>
        <w:t>Að</w:t>
      </w:r>
      <w:r w:rsidR="00B8181B">
        <w:t xml:space="preserve">gerð við markmið 3.3. </w:t>
      </w:r>
      <w:r w:rsidR="00E73115">
        <w:t xml:space="preserve">um greiningu á aðgengi </w:t>
      </w:r>
      <w:r w:rsidR="00B8181B">
        <w:t xml:space="preserve">er afar áríðandi að </w:t>
      </w:r>
      <w:r w:rsidR="00D07F44">
        <w:t xml:space="preserve">setja í forgang þar sem </w:t>
      </w:r>
      <w:r w:rsidR="0040154C">
        <w:t>þáttt</w:t>
      </w:r>
      <w:r w:rsidR="001D6A6B">
        <w:t>aka</w:t>
      </w:r>
      <w:r w:rsidR="0040154C">
        <w:t xml:space="preserve"> barna</w:t>
      </w:r>
      <w:r w:rsidR="001D6A6B">
        <w:t xml:space="preserve"> og ungmenna, og jafnir möguleikar allra barna og ungmenna til þátttöku, </w:t>
      </w:r>
      <w:r w:rsidR="00995D66">
        <w:t xml:space="preserve">er </w:t>
      </w:r>
      <w:r w:rsidR="0040154C">
        <w:t xml:space="preserve">grundvöllur þess að </w:t>
      </w:r>
      <w:r w:rsidR="00342434">
        <w:t>tómstunda- og félagsstarf barna og ungmenna sé raunverulegur vettvangur hálfformlegs og óformlegs náms fyrir öll börn, óháð stöðu,</w:t>
      </w:r>
      <w:r w:rsidR="00995D66">
        <w:t xml:space="preserve"> og </w:t>
      </w:r>
      <w:r w:rsidR="00AA3456">
        <w:t xml:space="preserve">um leið vettvangur til að efla eigin velferð og þroska til framtíðar. Slík greining </w:t>
      </w:r>
      <w:r w:rsidR="00342434">
        <w:t>byggir á því að hægt sé að rýna ofan í kjölinn hva</w:t>
      </w:r>
      <w:r w:rsidR="00747779">
        <w:t xml:space="preserve">r </w:t>
      </w:r>
      <w:r w:rsidR="005D27FE">
        <w:t xml:space="preserve">raunverulegir </w:t>
      </w:r>
      <w:r w:rsidR="00747779">
        <w:t xml:space="preserve">þröskuldar liggja varðandi þátttöku. </w:t>
      </w:r>
      <w:r w:rsidR="004E23A9">
        <w:t>Þar leggjum við áher</w:t>
      </w:r>
      <w:r w:rsidR="003B31FA">
        <w:t>s</w:t>
      </w:r>
      <w:r w:rsidR="004E23A9">
        <w:t>lu á að leitað verði sérstaklega eftir sjónarmiðum barna og ungmenna þegar kemur að því að greina þátttöku eða skort á þátttöku</w:t>
      </w:r>
      <w:r w:rsidR="003B31FA">
        <w:t xml:space="preserve"> þeirra í tómstunda- og félagsstarfi. </w:t>
      </w:r>
      <w:r w:rsidR="00F7601F">
        <w:t xml:space="preserve">Jafnframt bendum við á að þar gæti </w:t>
      </w:r>
      <w:r w:rsidR="00C6466B">
        <w:t>R</w:t>
      </w:r>
      <w:r w:rsidR="00F7601F">
        <w:t xml:space="preserve">annsóknarstofa í tómstundarfræði </w:t>
      </w:r>
      <w:r w:rsidR="00C6466B">
        <w:t xml:space="preserve">við Háskóla Íslands </w:t>
      </w:r>
      <w:r w:rsidR="00F7601F">
        <w:t xml:space="preserve">verið </w:t>
      </w:r>
      <w:r w:rsidR="00C6466B">
        <w:t xml:space="preserve">kjörinn </w:t>
      </w:r>
      <w:r w:rsidR="00F7601F">
        <w:t>samstarfsað</w:t>
      </w:r>
      <w:r w:rsidR="005D27FE">
        <w:t xml:space="preserve">ili. </w:t>
      </w:r>
    </w:p>
    <w:p w14:paraId="4AB8323C" w14:textId="23C6C155" w:rsidR="003B31FA" w:rsidRDefault="0002194E" w:rsidP="00DD521A">
      <w:pPr>
        <w:pStyle w:val="Mlsgreinlista"/>
        <w:numPr>
          <w:ilvl w:val="0"/>
          <w:numId w:val="1"/>
        </w:numPr>
      </w:pPr>
      <w:r>
        <w:t xml:space="preserve">Hvað markmið </w:t>
      </w:r>
      <w:r w:rsidR="007B5CA0">
        <w:t xml:space="preserve">tengd mannauði snertir </w:t>
      </w:r>
      <w:r w:rsidR="00174900">
        <w:t>hvetjum við til endurskoðunar á</w:t>
      </w:r>
      <w:r w:rsidR="00032216">
        <w:t xml:space="preserve"> þeirri aðgerð sem </w:t>
      </w:r>
      <w:r w:rsidR="005D73D2">
        <w:t xml:space="preserve">fylgir markmiði 4.1. um að auka nýliðun í hópi starfsfólks og sjálfboðaliða. </w:t>
      </w:r>
      <w:r w:rsidR="007C713A">
        <w:t>Námsbraut í tómstunda- og félagsmálafræði leggur til að áhersla verði lögð á að framhaldsskólar beini sjónum sínum að tómstundamenntun (e. leisure education)</w:t>
      </w:r>
      <w:r w:rsidR="007F4133">
        <w:t xml:space="preserve"> </w:t>
      </w:r>
      <w:r w:rsidR="00983860">
        <w:t xml:space="preserve">fyrir sína nemendur þar sem inntak og gildi tómstunda fyrir </w:t>
      </w:r>
      <w:r w:rsidR="003B3618">
        <w:t xml:space="preserve">andlega, líkamlega og félagslega </w:t>
      </w:r>
      <w:r w:rsidR="00983860">
        <w:t>velferð og framtíð er meginviðfangsefni</w:t>
      </w:r>
      <w:r w:rsidR="003B3618">
        <w:t xml:space="preserve"> og því raun lýðheilsumál</w:t>
      </w:r>
      <w:r w:rsidR="00983860">
        <w:t xml:space="preserve">. </w:t>
      </w:r>
      <w:r w:rsidR="007C2678">
        <w:t xml:space="preserve">Slík menntun er í raun undanfari þess að </w:t>
      </w:r>
      <w:r w:rsidR="006220A7">
        <w:t xml:space="preserve">starfa með börnun og ungmennum á vettvangi tómstunda- og félagsstarfs, hvort sem um er að ræða sem sjálfboðaliði eða fagmaður. </w:t>
      </w:r>
      <w:r w:rsidR="00983860">
        <w:t xml:space="preserve">Sú aðgerð fellur þarf af leiðandi </w:t>
      </w:r>
      <w:r w:rsidR="00E7695E">
        <w:t>í raun undir Stefnuflokk 2, Framboð og inntak</w:t>
      </w:r>
      <w:r w:rsidR="003B3618">
        <w:t xml:space="preserve">. </w:t>
      </w:r>
      <w:r w:rsidR="006220A7">
        <w:t xml:space="preserve">Rannsóknarstofa í tómstundafræði og námsbraut í tómstunda- og félagsmálafræði eru </w:t>
      </w:r>
      <w:r w:rsidR="003D49BE">
        <w:t xml:space="preserve">tilbúin til samtals um inntak slíks náms við mennta- og menningarmálaráðuneytið. </w:t>
      </w:r>
    </w:p>
    <w:p w14:paraId="445705DB" w14:textId="1CA96DE5" w:rsidR="005A6368" w:rsidRDefault="005E1758" w:rsidP="005A6368">
      <w:pPr>
        <w:pStyle w:val="Mlsgreinlista"/>
        <w:numPr>
          <w:ilvl w:val="0"/>
          <w:numId w:val="1"/>
        </w:numPr>
      </w:pPr>
      <w:r>
        <w:t>Í m</w:t>
      </w:r>
      <w:r w:rsidR="009C3642">
        <w:t>arkmið</w:t>
      </w:r>
      <w:r>
        <w:t>i</w:t>
      </w:r>
      <w:r w:rsidR="009C3642">
        <w:t xml:space="preserve"> 4.</w:t>
      </w:r>
      <w:r w:rsidR="009D7DEA">
        <w:t>4</w:t>
      </w:r>
      <w:r w:rsidR="009C3642">
        <w:t xml:space="preserve"> </w:t>
      </w:r>
      <w:r>
        <w:t xml:space="preserve"> er fjallað um menntun og þjálfun</w:t>
      </w:r>
      <w:r w:rsidR="009F5892">
        <w:t xml:space="preserve"> sjálfboðaliða, starfsfólks og rekstraraðila. Þar </w:t>
      </w:r>
      <w:r w:rsidR="000D15A0">
        <w:t>vill námsbraut í tómstunda- og félagsmálafræði hvetja til samtals við menntavísindasvið Háskóla Íslands</w:t>
      </w:r>
      <w:r w:rsidR="00810B97">
        <w:t>, þá sérstaklega námsbraut í tómstunda- og félagsmálafræði,</w:t>
      </w:r>
      <w:r w:rsidR="000D15A0">
        <w:t xml:space="preserve"> varðandi </w:t>
      </w:r>
      <w:r w:rsidR="00EC0015">
        <w:t>möguleika og útfærslu á s</w:t>
      </w:r>
      <w:r w:rsidR="000D15A0">
        <w:t>ímenntun, endurmenntun og þjálfun hvers konar</w:t>
      </w:r>
      <w:r w:rsidR="00810B97">
        <w:t>. Einnig</w:t>
      </w:r>
      <w:r w:rsidR="00C600ED">
        <w:t xml:space="preserve"> má nefna</w:t>
      </w:r>
      <w:r w:rsidR="00EC0015">
        <w:t xml:space="preserve"> Menntamiðju og Starfsþróun </w:t>
      </w:r>
      <w:r w:rsidR="00BD71F4">
        <w:t xml:space="preserve">Menntavísindastofnunar Háskóla Íslands </w:t>
      </w:r>
      <w:r w:rsidR="009C3642">
        <w:t xml:space="preserve">þar sem </w:t>
      </w:r>
      <w:r w:rsidR="00BD71F4">
        <w:t>aðgengi er að námskeiðum á vegum háskólans annars vegar og möguleiki á þróun námskeiða hins vegar í samstarf</w:t>
      </w:r>
      <w:r w:rsidR="005A6368">
        <w:t>i</w:t>
      </w:r>
      <w:r w:rsidR="00BD71F4">
        <w:t xml:space="preserve"> við vettvang</w:t>
      </w:r>
      <w:r w:rsidR="00C600ED">
        <w:t xml:space="preserve"> og þá </w:t>
      </w:r>
      <w:r w:rsidR="005A6368">
        <w:t>tillagða þjónustumiðstöð</w:t>
      </w:r>
      <w:r w:rsidR="00BD71F4">
        <w:t xml:space="preserve">. </w:t>
      </w:r>
      <w:r w:rsidR="00CB4FFF">
        <w:t xml:space="preserve"> </w:t>
      </w:r>
    </w:p>
    <w:p w14:paraId="2AE9ABFB" w14:textId="1AF3ABEE" w:rsidR="0005267A" w:rsidRDefault="0005267A" w:rsidP="005A6368">
      <w:pPr>
        <w:pStyle w:val="Mlsgreinlista"/>
        <w:numPr>
          <w:ilvl w:val="0"/>
          <w:numId w:val="1"/>
        </w:numPr>
      </w:pPr>
      <w:r>
        <w:t xml:space="preserve">Sérstakt fagnaðarefni eru markmið og aðgerðir sem </w:t>
      </w:r>
      <w:r w:rsidR="00156F94">
        <w:t xml:space="preserve">miða að eflingu </w:t>
      </w:r>
      <w:r w:rsidR="00437007">
        <w:t>rannsókn</w:t>
      </w:r>
      <w:r w:rsidR="00156F94">
        <w:t xml:space="preserve">a </w:t>
      </w:r>
      <w:r w:rsidR="00437007">
        <w:t>á sviði tómstunda- og félagsstarf</w:t>
      </w:r>
      <w:r w:rsidR="00AC20ED">
        <w:t>s</w:t>
      </w:r>
      <w:r w:rsidR="00437007">
        <w:t xml:space="preserve"> barna og ungmenna </w:t>
      </w:r>
      <w:r w:rsidR="00865B66">
        <w:t xml:space="preserve">og aukið samstarf </w:t>
      </w:r>
      <w:r w:rsidR="006677D6">
        <w:t xml:space="preserve">fagvettvangs og háskóla </w:t>
      </w:r>
      <w:r w:rsidR="00865B66">
        <w:t>um nýsköpun og þróun</w:t>
      </w:r>
      <w:r w:rsidR="00220D1D">
        <w:t xml:space="preserve"> og gagnreyndar aðferðir.</w:t>
      </w:r>
    </w:p>
    <w:p w14:paraId="753FB89D" w14:textId="7B4DC3D1" w:rsidR="004741E3" w:rsidRDefault="004741E3" w:rsidP="004741E3"/>
    <w:p w14:paraId="715E1C03" w14:textId="09B7DFF0" w:rsidR="000458CF" w:rsidRDefault="000458CF" w:rsidP="004741E3">
      <w:r>
        <w:t xml:space="preserve">Að lokum er vert að þakka æskulýðsráði og verkefnastjóra stefnumótunarvinnunnar </w:t>
      </w:r>
      <w:r w:rsidR="001B672F">
        <w:t xml:space="preserve">þá góðu vinnu sem lagt hefur verið upp með, samstarfsvilja við </w:t>
      </w:r>
      <w:r w:rsidR="00F06DD0">
        <w:t xml:space="preserve">hagaðila </w:t>
      </w:r>
      <w:r w:rsidR="001B672F">
        <w:t>og stuðning ráðuneytisins við</w:t>
      </w:r>
      <w:r w:rsidR="00F06DD0">
        <w:t xml:space="preserve"> vinnuna. </w:t>
      </w:r>
      <w:r w:rsidR="001B672F">
        <w:t xml:space="preserve"> </w:t>
      </w:r>
      <w:r w:rsidR="00822389">
        <w:t>T</w:t>
      </w:r>
      <w:r w:rsidR="001B672F">
        <w:t xml:space="preserve">ómstunda- og félagsstarf </w:t>
      </w:r>
      <w:r w:rsidR="00822389">
        <w:t xml:space="preserve">er mikilvægur hluti menntunar fyrir öll börn og ungmenni og stefna í málaflokknum ásamt aðgerðaráætlun því </w:t>
      </w:r>
      <w:r w:rsidR="00D76335">
        <w:t xml:space="preserve">tímabært fagnaðarefni. </w:t>
      </w:r>
    </w:p>
    <w:p w14:paraId="7BE72DC1" w14:textId="6ED34A09" w:rsidR="00EE74D7" w:rsidRDefault="00EE74D7" w:rsidP="004741E3"/>
    <w:p w14:paraId="3ACC1E1A" w14:textId="4CA84F07" w:rsidR="00EE74D7" w:rsidRDefault="00EE74D7" w:rsidP="00FB4F1A">
      <w:pPr>
        <w:jc w:val="center"/>
      </w:pPr>
      <w:r>
        <w:t>Með vinsemd,</w:t>
      </w:r>
    </w:p>
    <w:p w14:paraId="2FD65F20" w14:textId="77777777" w:rsidR="00557DAB" w:rsidRDefault="00EE74D7" w:rsidP="0051345D">
      <w:pPr>
        <w:spacing w:after="0"/>
        <w:jc w:val="center"/>
      </w:pPr>
      <w:r>
        <w:t>Eygló Rúnarsdóttir</w:t>
      </w:r>
      <w:r w:rsidR="00557DAB">
        <w:t>, aðjúnkt,</w:t>
      </w:r>
    </w:p>
    <w:p w14:paraId="5791B279" w14:textId="5467DEAC" w:rsidR="00E40C85" w:rsidRDefault="00E40C85" w:rsidP="0051345D">
      <w:pPr>
        <w:spacing w:after="0"/>
        <w:jc w:val="center"/>
      </w:pPr>
      <w:r>
        <w:t>Eyrún Ólöf Sigurðardóttir</w:t>
      </w:r>
      <w:r w:rsidR="00557DAB">
        <w:t>, aðjúnkt</w:t>
      </w:r>
    </w:p>
    <w:p w14:paraId="1D7FB066" w14:textId="7C2BDABF" w:rsidR="00EE74D7" w:rsidRDefault="00557DAB" w:rsidP="00F00581">
      <w:pPr>
        <w:spacing w:after="0"/>
        <w:jc w:val="center"/>
      </w:pPr>
      <w:r>
        <w:t>n</w:t>
      </w:r>
      <w:r w:rsidR="006C7F59">
        <w:t>ámsbraut í tómstunda- og félagsmálafræði</w:t>
      </w:r>
    </w:p>
    <w:sectPr w:rsidR="00EE7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3496C"/>
    <w:multiLevelType w:val="hybridMultilevel"/>
    <w:tmpl w:val="F3B894A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BE"/>
    <w:rsid w:val="00017402"/>
    <w:rsid w:val="0002194E"/>
    <w:rsid w:val="00032216"/>
    <w:rsid w:val="00035480"/>
    <w:rsid w:val="000458CF"/>
    <w:rsid w:val="0005267A"/>
    <w:rsid w:val="000669FA"/>
    <w:rsid w:val="000A617B"/>
    <w:rsid w:val="000B617A"/>
    <w:rsid w:val="000D15A0"/>
    <w:rsid w:val="000D4DC5"/>
    <w:rsid w:val="000D72A7"/>
    <w:rsid w:val="00105DBE"/>
    <w:rsid w:val="00156F94"/>
    <w:rsid w:val="00174900"/>
    <w:rsid w:val="001760F3"/>
    <w:rsid w:val="001A20E3"/>
    <w:rsid w:val="001B1756"/>
    <w:rsid w:val="001B672F"/>
    <w:rsid w:val="001D6A6B"/>
    <w:rsid w:val="00220D1D"/>
    <w:rsid w:val="0028297D"/>
    <w:rsid w:val="002C0901"/>
    <w:rsid w:val="002D14E6"/>
    <w:rsid w:val="002E6D9D"/>
    <w:rsid w:val="002F2E11"/>
    <w:rsid w:val="0031315B"/>
    <w:rsid w:val="00342434"/>
    <w:rsid w:val="003B10A8"/>
    <w:rsid w:val="003B2164"/>
    <w:rsid w:val="003B31FA"/>
    <w:rsid w:val="003B3618"/>
    <w:rsid w:val="003D49BE"/>
    <w:rsid w:val="0040154C"/>
    <w:rsid w:val="00426326"/>
    <w:rsid w:val="00437007"/>
    <w:rsid w:val="0045240D"/>
    <w:rsid w:val="0047381C"/>
    <w:rsid w:val="004741E3"/>
    <w:rsid w:val="004E23A9"/>
    <w:rsid w:val="00500958"/>
    <w:rsid w:val="0051345D"/>
    <w:rsid w:val="00543442"/>
    <w:rsid w:val="00557DAB"/>
    <w:rsid w:val="005603FA"/>
    <w:rsid w:val="00565CB1"/>
    <w:rsid w:val="0058152B"/>
    <w:rsid w:val="005A6368"/>
    <w:rsid w:val="005A63D8"/>
    <w:rsid w:val="005D27FE"/>
    <w:rsid w:val="005D73D2"/>
    <w:rsid w:val="005E1758"/>
    <w:rsid w:val="005F4768"/>
    <w:rsid w:val="006220A7"/>
    <w:rsid w:val="00645C9F"/>
    <w:rsid w:val="006677D6"/>
    <w:rsid w:val="00676B02"/>
    <w:rsid w:val="006C0326"/>
    <w:rsid w:val="006C7F59"/>
    <w:rsid w:val="006F18B4"/>
    <w:rsid w:val="00722578"/>
    <w:rsid w:val="00723441"/>
    <w:rsid w:val="0072489C"/>
    <w:rsid w:val="00747779"/>
    <w:rsid w:val="00753CE4"/>
    <w:rsid w:val="007670DF"/>
    <w:rsid w:val="0079231E"/>
    <w:rsid w:val="007933E5"/>
    <w:rsid w:val="007A2E72"/>
    <w:rsid w:val="007B5CA0"/>
    <w:rsid w:val="007C2678"/>
    <w:rsid w:val="007C433F"/>
    <w:rsid w:val="007C713A"/>
    <w:rsid w:val="007D3864"/>
    <w:rsid w:val="007E7CAE"/>
    <w:rsid w:val="007F1520"/>
    <w:rsid w:val="007F3EC7"/>
    <w:rsid w:val="007F4133"/>
    <w:rsid w:val="00810B97"/>
    <w:rsid w:val="00822389"/>
    <w:rsid w:val="008316DB"/>
    <w:rsid w:val="008540DB"/>
    <w:rsid w:val="00865B66"/>
    <w:rsid w:val="00865DEA"/>
    <w:rsid w:val="008812AD"/>
    <w:rsid w:val="00975B0F"/>
    <w:rsid w:val="00983860"/>
    <w:rsid w:val="00995D66"/>
    <w:rsid w:val="009C3642"/>
    <w:rsid w:val="009D2DC9"/>
    <w:rsid w:val="009D7DEA"/>
    <w:rsid w:val="009F5892"/>
    <w:rsid w:val="009F63DD"/>
    <w:rsid w:val="00AA0597"/>
    <w:rsid w:val="00AA3456"/>
    <w:rsid w:val="00AB4446"/>
    <w:rsid w:val="00AB4847"/>
    <w:rsid w:val="00AC00E4"/>
    <w:rsid w:val="00AC20ED"/>
    <w:rsid w:val="00B04D29"/>
    <w:rsid w:val="00B23659"/>
    <w:rsid w:val="00B27754"/>
    <w:rsid w:val="00B36B95"/>
    <w:rsid w:val="00B8181B"/>
    <w:rsid w:val="00B938B0"/>
    <w:rsid w:val="00B946E8"/>
    <w:rsid w:val="00BB035A"/>
    <w:rsid w:val="00BB41DB"/>
    <w:rsid w:val="00BD71F4"/>
    <w:rsid w:val="00BF3102"/>
    <w:rsid w:val="00C06177"/>
    <w:rsid w:val="00C11468"/>
    <w:rsid w:val="00C1790B"/>
    <w:rsid w:val="00C445B8"/>
    <w:rsid w:val="00C600ED"/>
    <w:rsid w:val="00C62A28"/>
    <w:rsid w:val="00C6466B"/>
    <w:rsid w:val="00C72094"/>
    <w:rsid w:val="00C90E74"/>
    <w:rsid w:val="00CB4FFF"/>
    <w:rsid w:val="00D0529B"/>
    <w:rsid w:val="00D07F44"/>
    <w:rsid w:val="00D168AA"/>
    <w:rsid w:val="00D67494"/>
    <w:rsid w:val="00D76335"/>
    <w:rsid w:val="00D9326D"/>
    <w:rsid w:val="00DC7860"/>
    <w:rsid w:val="00DD1FB6"/>
    <w:rsid w:val="00DD521A"/>
    <w:rsid w:val="00E40C85"/>
    <w:rsid w:val="00E45C83"/>
    <w:rsid w:val="00E73115"/>
    <w:rsid w:val="00E7695E"/>
    <w:rsid w:val="00E933B2"/>
    <w:rsid w:val="00EA2876"/>
    <w:rsid w:val="00EB57FA"/>
    <w:rsid w:val="00EB64C8"/>
    <w:rsid w:val="00EB7F46"/>
    <w:rsid w:val="00EC0015"/>
    <w:rsid w:val="00EC7B7C"/>
    <w:rsid w:val="00EE74D7"/>
    <w:rsid w:val="00F00581"/>
    <w:rsid w:val="00F06DD0"/>
    <w:rsid w:val="00F3126D"/>
    <w:rsid w:val="00F74685"/>
    <w:rsid w:val="00F7601F"/>
    <w:rsid w:val="00F91A82"/>
    <w:rsid w:val="00FA6BD8"/>
    <w:rsid w:val="00FB4F1A"/>
    <w:rsid w:val="00FC739D"/>
    <w:rsid w:val="00FD392F"/>
    <w:rsid w:val="00FD44C1"/>
    <w:rsid w:val="00FD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9E0D7"/>
  <w15:chartTrackingRefBased/>
  <w15:docId w15:val="{A51BBF03-E93A-43FB-A420-1E9F2049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9F6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Eygló Rúnarsdóttir - HI</dc:creator>
  <cp:keywords/>
  <dc:description/>
  <cp:lastModifiedBy>Eygló Rúnarsdóttir - HI</cp:lastModifiedBy>
  <cp:revision>150</cp:revision>
  <dcterms:created xsi:type="dcterms:W3CDTF">2021-06-07T13:58:00Z</dcterms:created>
  <dcterms:modified xsi:type="dcterms:W3CDTF">2021-06-09T16:45:00Z</dcterms:modified>
</cp:coreProperties>
</file>