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6187" w14:textId="0D287EF4" w:rsidR="00636AD3" w:rsidRPr="00D3093C" w:rsidRDefault="00877E24">
      <w:pPr>
        <w:pStyle w:val="Header"/>
        <w:jc w:val="center"/>
        <w:rPr>
          <w:b/>
          <w:sz w:val="20"/>
          <w:szCs w:val="20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B86E3" wp14:editId="53143A39">
            <wp:simplePos x="0" y="0"/>
            <wp:positionH relativeFrom="column">
              <wp:posOffset>4921250</wp:posOffset>
            </wp:positionH>
            <wp:positionV relativeFrom="paragraph">
              <wp:posOffset>-8255</wp:posOffset>
            </wp:positionV>
            <wp:extent cx="1084580" cy="8572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AD3" w:rsidRPr="00D3093C">
        <w:rPr>
          <w:b/>
          <w:sz w:val="20"/>
          <w:szCs w:val="20"/>
          <w:lang w:val="da-DK"/>
        </w:rPr>
        <w:t xml:space="preserve">                                 </w:t>
      </w:r>
      <w:r w:rsidR="00174C36">
        <w:rPr>
          <w:b/>
          <w:sz w:val="20"/>
          <w:szCs w:val="20"/>
          <w:lang w:val="da-DK"/>
        </w:rPr>
        <w:t>Félag svínabænda</w:t>
      </w:r>
    </w:p>
    <w:p w14:paraId="52B23ACE" w14:textId="28D84DAC" w:rsidR="00636AD3" w:rsidRPr="00D3093C" w:rsidRDefault="00636AD3">
      <w:pPr>
        <w:pStyle w:val="Header"/>
        <w:rPr>
          <w:sz w:val="16"/>
          <w:szCs w:val="16"/>
          <w:lang w:val="da-DK"/>
        </w:rPr>
      </w:pPr>
      <w:r w:rsidRPr="00D3093C">
        <w:rPr>
          <w:sz w:val="16"/>
          <w:szCs w:val="16"/>
          <w:lang w:val="da-DK"/>
        </w:rPr>
        <w:t>ICELANDIC PORK PRODUCERS ASSOCIATION    DEN ISLANDSKE SVINEAVLSFORENING</w:t>
      </w:r>
    </w:p>
    <w:p w14:paraId="1A86C49C" w14:textId="4CA55885" w:rsidR="00636AD3" w:rsidRPr="00F34878" w:rsidRDefault="00636AD3" w:rsidP="008E1C63">
      <w:pPr>
        <w:pStyle w:val="Header"/>
        <w:rPr>
          <w:sz w:val="16"/>
          <w:szCs w:val="16"/>
          <w:lang w:val="da-DK"/>
        </w:rPr>
      </w:pPr>
      <w:r w:rsidRPr="00D3093C">
        <w:rPr>
          <w:sz w:val="16"/>
          <w:szCs w:val="16"/>
          <w:lang w:val="da-DK"/>
        </w:rPr>
        <w:t xml:space="preserve">                                                             </w:t>
      </w:r>
      <w:r w:rsidR="008E1C63">
        <w:rPr>
          <w:sz w:val="16"/>
          <w:szCs w:val="16"/>
          <w:lang w:val="da-DK"/>
        </w:rPr>
        <w:t xml:space="preserve"> BÆNDAHÖLLINNI V/HAGATORG, REYKJAVÍK,</w:t>
      </w:r>
      <w:r w:rsidRPr="00D3093C">
        <w:rPr>
          <w:sz w:val="16"/>
          <w:szCs w:val="16"/>
          <w:lang w:val="da-DK"/>
        </w:rPr>
        <w:t xml:space="preserve"> ISLAND</w:t>
      </w:r>
    </w:p>
    <w:p w14:paraId="3F314AFF" w14:textId="77777777" w:rsidR="00636AD3" w:rsidRPr="00D3093C" w:rsidRDefault="00D3093C" w:rsidP="00D3093C">
      <w:pPr>
        <w:pStyle w:val="Header"/>
        <w:jc w:val="both"/>
        <w:rPr>
          <w:sz w:val="16"/>
          <w:szCs w:val="16"/>
          <w:lang w:val="da-DK"/>
        </w:rPr>
      </w:pPr>
      <w:r>
        <w:rPr>
          <w:sz w:val="16"/>
          <w:szCs w:val="16"/>
          <w:lang w:val="da-DK"/>
        </w:rPr>
        <w:t xml:space="preserve">  </w:t>
      </w:r>
      <w:r w:rsidR="00636AD3" w:rsidRPr="00D3093C">
        <w:rPr>
          <w:sz w:val="16"/>
          <w:szCs w:val="16"/>
          <w:lang w:val="da-DK"/>
        </w:rPr>
        <w:t>SÍMI/TEL.:+354 463 1352, +354 861 9101, TELEFAX +354 463 1552</w:t>
      </w:r>
      <w:r>
        <w:rPr>
          <w:sz w:val="16"/>
          <w:szCs w:val="16"/>
          <w:lang w:val="da-DK"/>
        </w:rPr>
        <w:t xml:space="preserve">, </w:t>
      </w:r>
      <w:r w:rsidRPr="00D3093C">
        <w:rPr>
          <w:sz w:val="20"/>
          <w:szCs w:val="20"/>
          <w:lang w:val="da-DK"/>
        </w:rPr>
        <w:t>e-mail ingvi@teigur.is</w:t>
      </w:r>
    </w:p>
    <w:p w14:paraId="6116E68F" w14:textId="4D262B26" w:rsidR="00636AD3" w:rsidRPr="00D3093C" w:rsidRDefault="00636AD3" w:rsidP="00F34878">
      <w:pPr>
        <w:pStyle w:val="Header"/>
        <w:jc w:val="right"/>
        <w:rPr>
          <w:lang w:val="da-DK"/>
        </w:rPr>
      </w:pPr>
    </w:p>
    <w:p w14:paraId="1A4194CD" w14:textId="77777777" w:rsidR="00D347D7" w:rsidRPr="000108D3" w:rsidRDefault="00D347D7" w:rsidP="00D347D7">
      <w:pPr>
        <w:spacing w:line="360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0108D3">
        <w:rPr>
          <w:rFonts w:asciiTheme="minorHAnsi" w:hAnsiTheme="minorHAnsi" w:cstheme="minorHAnsi"/>
          <w:sz w:val="22"/>
          <w:szCs w:val="22"/>
          <w:lang w:val="da-DK"/>
        </w:rPr>
        <w:t>Atvinnuvegaráðuneytið</w:t>
      </w:r>
    </w:p>
    <w:p w14:paraId="60F64AFF" w14:textId="77777777" w:rsidR="00D347D7" w:rsidRPr="000108D3" w:rsidRDefault="00D347D7" w:rsidP="00D347D7">
      <w:pPr>
        <w:spacing w:line="360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0108D3">
        <w:rPr>
          <w:rFonts w:asciiTheme="minorHAnsi" w:hAnsiTheme="minorHAnsi" w:cstheme="minorHAnsi"/>
          <w:sz w:val="22"/>
          <w:szCs w:val="22"/>
          <w:lang w:val="da-DK"/>
        </w:rPr>
        <w:t>Skúlagötu 4</w:t>
      </w:r>
    </w:p>
    <w:p w14:paraId="63A80043" w14:textId="77777777" w:rsidR="00D347D7" w:rsidRPr="000108D3" w:rsidRDefault="00D347D7" w:rsidP="00D347D7">
      <w:pPr>
        <w:spacing w:line="360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0108D3">
        <w:rPr>
          <w:rFonts w:asciiTheme="minorHAnsi" w:hAnsiTheme="minorHAnsi" w:cstheme="minorHAnsi"/>
          <w:sz w:val="22"/>
          <w:szCs w:val="22"/>
          <w:lang w:val="da-DK"/>
        </w:rPr>
        <w:t>1</w:t>
      </w:r>
      <w:r>
        <w:rPr>
          <w:rFonts w:asciiTheme="minorHAnsi" w:hAnsiTheme="minorHAnsi" w:cstheme="minorHAnsi"/>
          <w:sz w:val="22"/>
          <w:szCs w:val="22"/>
          <w:lang w:val="da-DK"/>
        </w:rPr>
        <w:t>01</w:t>
      </w:r>
      <w:r w:rsidRPr="000108D3">
        <w:rPr>
          <w:rFonts w:asciiTheme="minorHAnsi" w:hAnsiTheme="minorHAnsi" w:cstheme="minorHAnsi"/>
          <w:sz w:val="22"/>
          <w:szCs w:val="22"/>
          <w:lang w:val="da-DK"/>
        </w:rPr>
        <w:t xml:space="preserve"> REYKJAVÍK</w:t>
      </w:r>
    </w:p>
    <w:p w14:paraId="4F273C0C" w14:textId="0F27588F" w:rsidR="009B3CFB" w:rsidRPr="000108D3" w:rsidRDefault="009B3CFB" w:rsidP="009B3CFB">
      <w:pPr>
        <w:spacing w:line="360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0DEC3097" w14:textId="73E51875" w:rsidR="00031B0D" w:rsidRPr="00637D93" w:rsidRDefault="00177919" w:rsidP="00D347D7">
      <w:pPr>
        <w:spacing w:line="360" w:lineRule="auto"/>
        <w:jc w:val="right"/>
        <w:rPr>
          <w:rFonts w:asciiTheme="minorHAnsi" w:hAnsiTheme="minorHAnsi" w:cstheme="minorHAnsi"/>
          <w:lang w:val="da-DK"/>
        </w:rPr>
      </w:pPr>
      <w:r w:rsidRPr="00637D93">
        <w:rPr>
          <w:rFonts w:asciiTheme="minorHAnsi" w:hAnsiTheme="minorHAnsi" w:cstheme="minorHAnsi"/>
          <w:lang w:val="da-DK"/>
        </w:rPr>
        <w:t xml:space="preserve">Bændahöllinni </w:t>
      </w:r>
      <w:r w:rsidR="00636AD3" w:rsidRPr="00637D93">
        <w:rPr>
          <w:rFonts w:asciiTheme="minorHAnsi" w:hAnsiTheme="minorHAnsi" w:cstheme="minorHAnsi"/>
          <w:lang w:val="da-DK"/>
        </w:rPr>
        <w:t>,</w:t>
      </w:r>
      <w:r w:rsidR="008E1C63" w:rsidRPr="00637D93">
        <w:rPr>
          <w:rFonts w:asciiTheme="minorHAnsi" w:hAnsiTheme="minorHAnsi" w:cstheme="minorHAnsi"/>
          <w:lang w:val="da-DK"/>
        </w:rPr>
        <w:t xml:space="preserve"> </w:t>
      </w:r>
      <w:r w:rsidR="007B64D8">
        <w:rPr>
          <w:rFonts w:asciiTheme="minorHAnsi" w:hAnsiTheme="minorHAnsi" w:cstheme="minorHAnsi"/>
          <w:lang w:val="da-DK"/>
        </w:rPr>
        <w:t>20</w:t>
      </w:r>
      <w:r w:rsidR="00174C36" w:rsidRPr="00637D93">
        <w:rPr>
          <w:rFonts w:asciiTheme="minorHAnsi" w:hAnsiTheme="minorHAnsi" w:cstheme="minorHAnsi"/>
          <w:lang w:val="da-DK"/>
        </w:rPr>
        <w:t>.</w:t>
      </w:r>
      <w:r w:rsidR="002F17AD" w:rsidRPr="00637D93">
        <w:rPr>
          <w:rFonts w:asciiTheme="minorHAnsi" w:hAnsiTheme="minorHAnsi" w:cstheme="minorHAnsi"/>
          <w:lang w:val="da-DK"/>
        </w:rPr>
        <w:t xml:space="preserve"> </w:t>
      </w:r>
      <w:r w:rsidR="007B64D8">
        <w:rPr>
          <w:rFonts w:asciiTheme="minorHAnsi" w:hAnsiTheme="minorHAnsi" w:cstheme="minorHAnsi"/>
          <w:lang w:val="da-DK"/>
        </w:rPr>
        <w:t>nóvember</w:t>
      </w:r>
      <w:r w:rsidR="00D50867" w:rsidRPr="00637D93">
        <w:rPr>
          <w:rFonts w:asciiTheme="minorHAnsi" w:hAnsiTheme="minorHAnsi" w:cstheme="minorHAnsi"/>
          <w:lang w:val="da-DK"/>
        </w:rPr>
        <w:t xml:space="preserve"> 20</w:t>
      </w:r>
      <w:r w:rsidR="000D079B" w:rsidRPr="00637D93">
        <w:rPr>
          <w:rFonts w:asciiTheme="minorHAnsi" w:hAnsiTheme="minorHAnsi" w:cstheme="minorHAnsi"/>
          <w:lang w:val="da-DK"/>
        </w:rPr>
        <w:t>1</w:t>
      </w:r>
      <w:r w:rsidRPr="00637D93">
        <w:rPr>
          <w:rFonts w:asciiTheme="minorHAnsi" w:hAnsiTheme="minorHAnsi" w:cstheme="minorHAnsi"/>
          <w:lang w:val="da-DK"/>
        </w:rPr>
        <w:t>9</w:t>
      </w:r>
    </w:p>
    <w:p w14:paraId="46F3F280" w14:textId="77777777" w:rsidR="00B46F01" w:rsidRPr="00637D93" w:rsidRDefault="00B46F01" w:rsidP="000D079B">
      <w:pPr>
        <w:spacing w:line="360" w:lineRule="auto"/>
        <w:rPr>
          <w:rFonts w:asciiTheme="minorHAnsi" w:hAnsiTheme="minorHAnsi" w:cstheme="minorHAnsi"/>
          <w:b/>
          <w:lang w:val="da-DK"/>
        </w:rPr>
      </w:pPr>
    </w:p>
    <w:p w14:paraId="125F5975" w14:textId="19249A74" w:rsidR="00B46F01" w:rsidRDefault="00174C36" w:rsidP="000D079B">
      <w:pPr>
        <w:spacing w:line="360" w:lineRule="auto"/>
        <w:rPr>
          <w:rFonts w:ascii="Calibri" w:hAnsi="Calibri" w:cs="Calibri"/>
          <w:b/>
        </w:rPr>
      </w:pPr>
      <w:r w:rsidRPr="003D5D3A">
        <w:rPr>
          <w:rFonts w:ascii="Calibri" w:hAnsi="Calibri" w:cs="Calibri"/>
          <w:b/>
          <w:lang w:val="da-DK"/>
        </w:rPr>
        <w:t>Efni:</w:t>
      </w:r>
      <w:r w:rsidR="00DB1DFC" w:rsidRPr="003D5D3A">
        <w:rPr>
          <w:rFonts w:ascii="Calibri" w:hAnsi="Calibri" w:cs="Calibri"/>
          <w:b/>
          <w:lang w:val="da-DK"/>
        </w:rPr>
        <w:t xml:space="preserve"> </w:t>
      </w:r>
      <w:r w:rsidR="00D4603D" w:rsidRPr="003D5D3A">
        <w:rPr>
          <w:rFonts w:ascii="Calibri" w:hAnsi="Calibri" w:cs="Calibri"/>
          <w:b/>
          <w:lang w:val="da-DK"/>
        </w:rPr>
        <w:t xml:space="preserve">Umsögn Félags svínabænda </w:t>
      </w:r>
      <w:r w:rsidR="00026CF3" w:rsidRPr="003D5D3A">
        <w:rPr>
          <w:rFonts w:ascii="Calibri" w:hAnsi="Calibri" w:cs="Calibri"/>
          <w:b/>
          <w:lang w:val="da-DK"/>
        </w:rPr>
        <w:t>á</w:t>
      </w:r>
      <w:r w:rsidR="00D4603D" w:rsidRPr="003D5D3A">
        <w:rPr>
          <w:rFonts w:ascii="Calibri" w:hAnsi="Calibri" w:cs="Calibri"/>
          <w:b/>
          <w:lang w:val="da-DK"/>
        </w:rPr>
        <w:t xml:space="preserve"> </w:t>
      </w:r>
      <w:r w:rsidR="007B64D8" w:rsidRPr="003D5D3A">
        <w:rPr>
          <w:rFonts w:ascii="Calibri" w:hAnsi="Calibri" w:cs="Calibri"/>
          <w:b/>
          <w:lang w:val="da-DK"/>
        </w:rPr>
        <w:t xml:space="preserve">máli </w:t>
      </w:r>
      <w:r w:rsidR="007B64D8" w:rsidRPr="003D5D3A">
        <w:rPr>
          <w:rFonts w:ascii="Calibri" w:hAnsi="Calibri" w:cs="Calibri"/>
          <w:b/>
        </w:rPr>
        <w:t>280/2</w:t>
      </w:r>
      <w:r w:rsidR="007F60EA" w:rsidRPr="003D5D3A">
        <w:rPr>
          <w:rFonts w:ascii="Calibri" w:hAnsi="Calibri" w:cs="Calibri"/>
          <w:b/>
        </w:rPr>
        <w:t xml:space="preserve"> </w:t>
      </w:r>
      <w:r w:rsidR="007B64D8" w:rsidRPr="003D5D3A">
        <w:rPr>
          <w:rFonts w:ascii="Calibri" w:hAnsi="Calibri" w:cs="Calibri"/>
          <w:b/>
        </w:rPr>
        <w:t xml:space="preserve">019, </w:t>
      </w:r>
      <w:proofErr w:type="spellStart"/>
      <w:r w:rsidR="007B64D8" w:rsidRPr="003D5D3A">
        <w:rPr>
          <w:rFonts w:ascii="Calibri" w:hAnsi="Calibri" w:cs="Calibri"/>
          <w:b/>
        </w:rPr>
        <w:t>Drög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að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reglugerð</w:t>
      </w:r>
      <w:proofErr w:type="spellEnd"/>
      <w:r w:rsidR="007B64D8" w:rsidRPr="003D5D3A">
        <w:rPr>
          <w:rFonts w:ascii="Calibri" w:hAnsi="Calibri" w:cs="Calibri"/>
          <w:b/>
        </w:rPr>
        <w:t xml:space="preserve"> um </w:t>
      </w:r>
      <w:proofErr w:type="spellStart"/>
      <w:r w:rsidR="007B64D8" w:rsidRPr="003D5D3A">
        <w:rPr>
          <w:rFonts w:ascii="Calibri" w:hAnsi="Calibri" w:cs="Calibri"/>
          <w:b/>
        </w:rPr>
        <w:t>viðbótartryggingar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varðandi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salmonellu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vegna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sendinga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af</w:t>
      </w:r>
      <w:proofErr w:type="spellEnd"/>
      <w:r w:rsidR="007B64D8" w:rsidRPr="003D5D3A">
        <w:rPr>
          <w:rFonts w:ascii="Calibri" w:hAnsi="Calibri" w:cs="Calibri"/>
          <w:b/>
        </w:rPr>
        <w:t xml:space="preserve"> </w:t>
      </w:r>
      <w:proofErr w:type="spellStart"/>
      <w:r w:rsidR="007B64D8" w:rsidRPr="003D5D3A">
        <w:rPr>
          <w:rFonts w:ascii="Calibri" w:hAnsi="Calibri" w:cs="Calibri"/>
          <w:b/>
        </w:rPr>
        <w:t>nauta</w:t>
      </w:r>
      <w:proofErr w:type="spellEnd"/>
      <w:r w:rsidR="007B64D8" w:rsidRPr="003D5D3A">
        <w:rPr>
          <w:rFonts w:ascii="Calibri" w:hAnsi="Calibri" w:cs="Calibri"/>
          <w:b/>
        </w:rPr>
        <w:t xml:space="preserve">- og </w:t>
      </w:r>
      <w:proofErr w:type="spellStart"/>
      <w:r w:rsidR="007B64D8" w:rsidRPr="003D5D3A">
        <w:rPr>
          <w:rFonts w:ascii="Calibri" w:hAnsi="Calibri" w:cs="Calibri"/>
          <w:b/>
        </w:rPr>
        <w:t>svínakjöti</w:t>
      </w:r>
      <w:proofErr w:type="spellEnd"/>
    </w:p>
    <w:p w14:paraId="51B1B065" w14:textId="28C8EE1B" w:rsidR="003D5D3A" w:rsidRDefault="003D5D3A" w:rsidP="000D079B">
      <w:pPr>
        <w:spacing w:line="360" w:lineRule="auto"/>
        <w:rPr>
          <w:rFonts w:ascii="Calibri" w:hAnsi="Calibri" w:cs="Calibri"/>
          <w:b/>
        </w:rPr>
      </w:pPr>
    </w:p>
    <w:p w14:paraId="3F634C5D" w14:textId="17B5B205" w:rsidR="003D5D3A" w:rsidRPr="003D5D3A" w:rsidRDefault="003D5D3A" w:rsidP="000D079B">
      <w:pPr>
        <w:spacing w:line="360" w:lineRule="auto"/>
        <w:rPr>
          <w:rFonts w:ascii="Calibri" w:hAnsi="Calibri" w:cs="Calibri"/>
          <w:bCs/>
          <w:lang w:val="da-DK"/>
        </w:rPr>
      </w:pPr>
      <w:proofErr w:type="spellStart"/>
      <w:r w:rsidRPr="003D5D3A">
        <w:rPr>
          <w:rFonts w:ascii="Calibri" w:hAnsi="Calibri" w:cs="Calibri"/>
          <w:bCs/>
        </w:rPr>
        <w:t>Félag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svínabænda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lýsir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yfir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ánægju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með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þessi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reglugerð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sé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komin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fram</w:t>
      </w:r>
      <w:proofErr w:type="spellEnd"/>
      <w:r w:rsidRPr="003D5D3A">
        <w:rPr>
          <w:rFonts w:ascii="Calibri" w:hAnsi="Calibri" w:cs="Calibri"/>
          <w:bCs/>
        </w:rPr>
        <w:t xml:space="preserve"> og </w:t>
      </w:r>
      <w:proofErr w:type="spellStart"/>
      <w:r w:rsidRPr="003D5D3A">
        <w:rPr>
          <w:rFonts w:ascii="Calibri" w:hAnsi="Calibri" w:cs="Calibri"/>
          <w:bCs/>
        </w:rPr>
        <w:t>styður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hana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heilshugar</w:t>
      </w:r>
      <w:proofErr w:type="spellEnd"/>
      <w:r w:rsidRPr="003D5D3A">
        <w:rPr>
          <w:rFonts w:ascii="Calibri" w:hAnsi="Calibri" w:cs="Calibri"/>
          <w:bCs/>
        </w:rPr>
        <w:t xml:space="preserve">. </w:t>
      </w:r>
      <w:proofErr w:type="spellStart"/>
      <w:r w:rsidRPr="003D5D3A">
        <w:rPr>
          <w:rFonts w:ascii="Calibri" w:hAnsi="Calibri" w:cs="Calibri"/>
          <w:bCs/>
        </w:rPr>
        <w:t>Hér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er</w:t>
      </w:r>
      <w:proofErr w:type="spellEnd"/>
      <w:r w:rsidRPr="003D5D3A">
        <w:rPr>
          <w:rFonts w:ascii="Calibri" w:hAnsi="Calibri" w:cs="Calibri"/>
          <w:bCs/>
        </w:rPr>
        <w:t xml:space="preserve"> á </w:t>
      </w:r>
      <w:proofErr w:type="spellStart"/>
      <w:r w:rsidRPr="003D5D3A">
        <w:rPr>
          <w:rFonts w:ascii="Calibri" w:hAnsi="Calibri" w:cs="Calibri"/>
          <w:bCs/>
        </w:rPr>
        <w:t>ferðinni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skýrt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dæmi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þar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sem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hagsmunir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framleiðenda</w:t>
      </w:r>
      <w:proofErr w:type="spellEnd"/>
      <w:r w:rsidRPr="003D5D3A">
        <w:rPr>
          <w:rFonts w:ascii="Calibri" w:hAnsi="Calibri" w:cs="Calibri"/>
          <w:bCs/>
        </w:rPr>
        <w:t xml:space="preserve"> og </w:t>
      </w:r>
      <w:proofErr w:type="spellStart"/>
      <w:r w:rsidRPr="003D5D3A">
        <w:rPr>
          <w:rFonts w:ascii="Calibri" w:hAnsi="Calibri" w:cs="Calibri"/>
          <w:bCs/>
        </w:rPr>
        <w:t>neytenda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fara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saman</w:t>
      </w:r>
      <w:proofErr w:type="spellEnd"/>
      <w:r w:rsidRPr="003D5D3A">
        <w:rPr>
          <w:rFonts w:ascii="Calibri" w:hAnsi="Calibri" w:cs="Calibri"/>
          <w:bCs/>
        </w:rPr>
        <w:t xml:space="preserve">. </w:t>
      </w:r>
      <w:proofErr w:type="spellStart"/>
      <w:r w:rsidRPr="003D5D3A">
        <w:rPr>
          <w:rFonts w:ascii="Calibri" w:hAnsi="Calibri" w:cs="Calibri"/>
          <w:bCs/>
        </w:rPr>
        <w:t>Fyrir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liggur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eftirlit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með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salmonellu</w:t>
      </w:r>
      <w:proofErr w:type="spellEnd"/>
      <w:r w:rsidRPr="003D5D3A">
        <w:rPr>
          <w:rFonts w:ascii="Calibri" w:hAnsi="Calibri" w:cs="Calibri"/>
          <w:bCs/>
        </w:rPr>
        <w:t xml:space="preserve"> í </w:t>
      </w:r>
      <w:proofErr w:type="spellStart"/>
      <w:r w:rsidRPr="003D5D3A">
        <w:rPr>
          <w:rFonts w:ascii="Calibri" w:hAnsi="Calibri" w:cs="Calibri"/>
          <w:bCs/>
        </w:rPr>
        <w:t>íslenskri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svínarækt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er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mun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meira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heldur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en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almennt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gengur</w:t>
      </w:r>
      <w:proofErr w:type="spellEnd"/>
      <w:r w:rsidRPr="003D5D3A">
        <w:rPr>
          <w:rFonts w:ascii="Calibri" w:hAnsi="Calibri" w:cs="Calibri"/>
          <w:bCs/>
        </w:rPr>
        <w:t xml:space="preserve"> og </w:t>
      </w:r>
      <w:proofErr w:type="spellStart"/>
      <w:r w:rsidRPr="003D5D3A">
        <w:rPr>
          <w:rFonts w:ascii="Calibri" w:hAnsi="Calibri" w:cs="Calibri"/>
          <w:bCs/>
        </w:rPr>
        <w:t>gerist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meðal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land</w:t>
      </w:r>
      <w:r w:rsidR="00BA37E9">
        <w:rPr>
          <w:rFonts w:ascii="Calibri" w:hAnsi="Calibri" w:cs="Calibri"/>
          <w:bCs/>
        </w:rPr>
        <w:t>a</w:t>
      </w:r>
      <w:proofErr w:type="spellEnd"/>
      <w:r w:rsidRPr="003D5D3A">
        <w:rPr>
          <w:rFonts w:ascii="Calibri" w:hAnsi="Calibri" w:cs="Calibri"/>
          <w:bCs/>
        </w:rPr>
        <w:t xml:space="preserve"> ESB</w:t>
      </w:r>
      <w:r w:rsidR="000710E3">
        <w:rPr>
          <w:rFonts w:ascii="Calibri" w:hAnsi="Calibri" w:cs="Calibri"/>
          <w:bCs/>
        </w:rPr>
        <w:t xml:space="preserve">. </w:t>
      </w:r>
      <w:proofErr w:type="spellStart"/>
      <w:r w:rsidR="000710E3">
        <w:rPr>
          <w:rFonts w:ascii="Calibri" w:hAnsi="Calibri" w:cs="Calibri"/>
          <w:bCs/>
        </w:rPr>
        <w:t>Því</w:t>
      </w:r>
      <w:proofErr w:type="spellEnd"/>
      <w:r w:rsidR="000710E3">
        <w:rPr>
          <w:rFonts w:ascii="Calibri" w:hAnsi="Calibri" w:cs="Calibri"/>
          <w:bCs/>
        </w:rPr>
        <w:t xml:space="preserve"> </w:t>
      </w:r>
      <w:proofErr w:type="spellStart"/>
      <w:r w:rsidR="000710E3">
        <w:rPr>
          <w:rFonts w:ascii="Calibri" w:hAnsi="Calibri" w:cs="Calibri"/>
          <w:bCs/>
        </w:rPr>
        <w:t>er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mikilvægt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innfluttu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svínakjöti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fylgi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viðbótarvottorð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frá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framleiðanda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sem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staðfestir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varan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sé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laus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við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salmonellu</w:t>
      </w:r>
      <w:proofErr w:type="spellEnd"/>
      <w:r w:rsidRPr="003D5D3A">
        <w:rPr>
          <w:rFonts w:ascii="Calibri" w:hAnsi="Calibri" w:cs="Calibri"/>
          <w:bCs/>
        </w:rPr>
        <w:t xml:space="preserve">. </w:t>
      </w:r>
      <w:proofErr w:type="spellStart"/>
      <w:r w:rsidRPr="003D5D3A">
        <w:rPr>
          <w:rFonts w:ascii="Calibri" w:hAnsi="Calibri" w:cs="Calibri"/>
          <w:bCs/>
        </w:rPr>
        <w:t>Að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sama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skapi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styður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þetta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við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aukna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lýðheilsu</w:t>
      </w:r>
      <w:proofErr w:type="spellEnd"/>
      <w:r w:rsidRPr="003D5D3A">
        <w:rPr>
          <w:rFonts w:ascii="Calibri" w:hAnsi="Calibri" w:cs="Calibri"/>
          <w:bCs/>
        </w:rPr>
        <w:t xml:space="preserve"> og </w:t>
      </w:r>
      <w:proofErr w:type="spellStart"/>
      <w:r w:rsidRPr="003D5D3A">
        <w:rPr>
          <w:rFonts w:ascii="Calibri" w:hAnsi="Calibri" w:cs="Calibri"/>
          <w:bCs/>
        </w:rPr>
        <w:t>minnkar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líkur</w:t>
      </w:r>
      <w:proofErr w:type="spellEnd"/>
      <w:r w:rsidRPr="003D5D3A">
        <w:rPr>
          <w:rFonts w:ascii="Calibri" w:hAnsi="Calibri" w:cs="Calibri"/>
          <w:bCs/>
        </w:rPr>
        <w:t xml:space="preserve"> á </w:t>
      </w:r>
      <w:proofErr w:type="spellStart"/>
      <w:r w:rsidRPr="003D5D3A">
        <w:rPr>
          <w:rFonts w:ascii="Calibri" w:hAnsi="Calibri" w:cs="Calibri"/>
          <w:bCs/>
        </w:rPr>
        <w:t>að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neytendur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fái</w:t>
      </w:r>
      <w:proofErr w:type="spellEnd"/>
      <w:r w:rsidRPr="003D5D3A">
        <w:rPr>
          <w:rFonts w:ascii="Calibri" w:hAnsi="Calibri" w:cs="Calibri"/>
          <w:bCs/>
        </w:rPr>
        <w:t xml:space="preserve"> á </w:t>
      </w:r>
      <w:proofErr w:type="spellStart"/>
      <w:r w:rsidRPr="003D5D3A">
        <w:rPr>
          <w:rFonts w:ascii="Calibri" w:hAnsi="Calibri" w:cs="Calibri"/>
          <w:bCs/>
        </w:rPr>
        <w:t>sinn</w:t>
      </w:r>
      <w:proofErr w:type="spellEnd"/>
      <w:r w:rsidRPr="003D5D3A">
        <w:rPr>
          <w:rFonts w:ascii="Calibri" w:hAnsi="Calibri" w:cs="Calibri"/>
          <w:bCs/>
        </w:rPr>
        <w:t xml:space="preserve"> disk </w:t>
      </w:r>
      <w:proofErr w:type="spellStart"/>
      <w:r w:rsidRPr="003D5D3A">
        <w:rPr>
          <w:rFonts w:ascii="Calibri" w:hAnsi="Calibri" w:cs="Calibri"/>
          <w:bCs/>
        </w:rPr>
        <w:t>kjöt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</w:t>
      </w:r>
      <w:bookmarkStart w:id="0" w:name="_GoBack"/>
      <w:bookmarkEnd w:id="0"/>
      <w:r w:rsidRPr="003D5D3A">
        <w:rPr>
          <w:rFonts w:ascii="Calibri" w:hAnsi="Calibri" w:cs="Calibri"/>
          <w:bCs/>
        </w:rPr>
        <w:t>em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er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smit</w:t>
      </w:r>
      <w:r w:rsidR="00DB6D5B">
        <w:rPr>
          <w:rFonts w:ascii="Calibri" w:hAnsi="Calibri" w:cs="Calibri"/>
          <w:bCs/>
        </w:rPr>
        <w:t>a</w:t>
      </w:r>
      <w:r w:rsidRPr="003D5D3A">
        <w:rPr>
          <w:rFonts w:ascii="Calibri" w:hAnsi="Calibri" w:cs="Calibri"/>
          <w:bCs/>
        </w:rPr>
        <w:t>ð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af</w:t>
      </w:r>
      <w:proofErr w:type="spellEnd"/>
      <w:r w:rsidRPr="003D5D3A">
        <w:rPr>
          <w:rFonts w:ascii="Calibri" w:hAnsi="Calibri" w:cs="Calibri"/>
          <w:bCs/>
        </w:rPr>
        <w:t xml:space="preserve"> </w:t>
      </w:r>
      <w:proofErr w:type="spellStart"/>
      <w:r w:rsidRPr="003D5D3A">
        <w:rPr>
          <w:rFonts w:ascii="Calibri" w:hAnsi="Calibri" w:cs="Calibri"/>
          <w:bCs/>
        </w:rPr>
        <w:t>salmonellu</w:t>
      </w:r>
      <w:proofErr w:type="spellEnd"/>
      <w:r w:rsidRPr="003D5D3A">
        <w:rPr>
          <w:rFonts w:ascii="Calibri" w:hAnsi="Calibri" w:cs="Calibri"/>
          <w:bCs/>
        </w:rPr>
        <w:t xml:space="preserve">.  </w:t>
      </w:r>
    </w:p>
    <w:p w14:paraId="3F1317F7" w14:textId="77777777" w:rsidR="00641C3F" w:rsidRPr="00637D93" w:rsidRDefault="00641C3F" w:rsidP="00641C3F">
      <w:pPr>
        <w:ind w:left="3600" w:firstLine="720"/>
        <w:rPr>
          <w:rFonts w:asciiTheme="minorHAnsi" w:hAnsiTheme="minorHAnsi" w:cstheme="minorHAnsi"/>
          <w:lang w:val="is-IS"/>
        </w:rPr>
      </w:pPr>
    </w:p>
    <w:p w14:paraId="26570884" w14:textId="77777777" w:rsidR="007F60EA" w:rsidRDefault="007F60EA" w:rsidP="00A53CD1">
      <w:pPr>
        <w:spacing w:line="360" w:lineRule="auto"/>
        <w:jc w:val="center"/>
        <w:rPr>
          <w:rFonts w:asciiTheme="minorHAnsi" w:hAnsiTheme="minorHAnsi" w:cstheme="minorHAnsi"/>
          <w:lang w:val="is-IS"/>
        </w:rPr>
      </w:pPr>
    </w:p>
    <w:p w14:paraId="1D940BAD" w14:textId="77777777" w:rsidR="007F60EA" w:rsidRDefault="007F60EA" w:rsidP="00A53CD1">
      <w:pPr>
        <w:spacing w:line="360" w:lineRule="auto"/>
        <w:jc w:val="center"/>
        <w:rPr>
          <w:rFonts w:asciiTheme="minorHAnsi" w:hAnsiTheme="minorHAnsi" w:cstheme="minorHAnsi"/>
          <w:lang w:val="is-IS"/>
        </w:rPr>
      </w:pPr>
    </w:p>
    <w:p w14:paraId="005C07B1" w14:textId="73EE71E3" w:rsidR="00636AD3" w:rsidRPr="00637D93" w:rsidRDefault="00636AD3" w:rsidP="00A53CD1">
      <w:pPr>
        <w:spacing w:line="360" w:lineRule="auto"/>
        <w:jc w:val="center"/>
        <w:rPr>
          <w:rFonts w:asciiTheme="minorHAnsi" w:hAnsiTheme="minorHAnsi" w:cstheme="minorHAnsi"/>
          <w:lang w:val="is-IS"/>
        </w:rPr>
      </w:pPr>
      <w:r w:rsidRPr="00637D93">
        <w:rPr>
          <w:rFonts w:asciiTheme="minorHAnsi" w:hAnsiTheme="minorHAnsi" w:cstheme="minorHAnsi"/>
          <w:lang w:val="is-IS"/>
        </w:rPr>
        <w:t>Virðingarfyllst,</w:t>
      </w:r>
    </w:p>
    <w:p w14:paraId="13026ACE" w14:textId="77777777" w:rsidR="00641C3F" w:rsidRPr="00637D93" w:rsidRDefault="00641C3F" w:rsidP="00A53CD1">
      <w:pPr>
        <w:spacing w:line="360" w:lineRule="auto"/>
        <w:ind w:left="3600" w:firstLine="720"/>
        <w:rPr>
          <w:rFonts w:asciiTheme="minorHAnsi" w:hAnsiTheme="minorHAnsi" w:cstheme="minorHAnsi"/>
          <w:lang w:val="is-IS"/>
        </w:rPr>
      </w:pPr>
    </w:p>
    <w:p w14:paraId="659FB364" w14:textId="12887C0F" w:rsidR="00636AD3" w:rsidRPr="00637D93" w:rsidRDefault="00636AD3" w:rsidP="00A53CD1">
      <w:pPr>
        <w:spacing w:line="360" w:lineRule="auto"/>
        <w:jc w:val="center"/>
        <w:rPr>
          <w:rFonts w:asciiTheme="minorHAnsi" w:hAnsiTheme="minorHAnsi" w:cstheme="minorHAnsi"/>
          <w:lang w:val="is-IS"/>
        </w:rPr>
      </w:pPr>
      <w:r w:rsidRPr="00637D93">
        <w:rPr>
          <w:rFonts w:asciiTheme="minorHAnsi" w:hAnsiTheme="minorHAnsi" w:cstheme="minorHAnsi"/>
          <w:lang w:val="is-IS"/>
        </w:rPr>
        <w:t xml:space="preserve">F.h. </w:t>
      </w:r>
      <w:r w:rsidR="00174C36" w:rsidRPr="00637D93">
        <w:rPr>
          <w:rFonts w:asciiTheme="minorHAnsi" w:hAnsiTheme="minorHAnsi" w:cstheme="minorHAnsi"/>
          <w:lang w:val="is-IS"/>
        </w:rPr>
        <w:t>Félags svínabænda</w:t>
      </w:r>
    </w:p>
    <w:p w14:paraId="3AB1F5F8" w14:textId="77777777" w:rsidR="00636AD3" w:rsidRPr="00637D93" w:rsidRDefault="00636AD3" w:rsidP="00A53CD1">
      <w:pPr>
        <w:spacing w:line="360" w:lineRule="auto"/>
        <w:jc w:val="center"/>
        <w:rPr>
          <w:rFonts w:asciiTheme="minorHAnsi" w:hAnsiTheme="minorHAnsi" w:cstheme="minorHAnsi"/>
          <w:lang w:val="is-IS"/>
        </w:rPr>
      </w:pPr>
    </w:p>
    <w:p w14:paraId="58360FDF" w14:textId="77777777" w:rsidR="00636AD3" w:rsidRPr="00637D93" w:rsidRDefault="00636AD3" w:rsidP="00A53CD1">
      <w:pPr>
        <w:spacing w:line="360" w:lineRule="auto"/>
        <w:jc w:val="center"/>
        <w:rPr>
          <w:rFonts w:asciiTheme="minorHAnsi" w:hAnsiTheme="minorHAnsi" w:cstheme="minorHAnsi"/>
          <w:u w:val="single"/>
          <w:lang w:val="is-IS"/>
        </w:rPr>
      </w:pPr>
      <w:r w:rsidRPr="00637D93">
        <w:rPr>
          <w:rFonts w:asciiTheme="minorHAnsi" w:hAnsiTheme="minorHAnsi" w:cstheme="minorHAnsi"/>
          <w:u w:val="single"/>
          <w:lang w:val="is-IS"/>
        </w:rPr>
        <w:t>_____________________</w:t>
      </w:r>
    </w:p>
    <w:p w14:paraId="26C587D3" w14:textId="09A14ECE" w:rsidR="00AC2A34" w:rsidRPr="00637D93" w:rsidRDefault="00636AD3" w:rsidP="00A53CD1">
      <w:pPr>
        <w:spacing w:line="360" w:lineRule="auto"/>
        <w:jc w:val="center"/>
        <w:rPr>
          <w:rFonts w:asciiTheme="minorHAnsi" w:hAnsiTheme="minorHAnsi" w:cstheme="minorHAnsi"/>
          <w:lang w:val="da-DK"/>
        </w:rPr>
      </w:pPr>
      <w:r w:rsidRPr="00637D93">
        <w:rPr>
          <w:rFonts w:asciiTheme="minorHAnsi" w:hAnsiTheme="minorHAnsi" w:cstheme="minorHAnsi"/>
          <w:lang w:val="da-DK"/>
        </w:rPr>
        <w:t>Ingvi Stefánsson</w:t>
      </w:r>
    </w:p>
    <w:sectPr w:rsidR="00AC2A34" w:rsidRPr="00637D93" w:rsidSect="00D1731A">
      <w:pgSz w:w="11906" w:h="16838"/>
      <w:pgMar w:top="993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B55"/>
    <w:multiLevelType w:val="hybridMultilevel"/>
    <w:tmpl w:val="BCB4D6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9F7"/>
    <w:multiLevelType w:val="hybridMultilevel"/>
    <w:tmpl w:val="55922F1C"/>
    <w:lvl w:ilvl="0" w:tplc="040F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14" w:hanging="360"/>
      </w:pPr>
    </w:lvl>
    <w:lvl w:ilvl="2" w:tplc="040F001B" w:tentative="1">
      <w:start w:val="1"/>
      <w:numFmt w:val="lowerRoman"/>
      <w:lvlText w:val="%3."/>
      <w:lvlJc w:val="right"/>
      <w:pPr>
        <w:ind w:left="1734" w:hanging="180"/>
      </w:pPr>
    </w:lvl>
    <w:lvl w:ilvl="3" w:tplc="040F000F" w:tentative="1">
      <w:start w:val="1"/>
      <w:numFmt w:val="decimal"/>
      <w:lvlText w:val="%4."/>
      <w:lvlJc w:val="left"/>
      <w:pPr>
        <w:ind w:left="2454" w:hanging="360"/>
      </w:pPr>
    </w:lvl>
    <w:lvl w:ilvl="4" w:tplc="040F0019" w:tentative="1">
      <w:start w:val="1"/>
      <w:numFmt w:val="lowerLetter"/>
      <w:lvlText w:val="%5."/>
      <w:lvlJc w:val="left"/>
      <w:pPr>
        <w:ind w:left="3174" w:hanging="360"/>
      </w:pPr>
    </w:lvl>
    <w:lvl w:ilvl="5" w:tplc="040F001B" w:tentative="1">
      <w:start w:val="1"/>
      <w:numFmt w:val="lowerRoman"/>
      <w:lvlText w:val="%6."/>
      <w:lvlJc w:val="right"/>
      <w:pPr>
        <w:ind w:left="3894" w:hanging="180"/>
      </w:pPr>
    </w:lvl>
    <w:lvl w:ilvl="6" w:tplc="040F000F" w:tentative="1">
      <w:start w:val="1"/>
      <w:numFmt w:val="decimal"/>
      <w:lvlText w:val="%7."/>
      <w:lvlJc w:val="left"/>
      <w:pPr>
        <w:ind w:left="4614" w:hanging="360"/>
      </w:pPr>
    </w:lvl>
    <w:lvl w:ilvl="7" w:tplc="040F0019" w:tentative="1">
      <w:start w:val="1"/>
      <w:numFmt w:val="lowerLetter"/>
      <w:lvlText w:val="%8."/>
      <w:lvlJc w:val="left"/>
      <w:pPr>
        <w:ind w:left="5334" w:hanging="360"/>
      </w:pPr>
    </w:lvl>
    <w:lvl w:ilvl="8" w:tplc="040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5E4221B"/>
    <w:multiLevelType w:val="hybridMultilevel"/>
    <w:tmpl w:val="22709B3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D3CA2"/>
    <w:multiLevelType w:val="hybridMultilevel"/>
    <w:tmpl w:val="2306F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7D1A7B"/>
    <w:multiLevelType w:val="hybridMultilevel"/>
    <w:tmpl w:val="1780E2A0"/>
    <w:lvl w:ilvl="0" w:tplc="040F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 w15:restartNumberingAfterBreak="0">
    <w:nsid w:val="0DEA6DFD"/>
    <w:multiLevelType w:val="hybridMultilevel"/>
    <w:tmpl w:val="A4249074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314938"/>
    <w:multiLevelType w:val="hybridMultilevel"/>
    <w:tmpl w:val="7A7C5B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B94633"/>
    <w:multiLevelType w:val="hybridMultilevel"/>
    <w:tmpl w:val="EFEE45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EC9"/>
    <w:multiLevelType w:val="hybridMultilevel"/>
    <w:tmpl w:val="C00C31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552"/>
    <w:multiLevelType w:val="hybridMultilevel"/>
    <w:tmpl w:val="80B8909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43E09"/>
    <w:multiLevelType w:val="hybridMultilevel"/>
    <w:tmpl w:val="31667CF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E56774F"/>
    <w:multiLevelType w:val="hybridMultilevel"/>
    <w:tmpl w:val="C630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F136E"/>
    <w:multiLevelType w:val="hybridMultilevel"/>
    <w:tmpl w:val="267A9B9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34570"/>
    <w:multiLevelType w:val="hybridMultilevel"/>
    <w:tmpl w:val="29F4CE2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43E40"/>
    <w:multiLevelType w:val="hybridMultilevel"/>
    <w:tmpl w:val="989C27E2"/>
    <w:lvl w:ilvl="0" w:tplc="040F000F">
      <w:start w:val="1"/>
      <w:numFmt w:val="decimal"/>
      <w:lvlText w:val="%1."/>
      <w:lvlJc w:val="left"/>
      <w:pPr>
        <w:ind w:left="709" w:hanging="360"/>
      </w:pPr>
    </w:lvl>
    <w:lvl w:ilvl="1" w:tplc="040F0019" w:tentative="1">
      <w:start w:val="1"/>
      <w:numFmt w:val="lowerLetter"/>
      <w:lvlText w:val="%2."/>
      <w:lvlJc w:val="left"/>
      <w:pPr>
        <w:ind w:left="1429" w:hanging="360"/>
      </w:pPr>
    </w:lvl>
    <w:lvl w:ilvl="2" w:tplc="040F001B" w:tentative="1">
      <w:start w:val="1"/>
      <w:numFmt w:val="lowerRoman"/>
      <w:lvlText w:val="%3."/>
      <w:lvlJc w:val="right"/>
      <w:pPr>
        <w:ind w:left="2149" w:hanging="180"/>
      </w:pPr>
    </w:lvl>
    <w:lvl w:ilvl="3" w:tplc="040F000F" w:tentative="1">
      <w:start w:val="1"/>
      <w:numFmt w:val="decimal"/>
      <w:lvlText w:val="%4."/>
      <w:lvlJc w:val="left"/>
      <w:pPr>
        <w:ind w:left="2869" w:hanging="360"/>
      </w:pPr>
    </w:lvl>
    <w:lvl w:ilvl="4" w:tplc="040F0019" w:tentative="1">
      <w:start w:val="1"/>
      <w:numFmt w:val="lowerLetter"/>
      <w:lvlText w:val="%5."/>
      <w:lvlJc w:val="left"/>
      <w:pPr>
        <w:ind w:left="3589" w:hanging="360"/>
      </w:pPr>
    </w:lvl>
    <w:lvl w:ilvl="5" w:tplc="040F001B" w:tentative="1">
      <w:start w:val="1"/>
      <w:numFmt w:val="lowerRoman"/>
      <w:lvlText w:val="%6."/>
      <w:lvlJc w:val="right"/>
      <w:pPr>
        <w:ind w:left="4309" w:hanging="180"/>
      </w:pPr>
    </w:lvl>
    <w:lvl w:ilvl="6" w:tplc="040F000F" w:tentative="1">
      <w:start w:val="1"/>
      <w:numFmt w:val="decimal"/>
      <w:lvlText w:val="%7."/>
      <w:lvlJc w:val="left"/>
      <w:pPr>
        <w:ind w:left="5029" w:hanging="360"/>
      </w:pPr>
    </w:lvl>
    <w:lvl w:ilvl="7" w:tplc="040F0019" w:tentative="1">
      <w:start w:val="1"/>
      <w:numFmt w:val="lowerLetter"/>
      <w:lvlText w:val="%8."/>
      <w:lvlJc w:val="left"/>
      <w:pPr>
        <w:ind w:left="5749" w:hanging="360"/>
      </w:pPr>
    </w:lvl>
    <w:lvl w:ilvl="8" w:tplc="040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1B34045"/>
    <w:multiLevelType w:val="hybridMultilevel"/>
    <w:tmpl w:val="A9F831D0"/>
    <w:lvl w:ilvl="0" w:tplc="040F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6C15DF"/>
    <w:multiLevelType w:val="hybridMultilevel"/>
    <w:tmpl w:val="8B20E4E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6C47"/>
    <w:multiLevelType w:val="hybridMultilevel"/>
    <w:tmpl w:val="E196EB78"/>
    <w:lvl w:ilvl="0" w:tplc="040F0013">
      <w:start w:val="1"/>
      <w:numFmt w:val="upperRoman"/>
      <w:lvlText w:val="%1."/>
      <w:lvlJc w:val="righ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348D7"/>
    <w:multiLevelType w:val="hybridMultilevel"/>
    <w:tmpl w:val="6D409F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1303A"/>
    <w:multiLevelType w:val="hybridMultilevel"/>
    <w:tmpl w:val="D7DA790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2272D"/>
    <w:multiLevelType w:val="hybridMultilevel"/>
    <w:tmpl w:val="9D08B68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26FB"/>
    <w:multiLevelType w:val="hybridMultilevel"/>
    <w:tmpl w:val="824293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65425"/>
    <w:multiLevelType w:val="hybridMultilevel"/>
    <w:tmpl w:val="ACD29C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82E42"/>
    <w:multiLevelType w:val="hybridMultilevel"/>
    <w:tmpl w:val="D250C0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05638"/>
    <w:multiLevelType w:val="hybridMultilevel"/>
    <w:tmpl w:val="D7D4659C"/>
    <w:lvl w:ilvl="0" w:tplc="040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6AD53730"/>
    <w:multiLevelType w:val="hybridMultilevel"/>
    <w:tmpl w:val="BEF2E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122B9"/>
    <w:multiLevelType w:val="hybridMultilevel"/>
    <w:tmpl w:val="870696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444E0"/>
    <w:multiLevelType w:val="hybridMultilevel"/>
    <w:tmpl w:val="2236E6E2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6"/>
  </w:num>
  <w:num w:numId="13">
    <w:abstractNumId w:val="8"/>
  </w:num>
  <w:num w:numId="14">
    <w:abstractNumId w:val="22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  <w:num w:numId="19">
    <w:abstractNumId w:val="4"/>
  </w:num>
  <w:num w:numId="20">
    <w:abstractNumId w:val="26"/>
  </w:num>
  <w:num w:numId="21">
    <w:abstractNumId w:val="24"/>
  </w:num>
  <w:num w:numId="22">
    <w:abstractNumId w:val="19"/>
  </w:num>
  <w:num w:numId="23">
    <w:abstractNumId w:val="20"/>
  </w:num>
  <w:num w:numId="24">
    <w:abstractNumId w:val="9"/>
  </w:num>
  <w:num w:numId="25">
    <w:abstractNumId w:val="17"/>
  </w:num>
  <w:num w:numId="26">
    <w:abstractNumId w:val="27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85"/>
    <w:rsid w:val="00004EB1"/>
    <w:rsid w:val="0000617C"/>
    <w:rsid w:val="000108D3"/>
    <w:rsid w:val="00017C28"/>
    <w:rsid w:val="000224CF"/>
    <w:rsid w:val="00025C84"/>
    <w:rsid w:val="00026CF3"/>
    <w:rsid w:val="00031B0D"/>
    <w:rsid w:val="00040EE6"/>
    <w:rsid w:val="00054B4A"/>
    <w:rsid w:val="000710E3"/>
    <w:rsid w:val="00080919"/>
    <w:rsid w:val="000C42FD"/>
    <w:rsid w:val="000D079B"/>
    <w:rsid w:val="000D6601"/>
    <w:rsid w:val="000F6BA2"/>
    <w:rsid w:val="000F7F0B"/>
    <w:rsid w:val="00161335"/>
    <w:rsid w:val="00174C36"/>
    <w:rsid w:val="00177919"/>
    <w:rsid w:val="001906D4"/>
    <w:rsid w:val="001A2A02"/>
    <w:rsid w:val="001B3017"/>
    <w:rsid w:val="001B6845"/>
    <w:rsid w:val="001E645B"/>
    <w:rsid w:val="001E787A"/>
    <w:rsid w:val="00204C22"/>
    <w:rsid w:val="002228D8"/>
    <w:rsid w:val="0022527C"/>
    <w:rsid w:val="002552C9"/>
    <w:rsid w:val="00256EE5"/>
    <w:rsid w:val="002F17AD"/>
    <w:rsid w:val="003044B5"/>
    <w:rsid w:val="00327886"/>
    <w:rsid w:val="003301DF"/>
    <w:rsid w:val="00331556"/>
    <w:rsid w:val="00332E32"/>
    <w:rsid w:val="00336612"/>
    <w:rsid w:val="00341C54"/>
    <w:rsid w:val="003460B3"/>
    <w:rsid w:val="0036144C"/>
    <w:rsid w:val="00393726"/>
    <w:rsid w:val="003A4244"/>
    <w:rsid w:val="003B3F5D"/>
    <w:rsid w:val="003D3E3D"/>
    <w:rsid w:val="003D5D3A"/>
    <w:rsid w:val="003D7E3E"/>
    <w:rsid w:val="003E1711"/>
    <w:rsid w:val="003F558E"/>
    <w:rsid w:val="004131B9"/>
    <w:rsid w:val="004167B2"/>
    <w:rsid w:val="00427460"/>
    <w:rsid w:val="00427E2E"/>
    <w:rsid w:val="00444486"/>
    <w:rsid w:val="004479D3"/>
    <w:rsid w:val="00462ADE"/>
    <w:rsid w:val="00462C53"/>
    <w:rsid w:val="00475343"/>
    <w:rsid w:val="00486F13"/>
    <w:rsid w:val="004A2283"/>
    <w:rsid w:val="004B77A3"/>
    <w:rsid w:val="004D0437"/>
    <w:rsid w:val="004D51E5"/>
    <w:rsid w:val="004E64D6"/>
    <w:rsid w:val="005346D0"/>
    <w:rsid w:val="00556F24"/>
    <w:rsid w:val="00581E62"/>
    <w:rsid w:val="005C19AB"/>
    <w:rsid w:val="005E50FB"/>
    <w:rsid w:val="005F2BEC"/>
    <w:rsid w:val="006027C0"/>
    <w:rsid w:val="00636AD3"/>
    <w:rsid w:val="00637D93"/>
    <w:rsid w:val="00641C3F"/>
    <w:rsid w:val="0064778A"/>
    <w:rsid w:val="006645DF"/>
    <w:rsid w:val="006648B7"/>
    <w:rsid w:val="0067396D"/>
    <w:rsid w:val="00680055"/>
    <w:rsid w:val="00685FB0"/>
    <w:rsid w:val="006B6D51"/>
    <w:rsid w:val="006C075A"/>
    <w:rsid w:val="006C1351"/>
    <w:rsid w:val="006C3F36"/>
    <w:rsid w:val="006C5876"/>
    <w:rsid w:val="007015B9"/>
    <w:rsid w:val="00754DA7"/>
    <w:rsid w:val="007850AD"/>
    <w:rsid w:val="0079025F"/>
    <w:rsid w:val="007A435B"/>
    <w:rsid w:val="007B64D8"/>
    <w:rsid w:val="007C18F4"/>
    <w:rsid w:val="007C32D3"/>
    <w:rsid w:val="007C7ABB"/>
    <w:rsid w:val="007D3118"/>
    <w:rsid w:val="007F60EA"/>
    <w:rsid w:val="00801178"/>
    <w:rsid w:val="00810237"/>
    <w:rsid w:val="008332F2"/>
    <w:rsid w:val="00854D2A"/>
    <w:rsid w:val="00877E24"/>
    <w:rsid w:val="008A1618"/>
    <w:rsid w:val="008A322F"/>
    <w:rsid w:val="008C38B5"/>
    <w:rsid w:val="008E1C63"/>
    <w:rsid w:val="008E5127"/>
    <w:rsid w:val="008F400B"/>
    <w:rsid w:val="00910C21"/>
    <w:rsid w:val="009303FC"/>
    <w:rsid w:val="00930662"/>
    <w:rsid w:val="009B3CFB"/>
    <w:rsid w:val="009C2B69"/>
    <w:rsid w:val="009E22CA"/>
    <w:rsid w:val="009F0BA5"/>
    <w:rsid w:val="009F138E"/>
    <w:rsid w:val="009F7953"/>
    <w:rsid w:val="00A13670"/>
    <w:rsid w:val="00A43AE8"/>
    <w:rsid w:val="00A44FD9"/>
    <w:rsid w:val="00A53AF9"/>
    <w:rsid w:val="00A53CD1"/>
    <w:rsid w:val="00A73115"/>
    <w:rsid w:val="00AB11EE"/>
    <w:rsid w:val="00AB254A"/>
    <w:rsid w:val="00AC2A34"/>
    <w:rsid w:val="00AC5855"/>
    <w:rsid w:val="00B14450"/>
    <w:rsid w:val="00B17252"/>
    <w:rsid w:val="00B46F01"/>
    <w:rsid w:val="00B70C4A"/>
    <w:rsid w:val="00B8041A"/>
    <w:rsid w:val="00B83C76"/>
    <w:rsid w:val="00B873AB"/>
    <w:rsid w:val="00B9417A"/>
    <w:rsid w:val="00BA11E6"/>
    <w:rsid w:val="00BA37E9"/>
    <w:rsid w:val="00BA38E6"/>
    <w:rsid w:val="00BB3B25"/>
    <w:rsid w:val="00BB5550"/>
    <w:rsid w:val="00BC629E"/>
    <w:rsid w:val="00C10067"/>
    <w:rsid w:val="00C1153E"/>
    <w:rsid w:val="00C46955"/>
    <w:rsid w:val="00C535F8"/>
    <w:rsid w:val="00C97560"/>
    <w:rsid w:val="00CC4E47"/>
    <w:rsid w:val="00D15A30"/>
    <w:rsid w:val="00D15E0C"/>
    <w:rsid w:val="00D1731A"/>
    <w:rsid w:val="00D17C4A"/>
    <w:rsid w:val="00D26CB9"/>
    <w:rsid w:val="00D3093C"/>
    <w:rsid w:val="00D347D7"/>
    <w:rsid w:val="00D4603D"/>
    <w:rsid w:val="00D50867"/>
    <w:rsid w:val="00D52203"/>
    <w:rsid w:val="00D76AC1"/>
    <w:rsid w:val="00D8322F"/>
    <w:rsid w:val="00DB1DFC"/>
    <w:rsid w:val="00DB3119"/>
    <w:rsid w:val="00DB6D5B"/>
    <w:rsid w:val="00E22D62"/>
    <w:rsid w:val="00E7008E"/>
    <w:rsid w:val="00E72889"/>
    <w:rsid w:val="00EC5063"/>
    <w:rsid w:val="00EF05F9"/>
    <w:rsid w:val="00EF5519"/>
    <w:rsid w:val="00F016CC"/>
    <w:rsid w:val="00F24D80"/>
    <w:rsid w:val="00F34878"/>
    <w:rsid w:val="00F531E8"/>
    <w:rsid w:val="00F7424E"/>
    <w:rsid w:val="00F81A98"/>
    <w:rsid w:val="00F869AA"/>
    <w:rsid w:val="00F96B81"/>
    <w:rsid w:val="00FA2B95"/>
    <w:rsid w:val="00FA35BF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4F4C9"/>
  <w15:chartTrackingRefBased/>
  <w15:docId w15:val="{948801AA-B562-4878-AF5F-B9C2F90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5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5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1C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17252"/>
    <w:rPr>
      <w:rFonts w:ascii="Calibri" w:eastAsiaTheme="minorHAnsi" w:hAnsi="Calibri" w:cstheme="minorBidi"/>
      <w:sz w:val="22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B17252"/>
    <w:rPr>
      <w:rFonts w:ascii="Calibri" w:eastAsiaTheme="minorHAnsi" w:hAnsi="Calibri" w:cstheme="minorBidi"/>
      <w:sz w:val="22"/>
      <w:szCs w:val="21"/>
      <w:lang w:eastAsia="en-US"/>
    </w:rPr>
  </w:style>
  <w:style w:type="paragraph" w:styleId="CommentText">
    <w:name w:val="annotation text"/>
    <w:basedOn w:val="Normal"/>
    <w:link w:val="CommentTextChar"/>
    <w:unhideWhenUsed/>
    <w:rsid w:val="00C53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5F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37B0-A362-44A9-A4EE-D510469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Landbúnaðarráðuneyti</vt:lpstr>
    </vt:vector>
  </TitlesOfParts>
  <Company>Stefán Þórðarson ehf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Landbúnaðarráðuneyti</dc:title>
  <dc:subject/>
  <dc:creator>Ingvi Stefánsson</dc:creator>
  <cp:keywords/>
  <cp:lastModifiedBy>Ingvi Stefánsson</cp:lastModifiedBy>
  <cp:revision>7</cp:revision>
  <cp:lastPrinted>2019-03-02T16:56:00Z</cp:lastPrinted>
  <dcterms:created xsi:type="dcterms:W3CDTF">2019-11-20T19:16:00Z</dcterms:created>
  <dcterms:modified xsi:type="dcterms:W3CDTF">2019-11-20T19:50:00Z</dcterms:modified>
</cp:coreProperties>
</file>