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5FE1C" w14:textId="523D4E80" w:rsidR="00EF792D" w:rsidRPr="00EF792D" w:rsidRDefault="00EA7610" w:rsidP="00E02B2F">
      <w:pPr>
        <w:rPr>
          <w:rStyle w:val="header1"/>
          <w:rFonts w:ascii="Calibri" w:hAnsi="Calibri" w:cs="Calibri"/>
        </w:rPr>
      </w:pPr>
      <w:r>
        <w:rPr>
          <w:rFonts w:ascii="Calibri" w:hAnsi="Calibri" w:cs="Calibri"/>
          <w:noProof/>
          <w:sz w:val="36"/>
          <w:szCs w:val="36"/>
          <w:lang w:eastAsia="is-IS"/>
        </w:rPr>
        <w:drawing>
          <wp:anchor distT="0" distB="0" distL="114300" distR="114300" simplePos="0" relativeHeight="251659264" behindDoc="0" locked="0" layoutInCell="1" allowOverlap="1" wp14:anchorId="5C9E0D70" wp14:editId="36765E26">
            <wp:simplePos x="0" y="0"/>
            <wp:positionH relativeFrom="margin">
              <wp:posOffset>-828000</wp:posOffset>
            </wp:positionH>
            <wp:positionV relativeFrom="margin">
              <wp:posOffset>-849600</wp:posOffset>
            </wp:positionV>
            <wp:extent cx="7559040" cy="1325880"/>
            <wp:effectExtent l="0" t="0" r="381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96B">
        <w:rPr>
          <w:rStyle w:val="header1"/>
          <w:rFonts w:ascii="Calibri" w:hAnsi="Calibri" w:cs="Calibri"/>
        </w:rPr>
        <w:t>Umhverfis- og auðlindaráðuneytið</w:t>
      </w:r>
    </w:p>
    <w:p w14:paraId="49D2276A" w14:textId="77777777" w:rsidR="00EF792D" w:rsidRPr="00EF792D" w:rsidRDefault="0070396B" w:rsidP="00E02B2F">
      <w:pPr>
        <w:rPr>
          <w:rStyle w:val="header1"/>
          <w:rFonts w:ascii="Calibri" w:hAnsi="Calibri" w:cs="Calibri"/>
        </w:rPr>
      </w:pPr>
      <w:r>
        <w:rPr>
          <w:rStyle w:val="header1"/>
          <w:rFonts w:ascii="Calibri" w:hAnsi="Calibri" w:cs="Calibri"/>
        </w:rPr>
        <w:t>Skuggasund 1</w:t>
      </w:r>
    </w:p>
    <w:p w14:paraId="1E3EE849" w14:textId="77777777" w:rsidR="00EF792D" w:rsidRPr="00EF792D" w:rsidRDefault="0070396B" w:rsidP="00E02B2F">
      <w:pPr>
        <w:rPr>
          <w:rStyle w:val="header1"/>
          <w:rFonts w:ascii="Calibri" w:hAnsi="Calibri" w:cs="Calibri"/>
        </w:rPr>
      </w:pPr>
      <w:r>
        <w:rPr>
          <w:rStyle w:val="header1"/>
          <w:rFonts w:ascii="Calibri" w:hAnsi="Calibri" w:cs="Calibri"/>
        </w:rPr>
        <w:t>101 Reykjavík</w:t>
      </w:r>
    </w:p>
    <w:p w14:paraId="6E620159" w14:textId="77777777" w:rsidR="00F9783C" w:rsidRDefault="00EF792D" w:rsidP="00774494">
      <w:pPr>
        <w:spacing w:line="360" w:lineRule="auto"/>
        <w:rPr>
          <w:rStyle w:val="header1"/>
          <w:rFonts w:ascii="Calibri" w:hAnsi="Calibri" w:cs="Calibri"/>
          <w:b/>
        </w:rPr>
      </w:pPr>
      <w:r>
        <w:rPr>
          <w:rStyle w:val="header1"/>
          <w:rFonts w:ascii="Calibri" w:hAnsi="Calibri" w:cs="Calibri"/>
          <w:b/>
        </w:rPr>
        <w:tab/>
      </w:r>
      <w:r>
        <w:rPr>
          <w:rStyle w:val="header1"/>
          <w:rFonts w:ascii="Calibri" w:hAnsi="Calibri" w:cs="Calibri"/>
          <w:b/>
        </w:rPr>
        <w:tab/>
      </w:r>
      <w:r>
        <w:rPr>
          <w:rStyle w:val="header1"/>
          <w:rFonts w:ascii="Calibri" w:hAnsi="Calibri" w:cs="Calibri"/>
          <w:b/>
        </w:rPr>
        <w:tab/>
      </w:r>
      <w:r>
        <w:rPr>
          <w:rStyle w:val="header1"/>
          <w:rFonts w:ascii="Calibri" w:hAnsi="Calibri" w:cs="Calibri"/>
          <w:b/>
        </w:rPr>
        <w:tab/>
      </w:r>
      <w:r>
        <w:rPr>
          <w:rStyle w:val="header1"/>
          <w:rFonts w:ascii="Calibri" w:hAnsi="Calibri" w:cs="Calibri"/>
          <w:b/>
        </w:rPr>
        <w:tab/>
      </w:r>
      <w:r>
        <w:rPr>
          <w:rStyle w:val="header1"/>
          <w:rFonts w:ascii="Calibri" w:hAnsi="Calibri" w:cs="Calibri"/>
          <w:b/>
        </w:rPr>
        <w:tab/>
      </w:r>
      <w:r>
        <w:rPr>
          <w:rStyle w:val="header1"/>
          <w:rFonts w:ascii="Calibri" w:hAnsi="Calibri" w:cs="Calibri"/>
          <w:b/>
        </w:rPr>
        <w:tab/>
      </w:r>
      <w:r>
        <w:rPr>
          <w:rStyle w:val="header1"/>
          <w:rFonts w:ascii="Calibri" w:hAnsi="Calibri" w:cs="Calibri"/>
          <w:b/>
        </w:rPr>
        <w:tab/>
      </w:r>
      <w:r>
        <w:rPr>
          <w:rStyle w:val="header1"/>
          <w:rFonts w:ascii="Calibri" w:hAnsi="Calibri" w:cs="Calibri"/>
          <w:b/>
        </w:rPr>
        <w:tab/>
      </w:r>
    </w:p>
    <w:p w14:paraId="40DAA273" w14:textId="77777777" w:rsidR="00F9783C" w:rsidRDefault="00F9783C" w:rsidP="00774494">
      <w:pPr>
        <w:spacing w:line="360" w:lineRule="auto"/>
        <w:rPr>
          <w:rStyle w:val="header1"/>
          <w:rFonts w:ascii="Calibri" w:hAnsi="Calibri" w:cs="Calibri"/>
          <w:b/>
        </w:rPr>
      </w:pPr>
    </w:p>
    <w:p w14:paraId="1E96FE01" w14:textId="46BD29FC" w:rsidR="00EF792D" w:rsidRPr="00B767D3" w:rsidRDefault="00EF792D" w:rsidP="00F9783C">
      <w:pPr>
        <w:spacing w:line="360" w:lineRule="auto"/>
        <w:ind w:left="5760" w:firstLine="720"/>
        <w:rPr>
          <w:rStyle w:val="header1"/>
          <w:rFonts w:ascii="Calibri" w:hAnsi="Calibri" w:cs="Calibri"/>
        </w:rPr>
      </w:pPr>
      <w:r w:rsidRPr="00B767D3">
        <w:rPr>
          <w:rStyle w:val="header1"/>
          <w:rFonts w:ascii="Calibri" w:hAnsi="Calibri" w:cs="Calibri"/>
        </w:rPr>
        <w:t xml:space="preserve">Akureyri </w:t>
      </w:r>
      <w:r w:rsidR="00624D89">
        <w:rPr>
          <w:rStyle w:val="header1"/>
          <w:rFonts w:ascii="Calibri" w:hAnsi="Calibri" w:cs="Calibri"/>
        </w:rPr>
        <w:t>1</w:t>
      </w:r>
      <w:r w:rsidRPr="00B767D3">
        <w:rPr>
          <w:rStyle w:val="header1"/>
          <w:rFonts w:ascii="Calibri" w:hAnsi="Calibri" w:cs="Calibri"/>
        </w:rPr>
        <w:t>.</w:t>
      </w:r>
      <w:r w:rsidR="0070396B">
        <w:rPr>
          <w:rStyle w:val="header1"/>
          <w:rFonts w:ascii="Calibri" w:hAnsi="Calibri" w:cs="Calibri"/>
        </w:rPr>
        <w:t xml:space="preserve"> </w:t>
      </w:r>
      <w:r w:rsidR="00624D89">
        <w:rPr>
          <w:rStyle w:val="header1"/>
          <w:rFonts w:ascii="Calibri" w:hAnsi="Calibri" w:cs="Calibri"/>
        </w:rPr>
        <w:t>febrúar</w:t>
      </w:r>
      <w:bookmarkStart w:id="0" w:name="_GoBack"/>
      <w:bookmarkEnd w:id="0"/>
      <w:r w:rsidR="0070396B">
        <w:rPr>
          <w:rStyle w:val="header1"/>
          <w:rFonts w:ascii="Calibri" w:hAnsi="Calibri" w:cs="Calibri"/>
        </w:rPr>
        <w:t xml:space="preserve"> 202</w:t>
      </w:r>
      <w:r w:rsidR="00B4650C">
        <w:rPr>
          <w:rStyle w:val="header1"/>
          <w:rFonts w:ascii="Calibri" w:hAnsi="Calibri" w:cs="Calibri"/>
        </w:rPr>
        <w:t>1</w:t>
      </w:r>
    </w:p>
    <w:p w14:paraId="219B393E" w14:textId="77777777" w:rsidR="00B767D3" w:rsidRPr="00EF792D" w:rsidRDefault="00B767D3" w:rsidP="00F9783C">
      <w:pPr>
        <w:spacing w:line="360" w:lineRule="auto"/>
        <w:ind w:left="5760" w:firstLine="720"/>
        <w:rPr>
          <w:rStyle w:val="header1"/>
          <w:rFonts w:ascii="Calibri" w:hAnsi="Calibri" w:cs="Calibri"/>
          <w:b/>
        </w:rPr>
      </w:pPr>
    </w:p>
    <w:p w14:paraId="5AEFC0EF" w14:textId="77777777" w:rsidR="00774494" w:rsidRDefault="00774494" w:rsidP="00F9783C">
      <w:pPr>
        <w:rPr>
          <w:rStyle w:val="header1"/>
          <w:rFonts w:ascii="Calibri" w:hAnsi="Calibri" w:cs="Calibri"/>
          <w:b/>
          <w:u w:val="single"/>
        </w:rPr>
      </w:pPr>
    </w:p>
    <w:p w14:paraId="3AC9809E" w14:textId="45B99370" w:rsidR="0070396B" w:rsidRPr="009D1FF1" w:rsidRDefault="009D1FF1" w:rsidP="00F9783C">
      <w:pPr>
        <w:rPr>
          <w:rStyle w:val="header1"/>
          <w:rFonts w:ascii="Calibri" w:hAnsi="Calibri" w:cs="Calibri"/>
          <w:b/>
        </w:rPr>
      </w:pPr>
      <w:r w:rsidRPr="009D1FF1">
        <w:rPr>
          <w:rStyle w:val="header1"/>
          <w:rFonts w:ascii="Calibri" w:hAnsi="Calibri" w:cs="Calibri"/>
          <w:b/>
        </w:rPr>
        <w:t>EFNI: Samráðsgátt-Drög að breytingu á lögum vegna innleiðingar hringrásarhagkerfis</w:t>
      </w:r>
    </w:p>
    <w:p w14:paraId="09CEB160" w14:textId="59775F27" w:rsidR="009D1FF1" w:rsidRDefault="009D1FF1" w:rsidP="00F9783C">
      <w:pPr>
        <w:rPr>
          <w:rStyle w:val="header1"/>
          <w:rFonts w:ascii="Calibri" w:hAnsi="Calibri" w:cs="Calibri"/>
          <w:b/>
          <w:u w:val="single"/>
        </w:rPr>
      </w:pPr>
    </w:p>
    <w:p w14:paraId="538A4C9C" w14:textId="77777777" w:rsidR="009D1FF1" w:rsidRPr="00774494" w:rsidRDefault="009D1FF1" w:rsidP="00F9783C">
      <w:pPr>
        <w:rPr>
          <w:rStyle w:val="header1"/>
          <w:rFonts w:ascii="Calibri" w:hAnsi="Calibri" w:cs="Calibri"/>
          <w:b/>
          <w:u w:val="single"/>
        </w:rPr>
      </w:pPr>
    </w:p>
    <w:p w14:paraId="3B088ABC" w14:textId="60E494D4" w:rsidR="00AD66C5" w:rsidRDefault="00AD66C5" w:rsidP="00774494">
      <w:pPr>
        <w:spacing w:line="360" w:lineRule="auto"/>
        <w:rPr>
          <w:rStyle w:val="header1"/>
          <w:rFonts w:ascii="Calibri" w:hAnsi="Calibri" w:cs="Calibri"/>
        </w:rPr>
      </w:pPr>
      <w:r w:rsidRPr="00774494">
        <w:rPr>
          <w:rStyle w:val="header1"/>
          <w:rFonts w:ascii="Calibri" w:hAnsi="Calibri" w:cs="Calibri"/>
        </w:rPr>
        <w:t>Umhverfis- og mannvirkjaráð Akureyrarbæjar</w:t>
      </w:r>
      <w:r>
        <w:rPr>
          <w:rStyle w:val="header1"/>
          <w:rFonts w:ascii="Calibri" w:hAnsi="Calibri" w:cs="Calibri"/>
        </w:rPr>
        <w:t xml:space="preserve"> fagnar </w:t>
      </w:r>
      <w:r w:rsidR="00CA191C">
        <w:rPr>
          <w:rStyle w:val="header1"/>
          <w:rFonts w:ascii="Calibri" w:hAnsi="Calibri" w:cs="Calibri"/>
        </w:rPr>
        <w:t xml:space="preserve">breytingu á innleiðingu á lögum um meðhöndlun á úrgangi,  </w:t>
      </w:r>
      <w:r w:rsidR="009D1FF1">
        <w:rPr>
          <w:rStyle w:val="header1"/>
          <w:rFonts w:ascii="Calibri" w:hAnsi="Calibri" w:cs="Calibri"/>
        </w:rPr>
        <w:t xml:space="preserve">því er </w:t>
      </w:r>
      <w:r w:rsidR="00A71BE7">
        <w:rPr>
          <w:rStyle w:val="header1"/>
          <w:rFonts w:ascii="Calibri" w:hAnsi="Calibri" w:cs="Calibri"/>
        </w:rPr>
        <w:t xml:space="preserve">fagnað að það eigi </w:t>
      </w:r>
      <w:r w:rsidR="00CA191C">
        <w:rPr>
          <w:rStyle w:val="header1"/>
          <w:rFonts w:ascii="Calibri" w:hAnsi="Calibri" w:cs="Calibri"/>
        </w:rPr>
        <w:t>að skylda fyrirtæki og heimili að flokka allan úrgang</w:t>
      </w:r>
      <w:r w:rsidR="00A71BE7">
        <w:rPr>
          <w:rStyle w:val="header1"/>
          <w:rFonts w:ascii="Calibri" w:hAnsi="Calibri" w:cs="Calibri"/>
        </w:rPr>
        <w:t xml:space="preserve">.  </w:t>
      </w:r>
      <w:r w:rsidR="00B4650C">
        <w:rPr>
          <w:rStyle w:val="header1"/>
          <w:rFonts w:ascii="Calibri" w:hAnsi="Calibri" w:cs="Calibri"/>
        </w:rPr>
        <w:t>Einnig fögnum við því að skapa eigi skilyrði fyrir myndum hringrásarhagkerfis með vörur og þjónustu til að stuðla að sjálfbærri auðlindarnýtingu, draga úr myndun úrgangs og auka endurvinnslu hans.</w:t>
      </w:r>
      <w:r w:rsidR="009D1FF1">
        <w:rPr>
          <w:rStyle w:val="header1"/>
          <w:rFonts w:ascii="Calibri" w:hAnsi="Calibri" w:cs="Calibri"/>
        </w:rPr>
        <w:t xml:space="preserve">  </w:t>
      </w:r>
      <w:r w:rsidR="00A71BE7">
        <w:rPr>
          <w:rStyle w:val="header1"/>
          <w:rFonts w:ascii="Calibri" w:hAnsi="Calibri" w:cs="Calibri"/>
        </w:rPr>
        <w:t>Einnig fögnum við því að samræma eigi sorphirðu- og úrvinnsluleiðir á öllu landinu.</w:t>
      </w:r>
    </w:p>
    <w:p w14:paraId="3276B70D" w14:textId="77777777" w:rsidR="00AD66C5" w:rsidRDefault="00AD66C5" w:rsidP="00774494">
      <w:pPr>
        <w:spacing w:line="360" w:lineRule="auto"/>
        <w:rPr>
          <w:rStyle w:val="header1"/>
          <w:rFonts w:ascii="Calibri" w:hAnsi="Calibri" w:cs="Calibri"/>
        </w:rPr>
      </w:pPr>
    </w:p>
    <w:p w14:paraId="0B4E3DDC" w14:textId="51462379" w:rsidR="00CA191C" w:rsidRDefault="00624D89" w:rsidP="00774494">
      <w:pPr>
        <w:spacing w:line="360" w:lineRule="auto"/>
        <w:rPr>
          <w:rStyle w:val="header1"/>
          <w:rFonts w:ascii="Calibri" w:hAnsi="Calibri" w:cs="Calibri"/>
        </w:rPr>
      </w:pPr>
      <w:r>
        <w:rPr>
          <w:rStyle w:val="header1"/>
          <w:rFonts w:ascii="Calibri" w:hAnsi="Calibri" w:cs="Calibri"/>
        </w:rPr>
        <w:t>Við viljum benda á að á</w:t>
      </w:r>
      <w:r w:rsidR="00CA191C">
        <w:rPr>
          <w:rStyle w:val="header1"/>
          <w:rFonts w:ascii="Calibri" w:hAnsi="Calibri" w:cs="Calibri"/>
        </w:rPr>
        <w:t xml:space="preserve"> Akureyri hefur verið notað kerfi með grenndarstöðvum síðustu 1</w:t>
      </w:r>
      <w:r w:rsidR="009D1FF1">
        <w:rPr>
          <w:rStyle w:val="header1"/>
          <w:rFonts w:ascii="Calibri" w:hAnsi="Calibri" w:cs="Calibri"/>
        </w:rPr>
        <w:t>1</w:t>
      </w:r>
      <w:r w:rsidR="00CA191C">
        <w:rPr>
          <w:rStyle w:val="header1"/>
          <w:rFonts w:ascii="Calibri" w:hAnsi="Calibri" w:cs="Calibri"/>
        </w:rPr>
        <w:t xml:space="preserve"> ára sem hefur reynst </w:t>
      </w:r>
      <w:r w:rsidR="00A71BE7">
        <w:rPr>
          <w:rStyle w:val="header1"/>
          <w:rFonts w:ascii="Calibri" w:hAnsi="Calibri" w:cs="Calibri"/>
        </w:rPr>
        <w:t xml:space="preserve">íbúum </w:t>
      </w:r>
      <w:r w:rsidR="00CA191C">
        <w:rPr>
          <w:rStyle w:val="header1"/>
          <w:rFonts w:ascii="Calibri" w:hAnsi="Calibri" w:cs="Calibri"/>
        </w:rPr>
        <w:t xml:space="preserve">mjög vel.   </w:t>
      </w:r>
      <w:r w:rsidR="00A71BE7">
        <w:rPr>
          <w:rStyle w:val="header1"/>
          <w:rFonts w:ascii="Calibri" w:hAnsi="Calibri" w:cs="Calibri"/>
        </w:rPr>
        <w:t>Á grenndarstöð</w:t>
      </w:r>
      <w:r w:rsidR="00612576">
        <w:rPr>
          <w:rStyle w:val="header1"/>
          <w:rFonts w:ascii="Calibri" w:hAnsi="Calibri" w:cs="Calibri"/>
        </w:rPr>
        <w:t>v</w:t>
      </w:r>
      <w:r w:rsidR="00A71BE7">
        <w:rPr>
          <w:rStyle w:val="header1"/>
          <w:rFonts w:ascii="Calibri" w:hAnsi="Calibri" w:cs="Calibri"/>
        </w:rPr>
        <w:t>um er tekið</w:t>
      </w:r>
      <w:r w:rsidR="00CA191C">
        <w:rPr>
          <w:rStyle w:val="header1"/>
          <w:rFonts w:ascii="Calibri" w:hAnsi="Calibri" w:cs="Calibri"/>
        </w:rPr>
        <w:t xml:space="preserve"> á móti flest öllum flokk</w:t>
      </w:r>
      <w:r w:rsidR="00A71BE7">
        <w:rPr>
          <w:rStyle w:val="header1"/>
          <w:rFonts w:ascii="Calibri" w:hAnsi="Calibri" w:cs="Calibri"/>
        </w:rPr>
        <w:t>um</w:t>
      </w:r>
      <w:r w:rsidR="00CA191C">
        <w:rPr>
          <w:rStyle w:val="header1"/>
          <w:rFonts w:ascii="Calibri" w:hAnsi="Calibri" w:cs="Calibri"/>
        </w:rPr>
        <w:t xml:space="preserve"> sem f</w:t>
      </w:r>
      <w:r w:rsidR="00A71BE7">
        <w:rPr>
          <w:rStyle w:val="header1"/>
          <w:rFonts w:ascii="Calibri" w:hAnsi="Calibri" w:cs="Calibri"/>
        </w:rPr>
        <w:t>alla</w:t>
      </w:r>
      <w:r w:rsidR="00CA191C">
        <w:rPr>
          <w:rStyle w:val="header1"/>
          <w:rFonts w:ascii="Calibri" w:hAnsi="Calibri" w:cs="Calibri"/>
        </w:rPr>
        <w:t xml:space="preserve"> til á heimilum </w:t>
      </w:r>
      <w:r w:rsidR="00A71BE7">
        <w:rPr>
          <w:rStyle w:val="header1"/>
          <w:rFonts w:ascii="Calibri" w:hAnsi="Calibri" w:cs="Calibri"/>
        </w:rPr>
        <w:t>þ.e. pappír, pappa, plast</w:t>
      </w:r>
      <w:r w:rsidR="00612576">
        <w:rPr>
          <w:rStyle w:val="header1"/>
          <w:rFonts w:ascii="Calibri" w:hAnsi="Calibri" w:cs="Calibri"/>
        </w:rPr>
        <w:t>i</w:t>
      </w:r>
      <w:r w:rsidR="00A71BE7">
        <w:rPr>
          <w:rStyle w:val="header1"/>
          <w:rFonts w:ascii="Calibri" w:hAnsi="Calibri" w:cs="Calibri"/>
        </w:rPr>
        <w:t>, fern</w:t>
      </w:r>
      <w:r w:rsidR="00612576">
        <w:rPr>
          <w:rStyle w:val="header1"/>
          <w:rFonts w:ascii="Calibri" w:hAnsi="Calibri" w:cs="Calibri"/>
        </w:rPr>
        <w:t>um</w:t>
      </w:r>
      <w:r w:rsidR="00A71BE7">
        <w:rPr>
          <w:rStyle w:val="header1"/>
          <w:rFonts w:ascii="Calibri" w:hAnsi="Calibri" w:cs="Calibri"/>
        </w:rPr>
        <w:t>, málm</w:t>
      </w:r>
      <w:r w:rsidR="00612576">
        <w:rPr>
          <w:rStyle w:val="header1"/>
          <w:rFonts w:ascii="Calibri" w:hAnsi="Calibri" w:cs="Calibri"/>
        </w:rPr>
        <w:t>um</w:t>
      </w:r>
      <w:r w:rsidR="00A71BE7">
        <w:rPr>
          <w:rStyle w:val="header1"/>
          <w:rFonts w:ascii="Calibri" w:hAnsi="Calibri" w:cs="Calibri"/>
        </w:rPr>
        <w:t xml:space="preserve"> og gler</w:t>
      </w:r>
      <w:r w:rsidR="00612576">
        <w:rPr>
          <w:rStyle w:val="header1"/>
          <w:rFonts w:ascii="Calibri" w:hAnsi="Calibri" w:cs="Calibri"/>
        </w:rPr>
        <w:t>i</w:t>
      </w:r>
      <w:r w:rsidR="00A71BE7">
        <w:rPr>
          <w:rStyle w:val="header1"/>
          <w:rFonts w:ascii="Calibri" w:hAnsi="Calibri" w:cs="Calibri"/>
        </w:rPr>
        <w:t xml:space="preserve">. Á mannað gámaplan er hægt að fara með fyrrnefnda flokka og að auki heimilssorp, raftæki, spilliefni, lífrænan úrgang, timbur, dekk og fleira. </w:t>
      </w:r>
      <w:r w:rsidR="00CA191C">
        <w:rPr>
          <w:rStyle w:val="header1"/>
          <w:rFonts w:ascii="Calibri" w:hAnsi="Calibri" w:cs="Calibri"/>
        </w:rPr>
        <w:t xml:space="preserve">  Á Akureyri eru 11 grenndarstöðvar, skil á þeim eru mjög góð, umgengi góð og íbúar ánægðir með fyrirkomulagið.   Söfnun frá heimilum er á 14 daga fresti, þá er tekið sorp til urðunar og lífræn</w:t>
      </w:r>
      <w:r w:rsidR="00DF0D84">
        <w:rPr>
          <w:rStyle w:val="header1"/>
          <w:rFonts w:ascii="Calibri" w:hAnsi="Calibri" w:cs="Calibri"/>
        </w:rPr>
        <w:t>n</w:t>
      </w:r>
      <w:r w:rsidR="00A71BE7">
        <w:rPr>
          <w:rStyle w:val="header1"/>
          <w:rFonts w:ascii="Calibri" w:hAnsi="Calibri" w:cs="Calibri"/>
        </w:rPr>
        <w:t xml:space="preserve"> úrgang</w:t>
      </w:r>
      <w:r w:rsidR="00DF0D84">
        <w:rPr>
          <w:rStyle w:val="header1"/>
          <w:rFonts w:ascii="Calibri" w:hAnsi="Calibri" w:cs="Calibri"/>
        </w:rPr>
        <w:t>ur</w:t>
      </w:r>
      <w:r w:rsidR="00CA191C">
        <w:rPr>
          <w:rStyle w:val="header1"/>
          <w:rFonts w:ascii="Calibri" w:hAnsi="Calibri" w:cs="Calibri"/>
        </w:rPr>
        <w:t>, sem er safnað sérstaklega og endur</w:t>
      </w:r>
      <w:r w:rsidR="00DF0D84">
        <w:rPr>
          <w:rStyle w:val="header1"/>
          <w:rFonts w:ascii="Calibri" w:hAnsi="Calibri" w:cs="Calibri"/>
        </w:rPr>
        <w:t xml:space="preserve">unninn </w:t>
      </w:r>
      <w:r w:rsidR="00CA191C">
        <w:rPr>
          <w:rStyle w:val="header1"/>
          <w:rFonts w:ascii="Calibri" w:hAnsi="Calibri" w:cs="Calibri"/>
        </w:rPr>
        <w:t>hjá Molt</w:t>
      </w:r>
      <w:r w:rsidR="00A71BE7">
        <w:rPr>
          <w:rStyle w:val="header1"/>
          <w:rFonts w:ascii="Calibri" w:hAnsi="Calibri" w:cs="Calibri"/>
        </w:rPr>
        <w:t>u</w:t>
      </w:r>
      <w:r w:rsidR="00CA191C">
        <w:rPr>
          <w:rStyle w:val="header1"/>
          <w:rFonts w:ascii="Calibri" w:hAnsi="Calibri" w:cs="Calibri"/>
        </w:rPr>
        <w:t xml:space="preserve"> ehf.   Við teljum</w:t>
      </w:r>
      <w:r>
        <w:rPr>
          <w:rStyle w:val="header1"/>
          <w:rFonts w:ascii="Calibri" w:hAnsi="Calibri" w:cs="Calibri"/>
        </w:rPr>
        <w:t xml:space="preserve"> mögulegt </w:t>
      </w:r>
      <w:r w:rsidR="00CA191C">
        <w:rPr>
          <w:rStyle w:val="header1"/>
          <w:rFonts w:ascii="Calibri" w:hAnsi="Calibri" w:cs="Calibri"/>
        </w:rPr>
        <w:t>að</w:t>
      </w:r>
      <w:r w:rsidR="00B54520">
        <w:rPr>
          <w:rStyle w:val="header1"/>
          <w:rFonts w:ascii="Calibri" w:hAnsi="Calibri" w:cs="Calibri"/>
        </w:rPr>
        <w:t xml:space="preserve"> breytingar á lögum</w:t>
      </w:r>
      <w:r w:rsidR="00CA191C">
        <w:rPr>
          <w:rStyle w:val="header1"/>
          <w:rFonts w:ascii="Calibri" w:hAnsi="Calibri" w:cs="Calibri"/>
        </w:rPr>
        <w:t xml:space="preserve"> </w:t>
      </w:r>
      <w:r w:rsidR="00A71BE7">
        <w:rPr>
          <w:rStyle w:val="header1"/>
          <w:rFonts w:ascii="Calibri" w:hAnsi="Calibri" w:cs="Calibri"/>
        </w:rPr>
        <w:t>setji</w:t>
      </w:r>
      <w:r w:rsidR="00CA191C">
        <w:rPr>
          <w:rStyle w:val="header1"/>
          <w:rFonts w:ascii="Calibri" w:hAnsi="Calibri" w:cs="Calibri"/>
        </w:rPr>
        <w:t xml:space="preserve"> þe</w:t>
      </w:r>
      <w:r w:rsidR="00A71BE7">
        <w:rPr>
          <w:rStyle w:val="header1"/>
          <w:rFonts w:ascii="Calibri" w:hAnsi="Calibri" w:cs="Calibri"/>
        </w:rPr>
        <w:t>tta</w:t>
      </w:r>
      <w:r w:rsidR="00CA191C">
        <w:rPr>
          <w:rStyle w:val="header1"/>
          <w:rFonts w:ascii="Calibri" w:hAnsi="Calibri" w:cs="Calibri"/>
        </w:rPr>
        <w:t xml:space="preserve"> góða og hagkvæma kerfi</w:t>
      </w:r>
      <w:r w:rsidR="00A71BE7">
        <w:rPr>
          <w:rStyle w:val="header1"/>
          <w:rFonts w:ascii="Calibri" w:hAnsi="Calibri" w:cs="Calibri"/>
        </w:rPr>
        <w:t xml:space="preserve"> í uppnám</w:t>
      </w:r>
      <w:r w:rsidR="00CA191C">
        <w:rPr>
          <w:rStyle w:val="header1"/>
          <w:rFonts w:ascii="Calibri" w:hAnsi="Calibri" w:cs="Calibri"/>
        </w:rPr>
        <w:t xml:space="preserve"> </w:t>
      </w:r>
      <w:r w:rsidR="009D1FF1">
        <w:rPr>
          <w:rStyle w:val="header1"/>
          <w:rFonts w:ascii="Calibri" w:hAnsi="Calibri" w:cs="Calibri"/>
        </w:rPr>
        <w:t xml:space="preserve">sem að hugsanlega </w:t>
      </w:r>
      <w:r w:rsidR="00E02B2F">
        <w:rPr>
          <w:rStyle w:val="header1"/>
          <w:rFonts w:ascii="Calibri" w:hAnsi="Calibri" w:cs="Calibri"/>
        </w:rPr>
        <w:t>s</w:t>
      </w:r>
      <w:r w:rsidR="00B54520">
        <w:rPr>
          <w:rStyle w:val="header1"/>
          <w:rFonts w:ascii="Calibri" w:hAnsi="Calibri" w:cs="Calibri"/>
        </w:rPr>
        <w:t>etj</w:t>
      </w:r>
      <w:r w:rsidR="00E02B2F">
        <w:rPr>
          <w:rStyle w:val="header1"/>
          <w:rFonts w:ascii="Calibri" w:hAnsi="Calibri" w:cs="Calibri"/>
        </w:rPr>
        <w:t>i</w:t>
      </w:r>
      <w:r w:rsidR="00B54520">
        <w:rPr>
          <w:rStyle w:val="header1"/>
          <w:rFonts w:ascii="Calibri" w:hAnsi="Calibri" w:cs="Calibri"/>
        </w:rPr>
        <w:t xml:space="preserve"> breytt fyrirkomulag auknar álögur á íbúa </w:t>
      </w:r>
      <w:r w:rsidR="00CA191C">
        <w:rPr>
          <w:rStyle w:val="header1"/>
          <w:rFonts w:ascii="Calibri" w:hAnsi="Calibri" w:cs="Calibri"/>
        </w:rPr>
        <w:t>og leggjum</w:t>
      </w:r>
      <w:r w:rsidR="00E02B2F">
        <w:rPr>
          <w:rStyle w:val="header1"/>
          <w:rFonts w:ascii="Calibri" w:hAnsi="Calibri" w:cs="Calibri"/>
        </w:rPr>
        <w:t xml:space="preserve"> við </w:t>
      </w:r>
      <w:r w:rsidR="00CA191C">
        <w:rPr>
          <w:rStyle w:val="header1"/>
          <w:rFonts w:ascii="Calibri" w:hAnsi="Calibri" w:cs="Calibri"/>
        </w:rPr>
        <w:t xml:space="preserve">til að frumvarpið verði endurskoðað með tilliti til þessa kerfis.  </w:t>
      </w:r>
    </w:p>
    <w:p w14:paraId="640653BF" w14:textId="77777777" w:rsidR="00E02B2F" w:rsidRDefault="00E02B2F" w:rsidP="00E02B2F">
      <w:pPr>
        <w:pStyle w:val="NormalWeb"/>
        <w:spacing w:before="0" w:beforeAutospacing="0" w:after="0" w:afterAutospacing="0" w:line="360" w:lineRule="auto"/>
        <w:ind w:left="2880"/>
        <w:rPr>
          <w:rFonts w:ascii="Calibri" w:hAnsi="Calibri" w:cs="Calibri"/>
          <w:color w:val="000000"/>
        </w:rPr>
      </w:pPr>
    </w:p>
    <w:p w14:paraId="5591FCDA" w14:textId="7E1556E0" w:rsidR="00F9783C" w:rsidRPr="00774494" w:rsidRDefault="00B767D3" w:rsidP="00E02B2F">
      <w:pPr>
        <w:pStyle w:val="NormalWeb"/>
        <w:spacing w:before="0" w:beforeAutospacing="0" w:after="0" w:afterAutospacing="0" w:line="360" w:lineRule="auto"/>
        <w:ind w:left="2880"/>
        <w:rPr>
          <w:rFonts w:ascii="Calibri" w:hAnsi="Calibri" w:cs="Calibri"/>
          <w:color w:val="000000"/>
        </w:rPr>
      </w:pPr>
      <w:r w:rsidRPr="00774494">
        <w:rPr>
          <w:rStyle w:val="header1"/>
          <w:rFonts w:ascii="Calibri" w:hAnsi="Calibri" w:cs="Calibri"/>
        </w:rPr>
        <w:t>Umhverfis- og mannvirkjaráð</w:t>
      </w:r>
      <w:r>
        <w:rPr>
          <w:rStyle w:val="header1"/>
          <w:rFonts w:ascii="Calibri" w:hAnsi="Calibri" w:cs="Calibri"/>
        </w:rPr>
        <w:t>s</w:t>
      </w:r>
      <w:r w:rsidRPr="00774494">
        <w:rPr>
          <w:rStyle w:val="header1"/>
          <w:rFonts w:ascii="Calibri" w:hAnsi="Calibri" w:cs="Calibri"/>
        </w:rPr>
        <w:t xml:space="preserve"> Akureyrarbæjar</w:t>
      </w:r>
    </w:p>
    <w:sectPr w:rsidR="00F9783C" w:rsidRPr="00774494" w:rsidSect="00C65D38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5DA96" w14:textId="77777777" w:rsidR="00381BB7" w:rsidRDefault="00381BB7" w:rsidP="00C224FA">
      <w:r>
        <w:separator/>
      </w:r>
    </w:p>
  </w:endnote>
  <w:endnote w:type="continuationSeparator" w:id="0">
    <w:p w14:paraId="00DB0CBD" w14:textId="77777777" w:rsidR="00381BB7" w:rsidRDefault="00381BB7" w:rsidP="00C2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6B72F" w14:textId="77777777" w:rsidR="00381BB7" w:rsidRDefault="00381BB7" w:rsidP="00C224FA">
      <w:r>
        <w:separator/>
      </w:r>
    </w:p>
  </w:footnote>
  <w:footnote w:type="continuationSeparator" w:id="0">
    <w:p w14:paraId="15B27456" w14:textId="77777777" w:rsidR="00381BB7" w:rsidRDefault="00381BB7" w:rsidP="00C2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1B07"/>
    <w:multiLevelType w:val="hybridMultilevel"/>
    <w:tmpl w:val="3BC2FC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FA"/>
    <w:rsid w:val="000061EF"/>
    <w:rsid w:val="000237E8"/>
    <w:rsid w:val="00032249"/>
    <w:rsid w:val="00034F93"/>
    <w:rsid w:val="00037AEA"/>
    <w:rsid w:val="00057471"/>
    <w:rsid w:val="00060D4C"/>
    <w:rsid w:val="000C2253"/>
    <w:rsid w:val="000C51A0"/>
    <w:rsid w:val="000D06AE"/>
    <w:rsid w:val="001B4553"/>
    <w:rsid w:val="0021729D"/>
    <w:rsid w:val="00315809"/>
    <w:rsid w:val="00381BB7"/>
    <w:rsid w:val="003A4333"/>
    <w:rsid w:val="00411F23"/>
    <w:rsid w:val="004136BC"/>
    <w:rsid w:val="00454261"/>
    <w:rsid w:val="0047407D"/>
    <w:rsid w:val="004D5F30"/>
    <w:rsid w:val="004F7FCF"/>
    <w:rsid w:val="005937DC"/>
    <w:rsid w:val="005B3B2E"/>
    <w:rsid w:val="005B5036"/>
    <w:rsid w:val="005F311B"/>
    <w:rsid w:val="00600863"/>
    <w:rsid w:val="00612576"/>
    <w:rsid w:val="00620825"/>
    <w:rsid w:val="00624D89"/>
    <w:rsid w:val="00657ADA"/>
    <w:rsid w:val="00663B73"/>
    <w:rsid w:val="006E673D"/>
    <w:rsid w:val="0070396B"/>
    <w:rsid w:val="00741323"/>
    <w:rsid w:val="00774494"/>
    <w:rsid w:val="007937A2"/>
    <w:rsid w:val="008C7DC7"/>
    <w:rsid w:val="009A1E04"/>
    <w:rsid w:val="009D1FF1"/>
    <w:rsid w:val="009E2532"/>
    <w:rsid w:val="00A71BE7"/>
    <w:rsid w:val="00A76DD6"/>
    <w:rsid w:val="00AA2764"/>
    <w:rsid w:val="00AA7092"/>
    <w:rsid w:val="00AD66C5"/>
    <w:rsid w:val="00AF68B3"/>
    <w:rsid w:val="00B4650C"/>
    <w:rsid w:val="00B54520"/>
    <w:rsid w:val="00B5574E"/>
    <w:rsid w:val="00B767D3"/>
    <w:rsid w:val="00C224FA"/>
    <w:rsid w:val="00C353C0"/>
    <w:rsid w:val="00C65D38"/>
    <w:rsid w:val="00CA191C"/>
    <w:rsid w:val="00DF0D84"/>
    <w:rsid w:val="00E02B2F"/>
    <w:rsid w:val="00E24F5D"/>
    <w:rsid w:val="00E44197"/>
    <w:rsid w:val="00E6169B"/>
    <w:rsid w:val="00E85547"/>
    <w:rsid w:val="00EA7610"/>
    <w:rsid w:val="00EC2662"/>
    <w:rsid w:val="00EF792D"/>
    <w:rsid w:val="00F9783C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F685FC9"/>
  <w15:docId w15:val="{232CF127-6BB2-49A3-8940-1D9B4275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5809"/>
    <w:pPr>
      <w:keepNext/>
      <w:spacing w:before="480" w:after="60"/>
      <w:jc w:val="both"/>
      <w:outlineLvl w:val="0"/>
    </w:pPr>
    <w:rPr>
      <w:rFonts w:ascii="Helvetica" w:eastAsia="Times New Roman" w:hAnsi="Helvetica" w:cs="Arial"/>
      <w:b/>
      <w:bCs/>
      <w:color w:val="00000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4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FA"/>
  </w:style>
  <w:style w:type="paragraph" w:styleId="Footer">
    <w:name w:val="footer"/>
    <w:basedOn w:val="Normal"/>
    <w:link w:val="FooterChar"/>
    <w:uiPriority w:val="99"/>
    <w:unhideWhenUsed/>
    <w:rsid w:val="00C22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FA"/>
  </w:style>
  <w:style w:type="paragraph" w:styleId="BalloonText">
    <w:name w:val="Balloon Text"/>
    <w:basedOn w:val="Normal"/>
    <w:link w:val="BalloonTextChar"/>
    <w:uiPriority w:val="99"/>
    <w:semiHidden/>
    <w:unhideWhenUsed/>
    <w:rsid w:val="00C224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24F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F68B3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15809"/>
    <w:rPr>
      <w:rFonts w:ascii="Helvetica" w:eastAsia="Times New Roman" w:hAnsi="Helvetica" w:cs="Arial"/>
      <w:b/>
      <w:bCs/>
      <w:color w:val="000000"/>
      <w:kern w:val="32"/>
      <w:sz w:val="28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315809"/>
    <w:pPr>
      <w:spacing w:after="160" w:line="259" w:lineRule="auto"/>
      <w:ind w:left="720"/>
      <w:contextualSpacing/>
    </w:pPr>
    <w:rPr>
      <w:rFonts w:eastAsia="Cambria"/>
      <w:sz w:val="22"/>
      <w:szCs w:val="22"/>
    </w:rPr>
  </w:style>
  <w:style w:type="character" w:customStyle="1" w:styleId="header1">
    <w:name w:val="header1"/>
    <w:rsid w:val="000061EF"/>
    <w:rPr>
      <w:rFonts w:ascii="Tahoma" w:hAnsi="Tahoma" w:cs="Tahoma" w:hint="default"/>
    </w:rPr>
  </w:style>
  <w:style w:type="character" w:styleId="Emphasis">
    <w:name w:val="Emphasis"/>
    <w:uiPriority w:val="20"/>
    <w:qFormat/>
    <w:rsid w:val="000061EF"/>
    <w:rPr>
      <w:i/>
      <w:iCs/>
    </w:rPr>
  </w:style>
  <w:style w:type="paragraph" w:styleId="NormalWeb">
    <w:name w:val="Normal (Web)"/>
    <w:basedOn w:val="Normal"/>
    <w:uiPriority w:val="99"/>
    <w:unhideWhenUsed/>
    <w:rsid w:val="000061EF"/>
    <w:pPr>
      <w:spacing w:before="100" w:beforeAutospacing="1" w:after="100" w:afterAutospacing="1"/>
    </w:pPr>
    <w:rPr>
      <w:rFonts w:ascii="Times New Roman" w:eastAsia="Times New Roman" w:hAnsi="Times New Roman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7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5FBEA9-6C15-489D-8952-E6243F81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Rut Jónsdóttir</cp:lastModifiedBy>
  <cp:revision>5</cp:revision>
  <cp:lastPrinted>2021-02-01T09:46:00Z</cp:lastPrinted>
  <dcterms:created xsi:type="dcterms:W3CDTF">2021-01-26T13:32:00Z</dcterms:created>
  <dcterms:modified xsi:type="dcterms:W3CDTF">2021-02-01T20:10:00Z</dcterms:modified>
</cp:coreProperties>
</file>