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07" w:rsidRPr="00980307" w:rsidRDefault="00980307" w:rsidP="00F32C0E">
      <w:pPr>
        <w:rPr>
          <w:b/>
        </w:rPr>
      </w:pPr>
      <w:r w:rsidRPr="00980307">
        <w:rPr>
          <w:b/>
        </w:rPr>
        <w:t>Umsögn um (2</w:t>
      </w:r>
      <w:r>
        <w:rPr>
          <w:b/>
        </w:rPr>
        <w:t>.</w:t>
      </w:r>
      <w:r w:rsidRPr="00980307">
        <w:rPr>
          <w:b/>
        </w:rPr>
        <w:t>) breytingu á 1266/2017</w:t>
      </w:r>
    </w:p>
    <w:p w:rsidR="00F32C0E" w:rsidRDefault="002C5631" w:rsidP="00F32C0E">
      <w:r>
        <w:t xml:space="preserve">Ég vil í </w:t>
      </w:r>
      <w:r w:rsidR="00F32C0E">
        <w:t xml:space="preserve">upphafi benda á að einungis hefur verið brugðist við  hluta </w:t>
      </w:r>
      <w:r w:rsidR="00980307">
        <w:t xml:space="preserve">áður </w:t>
      </w:r>
      <w:r w:rsidR="00F32C0E">
        <w:t>innsendra athugasemda hagsmunaaðila vegna reglugerðar nr. 1266/2017.</w:t>
      </w:r>
    </w:p>
    <w:p w:rsidR="00BD3E31" w:rsidRDefault="00BD3E31" w:rsidP="00F32C0E"/>
    <w:p w:rsidR="00BD3E31" w:rsidRDefault="00F32C0E" w:rsidP="00F32C0E">
      <w:r w:rsidRPr="00BD3E31">
        <w:rPr>
          <w:b/>
        </w:rPr>
        <w:t xml:space="preserve">Takmörkun </w:t>
      </w:r>
      <w:r w:rsidR="00BD3E31">
        <w:rPr>
          <w:b/>
        </w:rPr>
        <w:t>á</w:t>
      </w:r>
      <w:r w:rsidRPr="00BD3E31">
        <w:rPr>
          <w:b/>
        </w:rPr>
        <w:t xml:space="preserve"> hámark</w:t>
      </w:r>
      <w:r w:rsidR="00BD3E31" w:rsidRPr="00BD3E31">
        <w:rPr>
          <w:b/>
        </w:rPr>
        <w:t>safgreiðslu</w:t>
      </w:r>
      <w:r w:rsidR="00BD3E31">
        <w:rPr>
          <w:b/>
        </w:rPr>
        <w:t xml:space="preserve"> eftirritunarskyldra lyfja</w:t>
      </w:r>
    </w:p>
    <w:p w:rsidR="00B91094" w:rsidRDefault="00B91094" w:rsidP="00F32C0E">
      <w:r>
        <w:t>Rétt er að benda ráðuneytinu á að ekki eru endilega fáanlegar á markaði á Íslandi</w:t>
      </w:r>
      <w:r w:rsidR="007D28E4">
        <w:t xml:space="preserve"> litlar</w:t>
      </w:r>
      <w:r>
        <w:t xml:space="preserve"> pakkningar sem uppfylla ákvæði um 30 daga notkun</w:t>
      </w:r>
      <w:r w:rsidR="007D28E4">
        <w:t>.  Það kallar á að lyfjafræðingar rjúfi</w:t>
      </w:r>
      <w:r>
        <w:t xml:space="preserve"> stærri pakkningar sem er að j</w:t>
      </w:r>
      <w:r w:rsidR="007D28E4">
        <w:t>afnaði</w:t>
      </w:r>
      <w:r>
        <w:t xml:space="preserve"> óheimilt. </w:t>
      </w:r>
    </w:p>
    <w:p w:rsidR="005202D5" w:rsidRDefault="00EA36E7" w:rsidP="00F32C0E">
      <w:r>
        <w:t xml:space="preserve">Ákvörðunin </w:t>
      </w:r>
      <w:r w:rsidR="00BD3E31">
        <w:t xml:space="preserve">mun að óbreyttu hafa í för með sér </w:t>
      </w:r>
      <w:r w:rsidR="0042274D">
        <w:t xml:space="preserve">aukinn kostnað fyrir sjúklinga og fyrir ríkið vegna </w:t>
      </w:r>
      <w:r w:rsidR="002C5631">
        <w:t xml:space="preserve">þess að minni pakkningar eru </w:t>
      </w:r>
      <w:r w:rsidR="007D28E4">
        <w:t>almennt</w:t>
      </w:r>
      <w:r w:rsidR="00B91094">
        <w:t xml:space="preserve"> </w:t>
      </w:r>
      <w:r w:rsidR="002C5631">
        <w:t>óhagkvæmari</w:t>
      </w:r>
      <w:r w:rsidR="00B91094">
        <w:t xml:space="preserve"> en þær stærri</w:t>
      </w:r>
      <w:r w:rsidR="0042274D">
        <w:t>.</w:t>
      </w:r>
      <w:r w:rsidR="00D41C0A">
        <w:t xml:space="preserve">  </w:t>
      </w:r>
      <w:r>
        <w:t>Ákvæðið getur leitt til óljósari meðferðarfyrirmæla eins og</w:t>
      </w:r>
      <w:r w:rsidR="00937D16">
        <w:t xml:space="preserve"> </w:t>
      </w:r>
      <w:r w:rsidR="00937D16" w:rsidRPr="00937D16">
        <w:rPr>
          <w:i/>
        </w:rPr>
        <w:t>„</w:t>
      </w:r>
      <w:r w:rsidRPr="00937D16">
        <w:rPr>
          <w:i/>
        </w:rPr>
        <w:t>Takist samkvæmt meðferðarleiðbeiningum læknis</w:t>
      </w:r>
      <w:r w:rsidR="00937D16">
        <w:t>“</w:t>
      </w:r>
      <w:r>
        <w:t xml:space="preserve">.  </w:t>
      </w:r>
      <w:r w:rsidR="00D41C0A">
        <w:t>Skammtaleiðbeiningar á verkjalyfjum eru oft tengdar mati sjúklings á þörf fyrir verkjastillingu</w:t>
      </w:r>
      <w:r>
        <w:t xml:space="preserve">  „</w:t>
      </w:r>
      <w:r w:rsidR="00D41C0A" w:rsidRPr="00EA36E7">
        <w:rPr>
          <w:i/>
        </w:rPr>
        <w:t>1-2 töflur í senn við verkjum mest 8 töflur á sólarhring</w:t>
      </w:r>
      <w:r>
        <w:t>“ og</w:t>
      </w:r>
      <w:r w:rsidR="002C5631">
        <w:t xml:space="preserve"> </w:t>
      </w:r>
      <w:r>
        <w:t xml:space="preserve"> </w:t>
      </w:r>
      <w:r w:rsidRPr="00EA36E7">
        <w:rPr>
          <w:i/>
        </w:rPr>
        <w:t>„</w:t>
      </w:r>
      <w:r w:rsidR="00D41C0A" w:rsidRPr="00EA36E7">
        <w:rPr>
          <w:i/>
        </w:rPr>
        <w:t>1 tafla í senn við gegnumbrotsverkjum“</w:t>
      </w:r>
      <w:r w:rsidR="00D41C0A">
        <w:t xml:space="preserve"> </w:t>
      </w:r>
      <w:r>
        <w:t xml:space="preserve">svo dæmi séu tekin.  </w:t>
      </w:r>
      <w:r w:rsidR="00937D16">
        <w:t>Ákvörðunin</w:t>
      </w:r>
      <w:r w:rsidR="00D41C0A">
        <w:t xml:space="preserve"> kallar </w:t>
      </w:r>
      <w:r>
        <w:t xml:space="preserve">því </w:t>
      </w:r>
      <w:r w:rsidR="00D41C0A">
        <w:t>á staðlaðar</w:t>
      </w:r>
      <w:r w:rsidR="00F32C0E">
        <w:t xml:space="preserve"> meðferðarleiðbeiningar og</w:t>
      </w:r>
      <w:r w:rsidR="00D41C0A">
        <w:t xml:space="preserve"> betra</w:t>
      </w:r>
      <w:r w:rsidR="00F32C0E">
        <w:t xml:space="preserve"> skapalón </w:t>
      </w:r>
      <w:r w:rsidR="00D41C0A">
        <w:t>til útreiknings</w:t>
      </w:r>
      <w:r w:rsidR="00F32C0E">
        <w:t xml:space="preserve"> </w:t>
      </w:r>
      <w:r w:rsidR="00D41C0A">
        <w:t xml:space="preserve">dagskammta í </w:t>
      </w:r>
      <w:r w:rsidR="00BD3E31">
        <w:t>lyfseðlakerfum lækna (Sögu, Díönu)</w:t>
      </w:r>
      <w:r w:rsidR="00D41C0A">
        <w:t>.</w:t>
      </w:r>
      <w:r w:rsidR="002C5631">
        <w:t xml:space="preserve">  Að öðrum kosti er á</w:t>
      </w:r>
      <w:r w:rsidR="00D41C0A">
        <w:t xml:space="preserve">kveðin hætta </w:t>
      </w:r>
      <w:r w:rsidR="002C5631">
        <w:t>á því</w:t>
      </w:r>
      <w:r w:rsidR="00D41C0A">
        <w:t xml:space="preserve"> að </w:t>
      </w:r>
      <w:r w:rsidR="002C5631">
        <w:t>oftar</w:t>
      </w:r>
      <w:r w:rsidR="00D41C0A">
        <w:t xml:space="preserve"> sé miðað við mestu mögulegu notkun</w:t>
      </w:r>
      <w:r w:rsidR="002C5631">
        <w:t xml:space="preserve"> lyfsins</w:t>
      </w:r>
      <w:r w:rsidR="00D41C0A">
        <w:t xml:space="preserve"> til að lágmarka </w:t>
      </w:r>
      <w:r>
        <w:t>„</w:t>
      </w:r>
      <w:r w:rsidR="00D41C0A">
        <w:t>óþörf</w:t>
      </w:r>
      <w:r>
        <w:t>“</w:t>
      </w:r>
      <w:r w:rsidR="00D41C0A">
        <w:t xml:space="preserve"> samskipti sjúklinga og lækna í þegar</w:t>
      </w:r>
      <w:r>
        <w:t xml:space="preserve"> ofsetnu heilbrigðiskerfi.</w:t>
      </w:r>
      <w:r w:rsidR="00937D16">
        <w:t xml:space="preserve">  Ákvörðunin getur í auknum mæli sett </w:t>
      </w:r>
      <w:r w:rsidR="00F32C0E">
        <w:t>lyfjafræðinga</w:t>
      </w:r>
      <w:r w:rsidR="00937D16">
        <w:t xml:space="preserve"> </w:t>
      </w:r>
      <w:r w:rsidR="00F32C0E">
        <w:t>í apótekum í stöðu þess sem stýrir meðferð (neitar</w:t>
      </w:r>
      <w:r w:rsidR="00937D16">
        <w:t xml:space="preserve"> eða </w:t>
      </w:r>
      <w:r w:rsidR="00F32C0E">
        <w:t>heimilar afgreiðslu lyfseðils</w:t>
      </w:r>
      <w:r w:rsidR="00937D16">
        <w:t>, ákvarðar pakkningastærð til afgeiðslu o.s.frv</w:t>
      </w:r>
      <w:r w:rsidR="00F32C0E">
        <w:t xml:space="preserve">).  25 daga reglan er enn meira íþyngjandi og gerir </w:t>
      </w:r>
      <w:r w:rsidR="007D28E4">
        <w:t>ráð fyrir því að aðgengi að lyfjabúð sé ekki vandamál en svo háttar ekki til í strjálbýlinu</w:t>
      </w:r>
      <w:bookmarkStart w:id="0" w:name="_GoBack"/>
      <w:bookmarkEnd w:id="0"/>
      <w:r w:rsidR="00E528D7">
        <w:t>.</w:t>
      </w:r>
    </w:p>
    <w:p w:rsidR="00E04E08" w:rsidRDefault="00E04E08" w:rsidP="00F32C0E"/>
    <w:p w:rsidR="005202D5" w:rsidRDefault="005202D5" w:rsidP="00F32C0E">
      <w:r>
        <w:rPr>
          <w:b/>
        </w:rPr>
        <w:t xml:space="preserve">Afgreiðsla lyfja úr ATC-flokki N06BA01 og N06BA04 </w:t>
      </w:r>
      <w:r w:rsidR="002C5631">
        <w:rPr>
          <w:b/>
        </w:rPr>
        <w:t xml:space="preserve">verði </w:t>
      </w:r>
      <w:r>
        <w:rPr>
          <w:b/>
        </w:rPr>
        <w:t>bundin við lyfjskírteini</w:t>
      </w:r>
    </w:p>
    <w:p w:rsidR="00980307" w:rsidRDefault="00F32C0E" w:rsidP="00B3771C">
      <w:r>
        <w:t xml:space="preserve">Reglan um að binda afgreiðslu lyfja </w:t>
      </w:r>
      <w:r w:rsidR="002C5631">
        <w:t>úr ofangreindum lyfjaflokkum</w:t>
      </w:r>
      <w:r>
        <w:t xml:space="preserve"> við að lyfjaskírteini frá Sjúkratryggingum sé í gildi er ekki skynsamleg.  Þarna á að gera apótekum skylt að neita sjúklingum um afgreiðslu lyfseðla</w:t>
      </w:r>
      <w:r w:rsidR="005202D5">
        <w:t xml:space="preserve"> sem hafa verið gefnir út af læknum </w:t>
      </w:r>
      <w:r w:rsidR="00E528D7">
        <w:t>með gilt</w:t>
      </w:r>
      <w:r w:rsidR="005202D5">
        <w:t xml:space="preserve"> leyfi til að ávísa viðkomandi lyfjum </w:t>
      </w:r>
      <w:r w:rsidR="00CE1758">
        <w:t xml:space="preserve">til meðferðar við viðurkenndum </w:t>
      </w:r>
      <w:r w:rsidR="00E528D7">
        <w:t xml:space="preserve">ábendingum, </w:t>
      </w:r>
      <w:r w:rsidR="00CE1758">
        <w:t xml:space="preserve">af því íslenska ríkið vill ekki að sjúklingar fái lyfin nema ríkið niðurgreiði þau.  </w:t>
      </w:r>
      <w:r w:rsidR="00E528D7">
        <w:t>Rétt er að benda á að þetta þýðir að sjúklingar geta</w:t>
      </w:r>
      <w:r w:rsidR="00E04E08">
        <w:t xml:space="preserve"> t.d.</w:t>
      </w:r>
      <w:r w:rsidR="00E528D7">
        <w:t xml:space="preserve"> ekki prófað viðkomandi lyf nema fyrir liggi lyfjaskírteini </w:t>
      </w:r>
      <w:r w:rsidR="00E04E08">
        <w:t xml:space="preserve">þó ekki liggi fyrir </w:t>
      </w:r>
      <w:r w:rsidR="00E528D7">
        <w:t xml:space="preserve">endanleg ákvörðun </w:t>
      </w:r>
      <w:r w:rsidR="00E04E08">
        <w:t xml:space="preserve">um hvort sjúklingur þoli lyfin eða þau gagnist honum.  </w:t>
      </w:r>
      <w:r w:rsidR="00CE1758">
        <w:t>Í dag er</w:t>
      </w:r>
      <w:r w:rsidR="00B3771C">
        <w:t xml:space="preserve"> afgreiðsla lyfja úr þessum lyfjaflokkum </w:t>
      </w:r>
      <w:r w:rsidR="00980307">
        <w:t xml:space="preserve">þegar </w:t>
      </w:r>
      <w:r w:rsidR="00E04E08">
        <w:t>háð</w:t>
      </w:r>
      <w:r w:rsidR="00B3771C">
        <w:t xml:space="preserve"> </w:t>
      </w:r>
      <w:r w:rsidR="00E04E08">
        <w:t xml:space="preserve">fjárhagslegum </w:t>
      </w:r>
      <w:r w:rsidR="00B3771C">
        <w:t>takmörkunum</w:t>
      </w:r>
      <w:r w:rsidR="00E04E08">
        <w:t xml:space="preserve"> með útgáfu lyfjaskírteina frá Sjúkratryggingum</w:t>
      </w:r>
      <w:r w:rsidR="00B3771C">
        <w:t xml:space="preserve"> og</w:t>
      </w:r>
      <w:r w:rsidR="00E04E08">
        <w:t xml:space="preserve"> ávísunin þá bundin við mest þrjá lækna.  </w:t>
      </w:r>
    </w:p>
    <w:p w:rsidR="00B3771C" w:rsidRDefault="00E04E08" w:rsidP="00B3771C">
      <w:r>
        <w:t>Ég óttast að þarna sé á ferðinni enn eitt vindhöggið í baráttu gegn misnotkun lyfja úr þessum lyfjaflokkum</w:t>
      </w:r>
      <w:r w:rsidR="00980307">
        <w:t xml:space="preserve"> og til þess fallið að gera þeim sem þurfa og vilja og eiga að vera á viðkomandi lyfjum enn erfiðara fyrir</w:t>
      </w:r>
      <w:r w:rsidR="007D28E4">
        <w:t xml:space="preserve"> og nóg samt</w:t>
      </w:r>
      <w:r>
        <w:t>.</w:t>
      </w:r>
      <w:r w:rsidR="002C5631">
        <w:t xml:space="preserve"> </w:t>
      </w:r>
    </w:p>
    <w:p w:rsidR="00980307" w:rsidRDefault="00980307" w:rsidP="00B3771C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is-IS"/>
        </w:rPr>
      </w:pPr>
    </w:p>
    <w:p w:rsidR="00980307" w:rsidRDefault="00980307" w:rsidP="00B3771C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is-I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is-IS"/>
        </w:rPr>
        <w:t>Með góðum kveðjum af Skaga</w:t>
      </w:r>
    </w:p>
    <w:p w:rsidR="00980307" w:rsidRDefault="00980307" w:rsidP="00B3771C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is-I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is-IS"/>
        </w:rPr>
        <w:t>Ólafur Adolfsson lyfsali</w:t>
      </w:r>
    </w:p>
    <w:p w:rsidR="00F32C0E" w:rsidRDefault="00F32C0E" w:rsidP="00F32C0E"/>
    <w:sectPr w:rsidR="00F3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0E"/>
    <w:rsid w:val="002C5631"/>
    <w:rsid w:val="00400487"/>
    <w:rsid w:val="0042274D"/>
    <w:rsid w:val="005202D5"/>
    <w:rsid w:val="00562DD9"/>
    <w:rsid w:val="007D28E4"/>
    <w:rsid w:val="008F2CC4"/>
    <w:rsid w:val="00937D16"/>
    <w:rsid w:val="00980307"/>
    <w:rsid w:val="00B3771C"/>
    <w:rsid w:val="00B457DD"/>
    <w:rsid w:val="00B91094"/>
    <w:rsid w:val="00BD3E31"/>
    <w:rsid w:val="00CB7024"/>
    <w:rsid w:val="00CE1758"/>
    <w:rsid w:val="00D41C0A"/>
    <w:rsid w:val="00E04E08"/>
    <w:rsid w:val="00E528D7"/>
    <w:rsid w:val="00EA36E7"/>
    <w:rsid w:val="00F3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576D"/>
  <w15:chartTrackingRefBased/>
  <w15:docId w15:val="{D189D504-34BD-4EC9-87C4-C5DECA7B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Hilmarsdóttir</dc:creator>
  <cp:keywords/>
  <dc:description/>
  <cp:lastModifiedBy>Hildur Hilmarsdóttir</cp:lastModifiedBy>
  <cp:revision>2</cp:revision>
  <dcterms:created xsi:type="dcterms:W3CDTF">2018-04-24T23:44:00Z</dcterms:created>
  <dcterms:modified xsi:type="dcterms:W3CDTF">2018-04-24T23:44:00Z</dcterms:modified>
</cp:coreProperties>
</file>