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6BDD" w14:textId="15E1E902" w:rsidR="003D512D" w:rsidRPr="001F52AB" w:rsidRDefault="00D237A9" w:rsidP="00535D22">
      <w:pPr>
        <w:rPr>
          <w:b/>
          <w:bCs/>
        </w:rPr>
      </w:pPr>
      <w:r w:rsidRPr="001F52AB">
        <w:rPr>
          <w:b/>
          <w:bCs/>
        </w:rPr>
        <w:t>Umsögn Skógræktarinnar um Grænbók um líffræðilega fjölbreytni</w:t>
      </w:r>
    </w:p>
    <w:p w14:paraId="16B4B53D" w14:textId="089FDA9C" w:rsidR="00D237A9" w:rsidRDefault="00D237A9" w:rsidP="00535D22"/>
    <w:p w14:paraId="1D177309" w14:textId="6484D8C5" w:rsidR="001F52AB" w:rsidRDefault="001F52AB" w:rsidP="00535D22">
      <w:r>
        <w:t xml:space="preserve">F.h. Skógræktarinnar fögnum við undirrituð tækifæri til að færa fram umsögn um Grænbók um líffræðilega Fjölbreytni. </w:t>
      </w:r>
    </w:p>
    <w:p w14:paraId="577CEBEF" w14:textId="77777777" w:rsidR="001F52AB" w:rsidRDefault="001F52AB" w:rsidP="00535D22"/>
    <w:p w14:paraId="77925654" w14:textId="7F488B5D" w:rsidR="000421DB" w:rsidRPr="001F52AB" w:rsidRDefault="000421DB" w:rsidP="00535D22">
      <w:pPr>
        <w:rPr>
          <w:b/>
          <w:bCs/>
        </w:rPr>
      </w:pPr>
      <w:r w:rsidRPr="001F52AB">
        <w:rPr>
          <w:b/>
          <w:bCs/>
        </w:rPr>
        <w:t>Almennt</w:t>
      </w:r>
    </w:p>
    <w:p w14:paraId="67CF32BC" w14:textId="34ADEC67" w:rsidR="000421DB" w:rsidRDefault="000421DB" w:rsidP="00535D22">
      <w:r>
        <w:t>Grænbók þessi nær ekki utan um viðfangsefnið</w:t>
      </w:r>
      <w:r w:rsidR="00E83BE6">
        <w:t xml:space="preserve"> nema að hluta</w:t>
      </w:r>
      <w:r>
        <w:t>. Í henni er nánast  eingöngu fjallað um þá þætti líffræðilegrar fjölbreytni sem kallast tegundaauðgi annars vegar og vistkerfi/vistgerðir hins vegar. Nánast ekkert er fjallað um erfðafræðilega fjölbreytni, sem er þó mjög mikilvæg í landbúnaði, skógrækt og annarri nýtingu l</w:t>
      </w:r>
      <w:r w:rsidR="002403B8">
        <w:t>i</w:t>
      </w:r>
      <w:r>
        <w:t>fandi auðlinda. Verst er þó að ekkert tillit er tekið til yfirvofandi loftslagsbreytinga og hvernig bregðast eigi við þeim. Grænbókin horfir ekki til framtíðar. Í staðinn er ge</w:t>
      </w:r>
      <w:r w:rsidR="002403B8">
        <w:t>ng</w:t>
      </w:r>
      <w:r>
        <w:t xml:space="preserve">ið út frá því að best sé </w:t>
      </w:r>
      <w:r w:rsidR="002403B8">
        <w:t>óbreytt ástand</w:t>
      </w:r>
      <w:r>
        <w:t xml:space="preserve"> eða í besta falli að horfið sé aftur til fortíðar, til lífríkisins eins og það var fyrir landnám manna. Engin umfjöllun er um </w:t>
      </w:r>
      <w:r w:rsidR="00E83BE6">
        <w:t>gagnvirka</w:t>
      </w:r>
      <w:r>
        <w:t xml:space="preserve"> vernd líffræðilegrar fjölbreytni, sem myndi gera ráð fyrir breytingum og viðbrögðum við þeim. </w:t>
      </w:r>
      <w:r w:rsidR="00E83BE6">
        <w:t xml:space="preserve">Meðal þess sem mætti t.d. skoða er að vinna með hæðarbelti og tryggja betur að lífríkið sem nú er á láglendi fái þrifist í meiri hæð í framtíðinni, ekki síst að tryggja að lífverur komist þangað. Það gæti m.a. þýtt að breyta þurfi núverandi landnýtingu (hálendisbeit sauðfjár) og vinna að endurheimt vistkerfa á þeim svæðum í staðinn. </w:t>
      </w:r>
      <w:r>
        <w:t xml:space="preserve">Lausnin virðist </w:t>
      </w:r>
      <w:r w:rsidR="00E83BE6">
        <w:t xml:space="preserve">hins vegar </w:t>
      </w:r>
      <w:r>
        <w:t>einungis vera að friðlýsa meira land</w:t>
      </w:r>
      <w:r w:rsidR="00E83BE6">
        <w:t xml:space="preserve">, </w:t>
      </w:r>
      <w:r w:rsidR="002403B8">
        <w:t xml:space="preserve">í stað þess </w:t>
      </w:r>
      <w:r w:rsidR="00E83BE6">
        <w:t>að stuðla að aðlögun að loftslagsbreytingum</w:t>
      </w:r>
      <w:r>
        <w:t>.</w:t>
      </w:r>
    </w:p>
    <w:p w14:paraId="1D6A317A" w14:textId="5D5D8549" w:rsidR="000421DB" w:rsidRPr="009E668E" w:rsidRDefault="000421DB" w:rsidP="00535D22">
      <w:r>
        <w:t xml:space="preserve">  </w:t>
      </w:r>
    </w:p>
    <w:p w14:paraId="033B2345" w14:textId="5F857DC6" w:rsidR="00D237A9" w:rsidRPr="001F52AB" w:rsidRDefault="000B11FB" w:rsidP="00535D22">
      <w:pPr>
        <w:rPr>
          <w:b/>
          <w:bCs/>
        </w:rPr>
      </w:pPr>
      <w:r w:rsidRPr="001F52AB">
        <w:rPr>
          <w:b/>
          <w:bCs/>
        </w:rPr>
        <w:t xml:space="preserve">1. </w:t>
      </w:r>
      <w:r w:rsidR="00BC59AD" w:rsidRPr="001F52AB">
        <w:rPr>
          <w:b/>
          <w:bCs/>
        </w:rPr>
        <w:t xml:space="preserve">Útdrátturinn á bls. 8 </w:t>
      </w:r>
      <w:r w:rsidR="00FD5374" w:rsidRPr="001F52AB">
        <w:rPr>
          <w:b/>
          <w:bCs/>
        </w:rPr>
        <w:t>og inngangurinn á bls</w:t>
      </w:r>
      <w:r w:rsidR="006C461C" w:rsidRPr="001F52AB">
        <w:rPr>
          <w:b/>
          <w:bCs/>
        </w:rPr>
        <w:t xml:space="preserve">. 10 </w:t>
      </w:r>
      <w:r w:rsidR="00BC59AD" w:rsidRPr="001F52AB">
        <w:rPr>
          <w:b/>
          <w:bCs/>
        </w:rPr>
        <w:t xml:space="preserve">byrjar á </w:t>
      </w:r>
      <w:r w:rsidR="002442A8" w:rsidRPr="001F52AB">
        <w:rPr>
          <w:b/>
          <w:bCs/>
        </w:rPr>
        <w:t>víðfeðmri lýsingu á því sem hugtakið líffræðileg fjölbreytni felur í sér</w:t>
      </w:r>
      <w:r w:rsidR="009E668E" w:rsidRPr="001F52AB">
        <w:rPr>
          <w:b/>
          <w:bCs/>
        </w:rPr>
        <w:t>. Síðan kemur þessi setning um tilgang:</w:t>
      </w:r>
    </w:p>
    <w:p w14:paraId="3CD62A3F" w14:textId="77777777" w:rsidR="009E668E" w:rsidRPr="009E668E" w:rsidRDefault="009E668E" w:rsidP="00535D22"/>
    <w:p w14:paraId="5FDD1437" w14:textId="2AE57E56" w:rsidR="00F05A4A" w:rsidRDefault="00F05A4A" w:rsidP="00F05A4A">
      <w:r w:rsidRPr="009E668E">
        <w:rPr>
          <w:i/>
          <w:iCs/>
        </w:rPr>
        <w:t>Tilgangurinn með verndun líffræðilegrar</w:t>
      </w:r>
      <w:r w:rsidR="009E668E" w:rsidRPr="009E668E">
        <w:rPr>
          <w:i/>
          <w:iCs/>
        </w:rPr>
        <w:t xml:space="preserve"> </w:t>
      </w:r>
      <w:r w:rsidRPr="009E668E">
        <w:rPr>
          <w:i/>
          <w:iCs/>
        </w:rPr>
        <w:t>fjölbreytni er að styrkja og varðveita til framtíðar þær tegundir sem hafa frá</w:t>
      </w:r>
      <w:r w:rsidR="009E668E" w:rsidRPr="009E668E">
        <w:rPr>
          <w:i/>
          <w:iCs/>
        </w:rPr>
        <w:t xml:space="preserve"> </w:t>
      </w:r>
      <w:r w:rsidRPr="009E668E">
        <w:rPr>
          <w:i/>
          <w:iCs/>
        </w:rPr>
        <w:t>upphafi skapað íslenska náttúru og þrifist hér á landi í árþúsundir</w:t>
      </w:r>
      <w:r w:rsidR="009E668E" w:rsidRPr="009E668E">
        <w:rPr>
          <w:i/>
          <w:iCs/>
        </w:rPr>
        <w:t>.</w:t>
      </w:r>
    </w:p>
    <w:p w14:paraId="560317E4" w14:textId="77777777" w:rsidR="00E94B36" w:rsidRDefault="00E94B36" w:rsidP="00F05A4A"/>
    <w:p w14:paraId="412C7CCA" w14:textId="317DC0B6" w:rsidR="0032600D" w:rsidRDefault="0093372C" w:rsidP="00F05A4A">
      <w:r>
        <w:t>Með þessu er sagt að þrátt fyrir að líffræðileg fjölbreytni</w:t>
      </w:r>
      <w:r w:rsidR="008D5CE6">
        <w:t xml:space="preserve"> sé víðfeðmt hugtak snúist það eingöngu um tegundir</w:t>
      </w:r>
      <w:r w:rsidR="00C74C96">
        <w:t xml:space="preserve"> og eingöngu þær sem hafa verið á </w:t>
      </w:r>
      <w:r w:rsidR="002B6E24">
        <w:t>Í</w:t>
      </w:r>
      <w:r w:rsidR="00C74C96">
        <w:t>slandi „frá upphafi“, hvenær sem það var.</w:t>
      </w:r>
      <w:r w:rsidR="0032600D">
        <w:t xml:space="preserve"> </w:t>
      </w:r>
      <w:r w:rsidR="00C91DA4">
        <w:t>Líffræðileg fjölbreytni hlýtur að vera víðfeðmara hugtak en svo, að það nái aðeins yfir þann takmarkaða fjölda lífvera sem náð hafa að berast til Íslands fyrir mörgum árþúsundum</w:t>
      </w:r>
      <w:r w:rsidR="00BA3944">
        <w:t xml:space="preserve"> eða við meint „upphaf“ íslenskrar náttúru</w:t>
      </w:r>
      <w:r w:rsidR="00C91DA4">
        <w:t xml:space="preserve">. </w:t>
      </w:r>
      <w:r w:rsidR="0086220E">
        <w:t>Spyrja má hvort</w:t>
      </w:r>
      <w:r w:rsidR="006C3726">
        <w:t xml:space="preserve"> erfðafjölbreytni </w:t>
      </w:r>
      <w:r w:rsidR="00C76FA8">
        <w:t>sé ekki eitthvað sem beri að styrkja og varðveita</w:t>
      </w:r>
      <w:r w:rsidR="009A3369">
        <w:t xml:space="preserve"> líka, eða hvort </w:t>
      </w:r>
      <w:r w:rsidR="000D13D9">
        <w:t>tegundir</w:t>
      </w:r>
      <w:r w:rsidR="00F82B5D">
        <w:t xml:space="preserve"> </w:t>
      </w:r>
      <w:r w:rsidR="009A3369">
        <w:t>sem b</w:t>
      </w:r>
      <w:r w:rsidR="00AE2675">
        <w:t>árust seinna en í þessu meinta upphafi</w:t>
      </w:r>
      <w:r w:rsidR="00F82B5D">
        <w:t xml:space="preserve"> teljist ekki með </w:t>
      </w:r>
      <w:r w:rsidR="00B822F0">
        <w:t>þegar fjallað er um</w:t>
      </w:r>
      <w:r w:rsidR="00F82B5D">
        <w:t xml:space="preserve"> líffræðileg</w:t>
      </w:r>
      <w:r w:rsidR="00AA0E8C">
        <w:t>a</w:t>
      </w:r>
      <w:r w:rsidR="00F82B5D">
        <w:t xml:space="preserve"> fjölbreytni</w:t>
      </w:r>
      <w:r w:rsidR="000D13D9">
        <w:t>.</w:t>
      </w:r>
      <w:r w:rsidR="0053376B">
        <w:t xml:space="preserve"> Þá felst </w:t>
      </w:r>
      <w:r w:rsidR="003A77E6">
        <w:t xml:space="preserve">engin vísbending í þessum tilgangi um að þróun </w:t>
      </w:r>
      <w:r w:rsidR="00443C27">
        <w:t>eigi sér stað og að breytingar séu eðlilegur hluti</w:t>
      </w:r>
      <w:r w:rsidR="00884D61">
        <w:t xml:space="preserve"> </w:t>
      </w:r>
      <w:r w:rsidR="00443C27">
        <w:t>lífríki</w:t>
      </w:r>
      <w:r w:rsidR="00884D61">
        <w:t>sins</w:t>
      </w:r>
      <w:r w:rsidR="00103CDE">
        <w:t>.</w:t>
      </w:r>
      <w:r w:rsidR="00024DC3">
        <w:t xml:space="preserve"> Í staðinn er stefnt að því að varðveita</w:t>
      </w:r>
      <w:r w:rsidR="00F14F63">
        <w:t xml:space="preserve"> </w:t>
      </w:r>
      <w:r w:rsidR="00F14F63" w:rsidRPr="00F14F63">
        <w:rPr>
          <w:i/>
          <w:iCs/>
        </w:rPr>
        <w:t>status quo</w:t>
      </w:r>
      <w:r w:rsidR="00024DC3">
        <w:t xml:space="preserve"> einhver</w:t>
      </w:r>
      <w:r w:rsidR="00F14F63">
        <w:t>rar</w:t>
      </w:r>
      <w:r w:rsidR="00024DC3">
        <w:t xml:space="preserve"> ímyndað</w:t>
      </w:r>
      <w:r w:rsidR="00F14F63">
        <w:t>r</w:t>
      </w:r>
      <w:r w:rsidR="00024DC3">
        <w:t>a</w:t>
      </w:r>
      <w:r w:rsidR="00F14F63">
        <w:t>r</w:t>
      </w:r>
      <w:r w:rsidR="00024DC3">
        <w:t xml:space="preserve"> fortíð</w:t>
      </w:r>
      <w:r w:rsidR="00F14F63">
        <w:t>ar</w:t>
      </w:r>
      <w:r w:rsidR="00024DC3">
        <w:t xml:space="preserve"> </w:t>
      </w:r>
      <w:r w:rsidR="00F14F63">
        <w:t>sem að mestu er ekki lengur til</w:t>
      </w:r>
      <w:r w:rsidR="00502552">
        <w:t xml:space="preserve"> – drauminn um aldingarðinn Eden</w:t>
      </w:r>
      <w:r w:rsidR="00F14F63">
        <w:t>.</w:t>
      </w:r>
      <w:r w:rsidR="00DC0EC9">
        <w:t xml:space="preserve"> Lagt er til að</w:t>
      </w:r>
      <w:r w:rsidR="00E60537">
        <w:t xml:space="preserve"> setningin verði:</w:t>
      </w:r>
    </w:p>
    <w:p w14:paraId="231E210E" w14:textId="55E6DA32" w:rsidR="00E60537" w:rsidRDefault="00E60537" w:rsidP="00F05A4A"/>
    <w:p w14:paraId="3FC8D1A0" w14:textId="77777777" w:rsidR="00D4549B" w:rsidRDefault="00E60537" w:rsidP="00E60537">
      <w:pPr>
        <w:rPr>
          <w:i/>
          <w:iCs/>
        </w:rPr>
      </w:pPr>
      <w:r w:rsidRPr="00D1677B">
        <w:rPr>
          <w:i/>
          <w:iCs/>
        </w:rPr>
        <w:t>Tilgangurinn með verndun líffræðilegrar fjölbreytni er að styrkja</w:t>
      </w:r>
      <w:r w:rsidR="005513CC" w:rsidRPr="00D1677B">
        <w:rPr>
          <w:i/>
          <w:iCs/>
        </w:rPr>
        <w:t xml:space="preserve">, </w:t>
      </w:r>
      <w:r w:rsidRPr="00D1677B">
        <w:rPr>
          <w:i/>
          <w:iCs/>
        </w:rPr>
        <w:t xml:space="preserve">varðveita </w:t>
      </w:r>
      <w:r w:rsidR="005513CC" w:rsidRPr="00D1677B">
        <w:rPr>
          <w:i/>
          <w:iCs/>
        </w:rPr>
        <w:t>og stuðla að þr</w:t>
      </w:r>
      <w:r w:rsidR="0053376B" w:rsidRPr="00D1677B">
        <w:rPr>
          <w:i/>
          <w:iCs/>
        </w:rPr>
        <w:t>óun</w:t>
      </w:r>
      <w:r w:rsidR="00055B73" w:rsidRPr="00D1677B">
        <w:rPr>
          <w:i/>
          <w:iCs/>
        </w:rPr>
        <w:t xml:space="preserve"> </w:t>
      </w:r>
      <w:r w:rsidR="009E6E84" w:rsidRPr="00D1677B">
        <w:rPr>
          <w:i/>
          <w:iCs/>
        </w:rPr>
        <w:t>allra þátta lífríkisins</w:t>
      </w:r>
      <w:r w:rsidR="00D1677B" w:rsidRPr="00D1677B">
        <w:rPr>
          <w:i/>
          <w:iCs/>
        </w:rPr>
        <w:t>.</w:t>
      </w:r>
    </w:p>
    <w:p w14:paraId="09ADFB9F" w14:textId="77777777" w:rsidR="001C1DFC" w:rsidRDefault="001C1DFC" w:rsidP="00E60537"/>
    <w:p w14:paraId="2F1728F9" w14:textId="633D319A" w:rsidR="001C1DFC" w:rsidRPr="001F52AB" w:rsidRDefault="000B11FB" w:rsidP="00E60537">
      <w:pPr>
        <w:rPr>
          <w:b/>
          <w:bCs/>
        </w:rPr>
      </w:pPr>
      <w:r w:rsidRPr="001F52AB">
        <w:rPr>
          <w:b/>
          <w:bCs/>
        </w:rPr>
        <w:t>2.</w:t>
      </w:r>
      <w:r w:rsidR="00177500" w:rsidRPr="001F52AB">
        <w:rPr>
          <w:b/>
          <w:bCs/>
        </w:rPr>
        <w:t xml:space="preserve"> </w:t>
      </w:r>
      <w:r w:rsidR="001C1DFC" w:rsidRPr="001F52AB">
        <w:rPr>
          <w:b/>
          <w:bCs/>
        </w:rPr>
        <w:t>Neða</w:t>
      </w:r>
      <w:r w:rsidRPr="001F52AB">
        <w:rPr>
          <w:b/>
          <w:bCs/>
        </w:rPr>
        <w:t>r</w:t>
      </w:r>
      <w:r w:rsidR="001C1DFC" w:rsidRPr="001F52AB">
        <w:rPr>
          <w:b/>
          <w:bCs/>
        </w:rPr>
        <w:t xml:space="preserve"> á sömu síðu er þetta:</w:t>
      </w:r>
    </w:p>
    <w:p w14:paraId="144D8E47" w14:textId="7726B643" w:rsidR="00E60537" w:rsidRDefault="00E60537" w:rsidP="00E60537">
      <w:pPr>
        <w:rPr>
          <w:i/>
          <w:iCs/>
        </w:rPr>
      </w:pPr>
      <w:r w:rsidRPr="00D1677B">
        <w:rPr>
          <w:i/>
          <w:iCs/>
        </w:rPr>
        <w:t xml:space="preserve"> </w:t>
      </w:r>
    </w:p>
    <w:p w14:paraId="232B15F6" w14:textId="69961587" w:rsidR="000B11FB" w:rsidRDefault="000B11FB" w:rsidP="000B11FB">
      <w:pPr>
        <w:rPr>
          <w:i/>
          <w:iCs/>
        </w:rPr>
      </w:pPr>
      <w:r w:rsidRPr="00010A86">
        <w:rPr>
          <w:i/>
          <w:iCs/>
        </w:rPr>
        <w:t>Meðal helstu breytinga sem</w:t>
      </w:r>
      <w:r w:rsidR="00177500" w:rsidRPr="00010A86">
        <w:rPr>
          <w:i/>
          <w:iCs/>
        </w:rPr>
        <w:t xml:space="preserve"> </w:t>
      </w:r>
      <w:r w:rsidRPr="00010A86">
        <w:rPr>
          <w:i/>
          <w:iCs/>
        </w:rPr>
        <w:t>orðið hafa hér á landi síðustu ár eru breytingar á landnotkun vegna skógræktar</w:t>
      </w:r>
      <w:r w:rsidR="00177500" w:rsidRPr="00010A86">
        <w:rPr>
          <w:i/>
          <w:iCs/>
        </w:rPr>
        <w:t xml:space="preserve"> </w:t>
      </w:r>
      <w:r w:rsidRPr="00010A86">
        <w:rPr>
          <w:i/>
          <w:iCs/>
        </w:rPr>
        <w:t>og aukinnar byggðar og stóraukið fiskeldi í sjókvíum. Verndarsvæði á Íslandi</w:t>
      </w:r>
      <w:r w:rsidR="00177500" w:rsidRPr="00010A86">
        <w:rPr>
          <w:i/>
          <w:iCs/>
        </w:rPr>
        <w:t xml:space="preserve"> </w:t>
      </w:r>
      <w:r w:rsidRPr="00010A86">
        <w:rPr>
          <w:i/>
          <w:iCs/>
        </w:rPr>
        <w:t>hafa stækkað úr tæplega 20 þús</w:t>
      </w:r>
      <w:r w:rsidR="00177500" w:rsidRPr="00010A86">
        <w:rPr>
          <w:i/>
          <w:iCs/>
        </w:rPr>
        <w:t>.</w:t>
      </w:r>
      <w:r w:rsidRPr="00010A86">
        <w:rPr>
          <w:i/>
          <w:iCs/>
        </w:rPr>
        <w:t xml:space="preserve"> </w:t>
      </w:r>
      <w:r w:rsidR="00680B5A">
        <w:rPr>
          <w:i/>
          <w:iCs/>
        </w:rPr>
        <w:t>k</w:t>
      </w:r>
      <w:r w:rsidR="00680B5A" w:rsidRPr="00010A86">
        <w:rPr>
          <w:i/>
          <w:iCs/>
        </w:rPr>
        <w:t>m</w:t>
      </w:r>
      <w:r w:rsidR="00680B5A" w:rsidRPr="00010A86">
        <w:rPr>
          <w:i/>
          <w:iCs/>
          <w:vertAlign w:val="superscript"/>
        </w:rPr>
        <w:t>2</w:t>
      </w:r>
      <w:r w:rsidR="00680B5A" w:rsidRPr="00010A86">
        <w:rPr>
          <w:i/>
          <w:iCs/>
        </w:rPr>
        <w:t xml:space="preserve"> </w:t>
      </w:r>
      <w:r w:rsidRPr="00010A86">
        <w:rPr>
          <w:i/>
          <w:iCs/>
        </w:rPr>
        <w:t>árið 2012 í um 25 þús</w:t>
      </w:r>
      <w:r w:rsidR="00177500" w:rsidRPr="00010A86">
        <w:rPr>
          <w:i/>
          <w:iCs/>
        </w:rPr>
        <w:t>.</w:t>
      </w:r>
      <w:r w:rsidRPr="00010A86">
        <w:rPr>
          <w:i/>
          <w:iCs/>
        </w:rPr>
        <w:t xml:space="preserve"> </w:t>
      </w:r>
      <w:r w:rsidR="00680B5A">
        <w:rPr>
          <w:i/>
          <w:iCs/>
        </w:rPr>
        <w:t>k</w:t>
      </w:r>
      <w:r w:rsidR="00680B5A" w:rsidRPr="00010A86">
        <w:rPr>
          <w:i/>
          <w:iCs/>
        </w:rPr>
        <w:t>m</w:t>
      </w:r>
      <w:r w:rsidR="00680B5A">
        <w:rPr>
          <w:i/>
          <w:iCs/>
          <w:vertAlign w:val="superscript"/>
        </w:rPr>
        <w:t>2</w:t>
      </w:r>
      <w:r w:rsidR="00680B5A" w:rsidRPr="00010A86">
        <w:rPr>
          <w:i/>
          <w:iCs/>
        </w:rPr>
        <w:t xml:space="preserve"> </w:t>
      </w:r>
      <w:r w:rsidRPr="00010A86">
        <w:rPr>
          <w:i/>
          <w:iCs/>
        </w:rPr>
        <w:t>árið 2021, eða um</w:t>
      </w:r>
      <w:r w:rsidR="00177500" w:rsidRPr="00010A86">
        <w:rPr>
          <w:i/>
          <w:iCs/>
        </w:rPr>
        <w:t xml:space="preserve"> </w:t>
      </w:r>
      <w:r w:rsidRPr="00010A86">
        <w:rPr>
          <w:i/>
          <w:iCs/>
        </w:rPr>
        <w:t>fjórðungur af Íslandi.</w:t>
      </w:r>
    </w:p>
    <w:p w14:paraId="6C3E5F00" w14:textId="2FCF6C93" w:rsidR="00010A86" w:rsidRDefault="00010A86" w:rsidP="000B11FB"/>
    <w:p w14:paraId="786B125F" w14:textId="6CEF1B7C" w:rsidR="004054E9" w:rsidRDefault="00957816" w:rsidP="000B11FB">
      <w:r>
        <w:t xml:space="preserve">Á þessu má ljóst vera að það er landnotkunin </w:t>
      </w:r>
      <w:r w:rsidR="00BC1D83">
        <w:t>„</w:t>
      </w:r>
      <w:r>
        <w:t>verndarsvæði</w:t>
      </w:r>
      <w:r w:rsidR="00BC1D83">
        <w:t>“</w:t>
      </w:r>
      <w:r>
        <w:t xml:space="preserve"> sem</w:t>
      </w:r>
      <w:r w:rsidR="00BC1D83">
        <w:t xml:space="preserve"> er </w:t>
      </w:r>
      <w:r w:rsidR="00442F56">
        <w:t>lang</w:t>
      </w:r>
      <w:r w:rsidR="00BC1D83">
        <w:t xml:space="preserve">mesta breytingin á síðustu 10 árum. Á sama tíma og verndarsvæði jukust </w:t>
      </w:r>
      <w:r w:rsidR="00C72065">
        <w:t>um 5000 km</w:t>
      </w:r>
      <w:r w:rsidR="00C72065">
        <w:rPr>
          <w:vertAlign w:val="superscript"/>
        </w:rPr>
        <w:t>2</w:t>
      </w:r>
      <w:r w:rsidR="00C72065">
        <w:t xml:space="preserve"> jókst</w:t>
      </w:r>
      <w:r w:rsidR="00276C05">
        <w:t xml:space="preserve"> skógrækt</w:t>
      </w:r>
      <w:r w:rsidR="008660C4">
        <w:t xml:space="preserve"> (gróðursetning trjáa)</w:t>
      </w:r>
      <w:r w:rsidR="00276C05">
        <w:t xml:space="preserve"> um</w:t>
      </w:r>
      <w:r w:rsidR="000F0976">
        <w:t xml:space="preserve"> </w:t>
      </w:r>
      <w:r w:rsidR="001B6797">
        <w:t xml:space="preserve">ca. </w:t>
      </w:r>
      <w:r w:rsidR="00BF6E3C">
        <w:t>100 km</w:t>
      </w:r>
      <w:r w:rsidR="00BF6E3C">
        <w:rPr>
          <w:vertAlign w:val="superscript"/>
        </w:rPr>
        <w:t>2</w:t>
      </w:r>
      <w:r w:rsidR="009E3839">
        <w:t xml:space="preserve"> (þ.a. um þriðjungur birki).</w:t>
      </w:r>
      <w:r w:rsidR="002E4C9B">
        <w:t xml:space="preserve"> </w:t>
      </w:r>
      <w:r w:rsidR="006C2479">
        <w:t xml:space="preserve">M.ö.o. </w:t>
      </w:r>
      <w:r w:rsidR="00880CB4">
        <w:t>jókst flatarmál verndarsvæða 50 sinnum meira en flatarmál skógræktar á þessum tíma</w:t>
      </w:r>
      <w:r w:rsidR="00747578">
        <w:t>. Aukning byggðar og fiskeldis var enn minni mæld í flatarmáli</w:t>
      </w:r>
      <w:r w:rsidR="00680B5A">
        <w:t xml:space="preserve"> lands</w:t>
      </w:r>
      <w:r w:rsidR="00031EF5">
        <w:t>/sjávar</w:t>
      </w:r>
      <w:r w:rsidR="00747578">
        <w:t>.</w:t>
      </w:r>
      <w:r w:rsidR="00E2643D">
        <w:t xml:space="preserve"> Vernd er vissulega landnotkun og hefur vissulega </w:t>
      </w:r>
      <w:r w:rsidR="00C13B87">
        <w:t>áhrif á líffræðilega fjölbreytni</w:t>
      </w:r>
      <w:r w:rsidR="00013D35">
        <w:t>, vonandi til góðs en það er þó ekki víst í öllum tilvikum.</w:t>
      </w:r>
      <w:r w:rsidR="003E0454">
        <w:t xml:space="preserve"> Friðlýsing hefur til að mynda </w:t>
      </w:r>
      <w:r w:rsidR="005C66C5">
        <w:t>mjög hamlandi áhrif á aðgerðir til stöðvunar jarðvegsrofs</w:t>
      </w:r>
      <w:r w:rsidR="00D126F2">
        <w:t xml:space="preserve"> og endurheimt</w:t>
      </w:r>
      <w:r w:rsidR="00F6010B">
        <w:t>ar</w:t>
      </w:r>
      <w:r w:rsidR="00D126F2">
        <w:t xml:space="preserve"> birkiskóga</w:t>
      </w:r>
      <w:r w:rsidR="00CB730F">
        <w:t xml:space="preserve">, sem hvort tveggja er </w:t>
      </w:r>
      <w:r w:rsidR="00FD4823">
        <w:t>yfirleitt til styrktar líffræðilegrar fjölbreytni.</w:t>
      </w:r>
      <w:r w:rsidR="00013D35">
        <w:t xml:space="preserve"> Þ</w:t>
      </w:r>
      <w:r w:rsidR="009E4E27">
        <w:t>essi samanburður er mjög undarleg</w:t>
      </w:r>
      <w:r w:rsidR="00E06D65">
        <w:t>u</w:t>
      </w:r>
      <w:r w:rsidR="00680B5A">
        <w:t>r</w:t>
      </w:r>
      <w:r w:rsidR="00B663A6">
        <w:t>.</w:t>
      </w:r>
      <w:r w:rsidR="00E06D65">
        <w:t xml:space="preserve"> Eðlilegra væri að nefna afdrifamestu breytinguna </w:t>
      </w:r>
      <w:r w:rsidR="00C97DD6">
        <w:t xml:space="preserve">(friðlýsingu) </w:t>
      </w:r>
      <w:r w:rsidR="00E06D65">
        <w:t>fyrst</w:t>
      </w:r>
      <w:r w:rsidR="00C97DD6">
        <w:t>, en síðan aðra þætti eftir því sem við á</w:t>
      </w:r>
      <w:r w:rsidR="004054E9">
        <w:t xml:space="preserve">. Lagt er til að textinn verði: </w:t>
      </w:r>
    </w:p>
    <w:p w14:paraId="0811828D" w14:textId="77777777" w:rsidR="004054E9" w:rsidRDefault="004054E9" w:rsidP="004054E9">
      <w:pPr>
        <w:rPr>
          <w:i/>
          <w:iCs/>
        </w:rPr>
      </w:pPr>
    </w:p>
    <w:p w14:paraId="68D098DE" w14:textId="5D6991DC" w:rsidR="004054E9" w:rsidRDefault="00135890" w:rsidP="004054E9">
      <w:pPr>
        <w:rPr>
          <w:i/>
          <w:iCs/>
        </w:rPr>
      </w:pPr>
      <w:r w:rsidRPr="00010A86">
        <w:rPr>
          <w:i/>
          <w:iCs/>
        </w:rPr>
        <w:t xml:space="preserve">Verndarsvæði á Íslandi hafa stækkað úr tæplega 20 þús. </w:t>
      </w:r>
      <w:r w:rsidR="00680B5A">
        <w:rPr>
          <w:i/>
          <w:iCs/>
        </w:rPr>
        <w:t>k</w:t>
      </w:r>
      <w:r w:rsidR="00680B5A" w:rsidRPr="00010A86">
        <w:rPr>
          <w:i/>
          <w:iCs/>
        </w:rPr>
        <w:t>m</w:t>
      </w:r>
      <w:r w:rsidR="00680B5A" w:rsidRPr="00010A86">
        <w:rPr>
          <w:i/>
          <w:iCs/>
          <w:vertAlign w:val="superscript"/>
        </w:rPr>
        <w:t>2</w:t>
      </w:r>
      <w:r w:rsidR="00680B5A" w:rsidRPr="00010A86">
        <w:rPr>
          <w:i/>
          <w:iCs/>
        </w:rPr>
        <w:t xml:space="preserve"> </w:t>
      </w:r>
      <w:r w:rsidRPr="00010A86">
        <w:rPr>
          <w:i/>
          <w:iCs/>
        </w:rPr>
        <w:t xml:space="preserve">árið 2012 í um 25 þús. </w:t>
      </w:r>
      <w:r w:rsidR="0085376E">
        <w:rPr>
          <w:i/>
          <w:iCs/>
        </w:rPr>
        <w:t>k</w:t>
      </w:r>
      <w:r w:rsidRPr="00010A86">
        <w:rPr>
          <w:i/>
          <w:iCs/>
        </w:rPr>
        <w:t>m</w:t>
      </w:r>
      <w:r>
        <w:rPr>
          <w:i/>
          <w:iCs/>
          <w:vertAlign w:val="superscript"/>
        </w:rPr>
        <w:t>2</w:t>
      </w:r>
      <w:r w:rsidRPr="00010A86">
        <w:rPr>
          <w:i/>
          <w:iCs/>
        </w:rPr>
        <w:t xml:space="preserve"> árið 2021, eða um fjórðungur af Íslandi</w:t>
      </w:r>
      <w:r>
        <w:rPr>
          <w:i/>
          <w:iCs/>
        </w:rPr>
        <w:t xml:space="preserve"> og er það langmesta breytingin á landnotkun </w:t>
      </w:r>
      <w:r w:rsidR="002C204C">
        <w:rPr>
          <w:i/>
          <w:iCs/>
        </w:rPr>
        <w:t>að flatarmáli</w:t>
      </w:r>
      <w:r w:rsidR="0029678B">
        <w:rPr>
          <w:i/>
          <w:iCs/>
        </w:rPr>
        <w:t xml:space="preserve"> á þeim tíma</w:t>
      </w:r>
      <w:r w:rsidRPr="00010A86">
        <w:rPr>
          <w:i/>
          <w:iCs/>
        </w:rPr>
        <w:t>.</w:t>
      </w:r>
      <w:r w:rsidR="002C204C">
        <w:rPr>
          <w:i/>
          <w:iCs/>
        </w:rPr>
        <w:t xml:space="preserve"> </w:t>
      </w:r>
      <w:r w:rsidR="004054E9" w:rsidRPr="00010A86">
        <w:rPr>
          <w:i/>
          <w:iCs/>
        </w:rPr>
        <w:t xml:space="preserve">Meðal </w:t>
      </w:r>
      <w:r w:rsidR="002C204C">
        <w:rPr>
          <w:i/>
          <w:iCs/>
        </w:rPr>
        <w:t xml:space="preserve">annarra </w:t>
      </w:r>
      <w:r w:rsidR="004054E9" w:rsidRPr="00010A86">
        <w:rPr>
          <w:i/>
          <w:iCs/>
        </w:rPr>
        <w:t>breytinga sem orðið hafa hér á landi síðustu ár eru breytingar á landnotkun vegna skógræktar</w:t>
      </w:r>
      <w:r w:rsidR="00BD447E">
        <w:rPr>
          <w:i/>
          <w:iCs/>
        </w:rPr>
        <w:t xml:space="preserve">, endurheimtar votlendis, </w:t>
      </w:r>
      <w:r w:rsidR="004054E9" w:rsidRPr="00010A86">
        <w:rPr>
          <w:i/>
          <w:iCs/>
        </w:rPr>
        <w:t xml:space="preserve">aukinnar byggðar og stóraukið fiskeldi í sjókvíum. </w:t>
      </w:r>
    </w:p>
    <w:p w14:paraId="43851AB2" w14:textId="69D9D01B" w:rsidR="00010A86" w:rsidRDefault="00010A86" w:rsidP="000B11FB"/>
    <w:p w14:paraId="64117FE9" w14:textId="27E00C55" w:rsidR="00283791" w:rsidRPr="001F52AB" w:rsidRDefault="00BB504D" w:rsidP="000B11FB">
      <w:r w:rsidRPr="001F52AB">
        <w:rPr>
          <w:b/>
          <w:bCs/>
        </w:rPr>
        <w:t xml:space="preserve">3. </w:t>
      </w:r>
      <w:r w:rsidR="00B77512" w:rsidRPr="001F52AB">
        <w:rPr>
          <w:b/>
          <w:bCs/>
        </w:rPr>
        <w:t>Á</w:t>
      </w:r>
      <w:r w:rsidRPr="001F52AB">
        <w:rPr>
          <w:b/>
          <w:bCs/>
        </w:rPr>
        <w:t xml:space="preserve"> bls. 34</w:t>
      </w:r>
      <w:r w:rsidR="00B77512" w:rsidRPr="001F52AB">
        <w:rPr>
          <w:b/>
          <w:bCs/>
        </w:rPr>
        <w:t xml:space="preserve"> er súlurit sem sýnir fjölda gróðursettra trjátegunda</w:t>
      </w:r>
      <w:r w:rsidR="003648B0" w:rsidRPr="001F52AB">
        <w:rPr>
          <w:b/>
          <w:bCs/>
        </w:rPr>
        <w:t xml:space="preserve"> og er </w:t>
      </w:r>
      <w:r w:rsidR="008A5423" w:rsidRPr="001F52AB">
        <w:rPr>
          <w:b/>
          <w:bCs/>
        </w:rPr>
        <w:t xml:space="preserve">í kaflanum um aðgerðir í loftslagsmálum. </w:t>
      </w:r>
      <w:r w:rsidR="008A5423" w:rsidRPr="001F52AB">
        <w:t xml:space="preserve">Þar vantar hins vegar þá tegund sem mest er gróðursett af </w:t>
      </w:r>
      <w:r w:rsidR="00265FF0" w:rsidRPr="001F52AB">
        <w:t>–</w:t>
      </w:r>
      <w:r w:rsidR="008A5423" w:rsidRPr="001F52AB">
        <w:t xml:space="preserve"> birki</w:t>
      </w:r>
      <w:r w:rsidR="00265FF0" w:rsidRPr="001F52AB">
        <w:t xml:space="preserve">. Þó birki vaxi hægar og bindi minna kolefni á flatarmálseiningu lands en </w:t>
      </w:r>
      <w:r w:rsidR="00425E83" w:rsidRPr="001F52AB">
        <w:t xml:space="preserve">hinar tegundirnar leggur það engu að síður sitt </w:t>
      </w:r>
      <w:r w:rsidR="002403B8" w:rsidRPr="001F52AB">
        <w:t xml:space="preserve">af </w:t>
      </w:r>
      <w:r w:rsidR="00425E83" w:rsidRPr="001F52AB">
        <w:t>mörkum.</w:t>
      </w:r>
      <w:r w:rsidR="00AE1F56" w:rsidRPr="001F52AB">
        <w:t xml:space="preserve"> Lagt er til að birki verði haft með í súlunum.</w:t>
      </w:r>
    </w:p>
    <w:p w14:paraId="67057272" w14:textId="57045B46" w:rsidR="003A7484" w:rsidRDefault="003A7484" w:rsidP="000B11FB"/>
    <w:p w14:paraId="5D2E80CB" w14:textId="5D15B9C1" w:rsidR="003A7484" w:rsidRPr="001F52AB" w:rsidRDefault="00155C59" w:rsidP="000B11FB">
      <w:pPr>
        <w:rPr>
          <w:b/>
          <w:bCs/>
        </w:rPr>
      </w:pPr>
      <w:r w:rsidRPr="001F52AB">
        <w:rPr>
          <w:b/>
          <w:bCs/>
        </w:rPr>
        <w:t>4. Á bls. 51 er þetta:</w:t>
      </w:r>
    </w:p>
    <w:p w14:paraId="25840C90" w14:textId="55E2B5EB" w:rsidR="00155C59" w:rsidRDefault="00155C59" w:rsidP="000B11FB"/>
    <w:p w14:paraId="7569EEC1" w14:textId="51E7696E" w:rsidR="00155C59" w:rsidRDefault="00155C59" w:rsidP="00155C59">
      <w:pPr>
        <w:rPr>
          <w:i/>
          <w:iCs/>
        </w:rPr>
      </w:pPr>
      <w:bookmarkStart w:id="0" w:name="_Hlk116993608"/>
      <w:r w:rsidRPr="00155C59">
        <w:rPr>
          <w:i/>
          <w:iCs/>
        </w:rPr>
        <w:t xml:space="preserve">Saga stórs hluta lífríkisins er ung sem endurspeglast í frekar lítilli tegundafjölbreytni. </w:t>
      </w:r>
      <w:bookmarkEnd w:id="0"/>
      <w:r w:rsidRPr="00155C59">
        <w:rPr>
          <w:i/>
          <w:iCs/>
        </w:rPr>
        <w:t>Á hinn bóginn getur fjölbreytnin komið fram innan tegunda og í samsetningu vistkerfa af ýmsum toga. Hér hafa því fundist vistkerfi og tegundasamfélög sem eru séríslensk.</w:t>
      </w:r>
    </w:p>
    <w:p w14:paraId="35C48BE2" w14:textId="25E237D6" w:rsidR="00E17CE3" w:rsidRDefault="00E17CE3" w:rsidP="00155C59"/>
    <w:p w14:paraId="7284DB30" w14:textId="69475909" w:rsidR="00E17CE3" w:rsidRDefault="00B21071" w:rsidP="00155C59">
      <w:r>
        <w:t xml:space="preserve">Hér er verið að </w:t>
      </w:r>
      <w:r w:rsidR="00916A61">
        <w:t>bera í bætifláka</w:t>
      </w:r>
      <w:r w:rsidR="008F6916">
        <w:t xml:space="preserve"> fyrir líffræðilega fábreytni með hringrökum</w:t>
      </w:r>
      <w:r w:rsidR="006C5959">
        <w:t xml:space="preserve">. </w:t>
      </w:r>
      <w:r w:rsidR="008F6916">
        <w:t xml:space="preserve">„Líffræðileg fjölbreytni“ verður ekkert meiri á Íslandi þótt einhver beiti rökleysum og haldi því fram að líffræðileg fábreytni sé til marks um líffræðilega fjölbreytni. </w:t>
      </w:r>
      <w:r w:rsidR="00E17CE3">
        <w:t xml:space="preserve">Erfðafræðileg fjölbreytni </w:t>
      </w:r>
      <w:r w:rsidR="00AF7FD0">
        <w:t>er mismikil innan tegunda. Á jaðar</w:t>
      </w:r>
      <w:r w:rsidR="00EC10BF">
        <w:t xml:space="preserve">svæðum og þar sem tiltölulega skammt er liðið frá landnámi er hún þó gjarnan minni en </w:t>
      </w:r>
      <w:r w:rsidR="00E97D9F">
        <w:t xml:space="preserve">á svæðum þar sem viðkomandi tegundir </w:t>
      </w:r>
      <w:r w:rsidR="00862F74">
        <w:t>finnast á stærri svæðum</w:t>
      </w:r>
      <w:r w:rsidR="00E97D9F">
        <w:t xml:space="preserve"> og hafa dvalið lengur.</w:t>
      </w:r>
      <w:r w:rsidR="006D2289">
        <w:t xml:space="preserve"> Stafar það meðal annars af landnemaáhrifum (e. </w:t>
      </w:r>
      <w:r w:rsidR="006D2289">
        <w:lastRenderedPageBreak/>
        <w:t>founder effects)</w:t>
      </w:r>
      <w:r w:rsidR="00DC6F2C">
        <w:t>, þ.e. að skammt sé síðan upphaflegi hópurinn samanstóð af fáum einstaklingum</w:t>
      </w:r>
      <w:r w:rsidR="00A95B64">
        <w:t xml:space="preserve"> og þar með aðeins hlutmengi af heildar erfðafjölbreytni tegundarinnar. </w:t>
      </w:r>
      <w:r w:rsidR="00AD1AE3">
        <w:t xml:space="preserve">Það er því hæpið að halda því fram að hér sé </w:t>
      </w:r>
      <w:r w:rsidR="0037766C">
        <w:t>fjölbreytni innan tegunda</w:t>
      </w:r>
      <w:r w:rsidR="003902DF">
        <w:t xml:space="preserve"> mikil</w:t>
      </w:r>
      <w:r w:rsidR="00031EF5">
        <w:t xml:space="preserve"> samanborið við önnur lönd/svæði</w:t>
      </w:r>
      <w:r w:rsidR="008A1EDE">
        <w:t>.</w:t>
      </w:r>
      <w:r w:rsidR="00C2196A">
        <w:t xml:space="preserve"> Að taka fram að hún sé til staðar, eins og gert er, segir ekki neitt.</w:t>
      </w:r>
      <w:r w:rsidR="008A1EDE">
        <w:t xml:space="preserve"> Hér er bæði tegundafábreytni og erfðafábreytni innan tegunda</w:t>
      </w:r>
      <w:r w:rsidR="00B418CC">
        <w:t xml:space="preserve">. </w:t>
      </w:r>
      <w:r w:rsidR="000843D3">
        <w:t xml:space="preserve">Þótt hér kunni að finnast sérstök vistkerfi, t.d. í hverum, þá </w:t>
      </w:r>
      <w:r w:rsidR="00661BC7">
        <w:t xml:space="preserve">saman stendur þorri landsins af tiltölulega fáum og yfirleitt fábreyttum vistkerfum. </w:t>
      </w:r>
      <w:r w:rsidR="004C2E29">
        <w:t xml:space="preserve">Lagt er til að </w:t>
      </w:r>
      <w:r w:rsidR="00316C64">
        <w:t>textinn verði:</w:t>
      </w:r>
    </w:p>
    <w:p w14:paraId="08F8A49F" w14:textId="45D0195D" w:rsidR="00316C64" w:rsidRDefault="00316C64" w:rsidP="00155C59"/>
    <w:p w14:paraId="5B69E810" w14:textId="78D74CEA" w:rsidR="00316C64" w:rsidRPr="00E17CE3" w:rsidRDefault="00316C64" w:rsidP="00155C59">
      <w:r w:rsidRPr="00155C59">
        <w:rPr>
          <w:i/>
          <w:iCs/>
        </w:rPr>
        <w:t>Saga st</w:t>
      </w:r>
      <w:r w:rsidR="00B1513D">
        <w:rPr>
          <w:i/>
          <w:iCs/>
        </w:rPr>
        <w:t>ærsta</w:t>
      </w:r>
      <w:r w:rsidRPr="00155C59">
        <w:rPr>
          <w:i/>
          <w:iCs/>
        </w:rPr>
        <w:t xml:space="preserve"> hluta lífríkisins er ung </w:t>
      </w:r>
      <w:r w:rsidR="0070039F">
        <w:rPr>
          <w:i/>
          <w:iCs/>
        </w:rPr>
        <w:t xml:space="preserve">og landið einangrað </w:t>
      </w:r>
      <w:r w:rsidRPr="00155C59">
        <w:rPr>
          <w:i/>
          <w:iCs/>
        </w:rPr>
        <w:t>sem endurspeglast í frekar lítilli tegundafjölbreytni</w:t>
      </w:r>
      <w:r w:rsidR="00B1513D">
        <w:rPr>
          <w:i/>
          <w:iCs/>
        </w:rPr>
        <w:t xml:space="preserve">, takmarkaðri erfðafjölbreytni og </w:t>
      </w:r>
      <w:r w:rsidR="00B21071">
        <w:rPr>
          <w:i/>
          <w:iCs/>
        </w:rPr>
        <w:t>fábreyttum vistkerfum</w:t>
      </w:r>
      <w:r w:rsidRPr="00155C59">
        <w:rPr>
          <w:i/>
          <w:iCs/>
        </w:rPr>
        <w:t>.</w:t>
      </w:r>
    </w:p>
    <w:p w14:paraId="45717442" w14:textId="2C85E6D7" w:rsidR="00155C59" w:rsidRDefault="00155C59" w:rsidP="000B11FB"/>
    <w:p w14:paraId="27F58366" w14:textId="5EB507DD" w:rsidR="00155C59" w:rsidRPr="001F52AB" w:rsidRDefault="00D54517" w:rsidP="000B11FB">
      <w:pPr>
        <w:rPr>
          <w:b/>
          <w:bCs/>
        </w:rPr>
      </w:pPr>
      <w:r w:rsidRPr="001F52AB">
        <w:rPr>
          <w:b/>
          <w:bCs/>
        </w:rPr>
        <w:t>5. Á bls 52 er þetta:</w:t>
      </w:r>
    </w:p>
    <w:p w14:paraId="61FB8C90" w14:textId="0A4C6401" w:rsidR="00D54517" w:rsidRDefault="00D54517" w:rsidP="000B11FB"/>
    <w:p w14:paraId="4BE43698" w14:textId="77777777" w:rsidR="00D54517" w:rsidRPr="00D54517" w:rsidRDefault="00D54517" w:rsidP="00D54517">
      <w:pPr>
        <w:rPr>
          <w:i/>
          <w:iCs/>
        </w:rPr>
      </w:pPr>
      <w:r w:rsidRPr="00D54517">
        <w:rPr>
          <w:i/>
          <w:iCs/>
        </w:rPr>
        <w:t>Um þriðjungur landsins er þakinn samfelldum gróðri, þar af um 1,2% birkiskógi</w:t>
      </w:r>
    </w:p>
    <w:p w14:paraId="0D0F51F1" w14:textId="77777777" w:rsidR="00D54517" w:rsidRPr="00D54517" w:rsidRDefault="00D54517" w:rsidP="00D54517">
      <w:pPr>
        <w:rPr>
          <w:i/>
          <w:iCs/>
        </w:rPr>
      </w:pPr>
      <w:r w:rsidRPr="00D54517">
        <w:rPr>
          <w:i/>
          <w:iCs/>
        </w:rPr>
        <w:t>eða kjarri. Tveir þriðju hlutar landsins eru lítt eða ógrónir sandar, melar, vötn og</w:t>
      </w:r>
    </w:p>
    <w:p w14:paraId="1FC75389" w14:textId="77777777" w:rsidR="00D54517" w:rsidRPr="00D54517" w:rsidRDefault="00D54517" w:rsidP="00D54517">
      <w:pPr>
        <w:rPr>
          <w:i/>
          <w:iCs/>
        </w:rPr>
      </w:pPr>
      <w:r w:rsidRPr="00D54517">
        <w:rPr>
          <w:i/>
          <w:iCs/>
        </w:rPr>
        <w:t>jöklar. Gróðurríki Íslands nú á dögum er afar ólíkt því sem var við landnám</w:t>
      </w:r>
    </w:p>
    <w:p w14:paraId="3CDC5F19" w14:textId="43D9D3EE" w:rsidR="00D54517" w:rsidRPr="00D54517" w:rsidRDefault="00D54517" w:rsidP="00D54517">
      <w:pPr>
        <w:rPr>
          <w:i/>
          <w:iCs/>
        </w:rPr>
      </w:pPr>
      <w:r w:rsidRPr="00D54517">
        <w:rPr>
          <w:i/>
          <w:iCs/>
        </w:rPr>
        <w:t>þegar talið er að um tveir þriðju hlutar landsins hafi verið algrónir og að skóg og</w:t>
      </w:r>
    </w:p>
    <w:p w14:paraId="2FA53F39" w14:textId="4809E9A0" w:rsidR="00D54517" w:rsidRDefault="00D54517" w:rsidP="00D54517">
      <w:pPr>
        <w:rPr>
          <w:i/>
          <w:iCs/>
        </w:rPr>
      </w:pPr>
      <w:r w:rsidRPr="00D54517">
        <w:rPr>
          <w:i/>
          <w:iCs/>
        </w:rPr>
        <w:t>kjarrlendi hafi þakið allt að fjórðung landsins.</w:t>
      </w:r>
    </w:p>
    <w:p w14:paraId="3F547658" w14:textId="657A9953" w:rsidR="00D54517" w:rsidRDefault="00D54517" w:rsidP="00D54517">
      <w:pPr>
        <w:rPr>
          <w:i/>
          <w:iCs/>
        </w:rPr>
      </w:pPr>
    </w:p>
    <w:p w14:paraId="433FA517" w14:textId="3953D90E" w:rsidR="009E5639" w:rsidRDefault="00D54517" w:rsidP="00D54517">
      <w:r>
        <w:t>Nýjustu tölur eru þær að 1,5% landsins</w:t>
      </w:r>
      <w:r w:rsidR="00F74519">
        <w:t xml:space="preserve"> eru þakin birkiskógi eða kjarri</w:t>
      </w:r>
      <w:r w:rsidR="006876B8">
        <w:t>. Þá eru áætlanir um skógarþekju við landnám misjafnar eftir þ</w:t>
      </w:r>
      <w:r w:rsidR="00C415FC">
        <w:t>eim</w:t>
      </w:r>
      <w:r w:rsidR="006876B8">
        <w:t xml:space="preserve"> </w:t>
      </w:r>
      <w:r w:rsidR="00677DEE">
        <w:t xml:space="preserve">forsendum sem fólk hefur gefið sér en birtar </w:t>
      </w:r>
      <w:r w:rsidR="003E6147">
        <w:t>tölur</w:t>
      </w:r>
      <w:r w:rsidR="00677DEE">
        <w:t xml:space="preserve"> liggja á bilinu 25-40%</w:t>
      </w:r>
      <w:r w:rsidR="003E6147">
        <w:t xml:space="preserve">. </w:t>
      </w:r>
      <w:r w:rsidR="009752F9">
        <w:t>Lægri tölur eiga eingöngu við um skóg sem nær til</w:t>
      </w:r>
      <w:r w:rsidR="00E9165D">
        <w:t>t</w:t>
      </w:r>
      <w:r w:rsidR="009752F9">
        <w:t>ekinni hæð, þ.e. kjarrið ekki talið með.</w:t>
      </w:r>
      <w:r w:rsidR="00E9165D">
        <w:t xml:space="preserve"> </w:t>
      </w:r>
      <w:r w:rsidR="009E5639">
        <w:t xml:space="preserve">„Allt að </w:t>
      </w:r>
      <w:r w:rsidR="00C415FC">
        <w:t>fjórðungur</w:t>
      </w:r>
      <w:r w:rsidR="009E5639">
        <w:t xml:space="preserve">“ er því ekki rétt ef kjarrið er með. </w:t>
      </w:r>
      <w:r w:rsidR="00E9165D">
        <w:t>Lagt er til að</w:t>
      </w:r>
      <w:r w:rsidR="009E5639">
        <w:t xml:space="preserve"> textinn verði:</w:t>
      </w:r>
    </w:p>
    <w:p w14:paraId="401CF852" w14:textId="77777777" w:rsidR="009E5639" w:rsidRDefault="009E5639" w:rsidP="00D54517"/>
    <w:p w14:paraId="09B1135B" w14:textId="493C0208" w:rsidR="009E5639" w:rsidRPr="009E5639" w:rsidRDefault="009E5639" w:rsidP="009E5639">
      <w:pPr>
        <w:rPr>
          <w:i/>
          <w:iCs/>
        </w:rPr>
      </w:pPr>
      <w:r w:rsidRPr="009E5639">
        <w:rPr>
          <w:i/>
          <w:iCs/>
        </w:rPr>
        <w:t>Um þriðjungur landsins er þakinn samfelldum gróðri, þar af um 1,</w:t>
      </w:r>
      <w:r>
        <w:rPr>
          <w:i/>
          <w:iCs/>
        </w:rPr>
        <w:t>5</w:t>
      </w:r>
      <w:r w:rsidRPr="009E5639">
        <w:rPr>
          <w:i/>
          <w:iCs/>
        </w:rPr>
        <w:t>% birkiskógi</w:t>
      </w:r>
    </w:p>
    <w:p w14:paraId="69402D6C" w14:textId="77777777" w:rsidR="009E5639" w:rsidRPr="009E5639" w:rsidRDefault="009E5639" w:rsidP="009E5639">
      <w:pPr>
        <w:rPr>
          <w:i/>
          <w:iCs/>
        </w:rPr>
      </w:pPr>
      <w:r w:rsidRPr="009E5639">
        <w:rPr>
          <w:i/>
          <w:iCs/>
        </w:rPr>
        <w:t>eða kjarri. Tveir þriðju hlutar landsins eru lítt eða ógrónir sandar, melar, vötn og</w:t>
      </w:r>
    </w:p>
    <w:p w14:paraId="5E1B7E3F" w14:textId="77777777" w:rsidR="009E5639" w:rsidRPr="009E5639" w:rsidRDefault="009E5639" w:rsidP="009E5639">
      <w:pPr>
        <w:rPr>
          <w:i/>
          <w:iCs/>
        </w:rPr>
      </w:pPr>
      <w:r w:rsidRPr="009E5639">
        <w:rPr>
          <w:i/>
          <w:iCs/>
        </w:rPr>
        <w:t>jöklar. Gróðurríki Íslands nú á dögum er afar ólíkt því sem var við landnám</w:t>
      </w:r>
    </w:p>
    <w:p w14:paraId="5FC713F2" w14:textId="2313CA37" w:rsidR="009E5639" w:rsidRPr="009E5639" w:rsidRDefault="009E5639" w:rsidP="009E5639">
      <w:pPr>
        <w:rPr>
          <w:i/>
          <w:iCs/>
        </w:rPr>
      </w:pPr>
      <w:r w:rsidRPr="009E5639">
        <w:rPr>
          <w:i/>
          <w:iCs/>
        </w:rPr>
        <w:t>þegar talið er að um tveir þriðju hlutar landsins hafi verið algrónir og að skóg og</w:t>
      </w:r>
    </w:p>
    <w:p w14:paraId="2BF75348" w14:textId="77777777" w:rsidR="00485D5D" w:rsidRDefault="009E5639" w:rsidP="009E5639">
      <w:pPr>
        <w:rPr>
          <w:i/>
          <w:iCs/>
        </w:rPr>
      </w:pPr>
      <w:r w:rsidRPr="009E5639">
        <w:rPr>
          <w:i/>
          <w:iCs/>
        </w:rPr>
        <w:t xml:space="preserve">kjarrlendi hafi þakið </w:t>
      </w:r>
      <w:r w:rsidR="00485D5D">
        <w:rPr>
          <w:i/>
          <w:iCs/>
        </w:rPr>
        <w:t>25-</w:t>
      </w:r>
      <w:r w:rsidR="005A67F5">
        <w:rPr>
          <w:i/>
          <w:iCs/>
        </w:rPr>
        <w:t>40%</w:t>
      </w:r>
      <w:r w:rsidRPr="009E5639">
        <w:rPr>
          <w:i/>
          <w:iCs/>
        </w:rPr>
        <w:t xml:space="preserve"> landsins.</w:t>
      </w:r>
    </w:p>
    <w:p w14:paraId="15BD2C0A" w14:textId="77777777" w:rsidR="00485D5D" w:rsidRDefault="00485D5D" w:rsidP="009E5639"/>
    <w:p w14:paraId="51E43A0C" w14:textId="7EEE7564" w:rsidR="00841E1A" w:rsidRPr="001F52AB" w:rsidRDefault="00243C38" w:rsidP="009E5639">
      <w:pPr>
        <w:rPr>
          <w:b/>
          <w:bCs/>
        </w:rPr>
      </w:pPr>
      <w:r w:rsidRPr="001F52AB">
        <w:rPr>
          <w:b/>
          <w:bCs/>
        </w:rPr>
        <w:t xml:space="preserve">6. </w:t>
      </w:r>
      <w:r w:rsidR="00844D06" w:rsidRPr="001F52AB">
        <w:rPr>
          <w:b/>
          <w:bCs/>
        </w:rPr>
        <w:t xml:space="preserve">Á bls. </w:t>
      </w:r>
      <w:r w:rsidR="00841E1A" w:rsidRPr="001F52AB">
        <w:rPr>
          <w:b/>
          <w:bCs/>
        </w:rPr>
        <w:t>54 er þetta:</w:t>
      </w:r>
    </w:p>
    <w:p w14:paraId="2EA67BD6" w14:textId="77777777" w:rsidR="00841E1A" w:rsidRDefault="00841E1A" w:rsidP="009E5639"/>
    <w:p w14:paraId="386F850A" w14:textId="77777777" w:rsidR="00841E1A" w:rsidRPr="00841E1A" w:rsidRDefault="00841E1A" w:rsidP="00841E1A">
      <w:pPr>
        <w:rPr>
          <w:i/>
          <w:iCs/>
        </w:rPr>
      </w:pPr>
      <w:r w:rsidRPr="00841E1A">
        <w:rPr>
          <w:i/>
          <w:iCs/>
        </w:rPr>
        <w:t>Innfluttar plöntutegundir hafa víða aukið útbreiðslu sína og teljast sumar nú</w:t>
      </w:r>
    </w:p>
    <w:p w14:paraId="294F9C89" w14:textId="77777777" w:rsidR="00841E1A" w:rsidRPr="00841E1A" w:rsidRDefault="00841E1A" w:rsidP="00841E1A">
      <w:pPr>
        <w:rPr>
          <w:i/>
          <w:iCs/>
        </w:rPr>
      </w:pPr>
      <w:r w:rsidRPr="00841E1A">
        <w:rPr>
          <w:i/>
          <w:iCs/>
        </w:rPr>
        <w:t>ágengar eins og alaskalúpína. Nauðsynlegt er að fylgjast vel með landnámi og</w:t>
      </w:r>
    </w:p>
    <w:p w14:paraId="6E350DAE" w14:textId="77777777" w:rsidR="00841E1A" w:rsidRPr="00841E1A" w:rsidRDefault="00841E1A" w:rsidP="00841E1A">
      <w:pPr>
        <w:rPr>
          <w:i/>
          <w:iCs/>
        </w:rPr>
      </w:pPr>
      <w:r w:rsidRPr="00841E1A">
        <w:rPr>
          <w:i/>
          <w:iCs/>
        </w:rPr>
        <w:t>dreifingu framandi plöntutegunda og koma í veg fyrir að útbreiðsla þeirra valdi</w:t>
      </w:r>
    </w:p>
    <w:p w14:paraId="46DBE0C4" w14:textId="77777777" w:rsidR="0052041E" w:rsidRDefault="00841E1A" w:rsidP="00841E1A">
      <w:pPr>
        <w:rPr>
          <w:i/>
          <w:iCs/>
        </w:rPr>
      </w:pPr>
      <w:r w:rsidRPr="00841E1A">
        <w:rPr>
          <w:i/>
          <w:iCs/>
        </w:rPr>
        <w:t>ekki óæskilegum breytingum á gróðurfari.</w:t>
      </w:r>
    </w:p>
    <w:p w14:paraId="5733F1C4" w14:textId="77777777" w:rsidR="0052041E" w:rsidRDefault="0052041E" w:rsidP="00841E1A">
      <w:pPr>
        <w:rPr>
          <w:i/>
          <w:iCs/>
        </w:rPr>
      </w:pPr>
    </w:p>
    <w:p w14:paraId="1D3793AE" w14:textId="3E800872" w:rsidR="00243C38" w:rsidRDefault="00DA6747" w:rsidP="00841E1A">
      <w:r>
        <w:t xml:space="preserve">Það eru reyndar aðeins þrjár plöntutegundir á lista yfir þær sem teljast </w:t>
      </w:r>
      <w:r w:rsidR="00412E79">
        <w:t>„</w:t>
      </w:r>
      <w:r>
        <w:t>ágengar</w:t>
      </w:r>
      <w:r w:rsidR="00412E79">
        <w:t>“</w:t>
      </w:r>
      <w:r>
        <w:t>, alaskalúpína, skógarkerfill og mosin hæruburst</w:t>
      </w:r>
      <w:r w:rsidR="003469BC">
        <w:t>.</w:t>
      </w:r>
      <w:r w:rsidR="00D33EE9">
        <w:t xml:space="preserve"> </w:t>
      </w:r>
      <w:r w:rsidR="00DC7911">
        <w:t xml:space="preserve">Ekki er ljóst með hvaða rökum </w:t>
      </w:r>
      <w:r w:rsidR="00412E79">
        <w:t xml:space="preserve">eða eftir hvaða mælikvörðum </w:t>
      </w:r>
      <w:r w:rsidR="00DC7911">
        <w:t xml:space="preserve">þessar þrjár plöntutegundir hafa verið „sakfelldar“ sem ágengar og þá fyrir hvaða dómstóli. </w:t>
      </w:r>
      <w:r w:rsidR="004254FB" w:rsidRPr="004254FB">
        <w:t>Í íslenskum rétti gildir að maður er saklaus uns sekt er sönnuð</w:t>
      </w:r>
      <w:r w:rsidR="004254FB">
        <w:t xml:space="preserve"> (in dubio pro reo)</w:t>
      </w:r>
      <w:r w:rsidR="004254FB" w:rsidRPr="004254FB">
        <w:t>.</w:t>
      </w:r>
      <w:r w:rsidR="004254FB">
        <w:t xml:space="preserve"> Í meintum „afbrotamálum plöntutegunda“ virðast gilda aðrar reglur hvað varðar </w:t>
      </w:r>
      <w:r w:rsidR="004254FB" w:rsidRPr="004254FB">
        <w:t>sönnunarbyrði um sekt sakbornings</w:t>
      </w:r>
      <w:r w:rsidR="00BA3944">
        <w:t xml:space="preserve">, en ekki er skýrt </w:t>
      </w:r>
      <w:r w:rsidR="00BA3944">
        <w:lastRenderedPageBreak/>
        <w:t>hvernig sýknun eða sakfelling í slíkum refsimálum fer fram</w:t>
      </w:r>
      <w:r w:rsidR="004254FB">
        <w:t>.</w:t>
      </w:r>
      <w:r w:rsidR="00412E79">
        <w:t xml:space="preserve"> </w:t>
      </w:r>
      <w:r w:rsidR="004254FB">
        <w:br/>
        <w:t>Til</w:t>
      </w:r>
      <w:r w:rsidR="00D33EE9">
        <w:t xml:space="preserve"> er fjöldi plöntutegunda sem borist h</w:t>
      </w:r>
      <w:r w:rsidR="004254FB">
        <w:t>efur</w:t>
      </w:r>
      <w:r w:rsidR="00645093">
        <w:t xml:space="preserve"> með mönnum viljandi eða óviljandi</w:t>
      </w:r>
      <w:r w:rsidR="00D33EE9">
        <w:t xml:space="preserve"> eftir landnám manna</w:t>
      </w:r>
      <w:r w:rsidR="003D5635">
        <w:t xml:space="preserve">. </w:t>
      </w:r>
      <w:r w:rsidR="00BA3944">
        <w:t>Áæ</w:t>
      </w:r>
      <w:r w:rsidR="003D5635">
        <w:t xml:space="preserve">tlað hefur verið að það sé um </w:t>
      </w:r>
      <w:r w:rsidR="003B0C9C">
        <w:t xml:space="preserve">fjórðungur flórunnar. </w:t>
      </w:r>
      <w:r w:rsidR="00B40C12">
        <w:t>Þær hafa margar hverjar verið að breiðast út</w:t>
      </w:r>
      <w:r w:rsidR="008569A0">
        <w:t xml:space="preserve"> lengi og eru enn, sumar verða algjörlega ríkjandi</w:t>
      </w:r>
      <w:r w:rsidR="005A61B9">
        <w:t xml:space="preserve"> á svæðum sem þær nema</w:t>
      </w:r>
      <w:r w:rsidR="008569A0">
        <w:t>, t.d. snarrótarpuntur</w:t>
      </w:r>
      <w:r w:rsidR="008A61B2">
        <w:t xml:space="preserve">, sem er ein fyrsta tegundin sem flutt var inn til túnræktar á 18. </w:t>
      </w:r>
      <w:r w:rsidR="00BA3944">
        <w:t>öld</w:t>
      </w:r>
      <w:r w:rsidR="005A61B9">
        <w:t>.</w:t>
      </w:r>
      <w:r w:rsidR="00FE7F2F">
        <w:t xml:space="preserve"> Aðrar eru í örri útbreiðslu núna, t.d. vætudúnurt</w:t>
      </w:r>
      <w:r w:rsidR="00BA3944">
        <w:t xml:space="preserve"> (</w:t>
      </w:r>
      <w:r w:rsidR="00BA3944" w:rsidRPr="00716AC7">
        <w:rPr>
          <w:i/>
          <w:iCs/>
        </w:rPr>
        <w:t>Epilobium ciliatum</w:t>
      </w:r>
      <w:r w:rsidR="00BA3944">
        <w:t>)</w:t>
      </w:r>
      <w:r w:rsidR="00FE7F2F">
        <w:t xml:space="preserve">, sem </w:t>
      </w:r>
      <w:r w:rsidR="00DC7911">
        <w:t>barst til landsins á árum síðari heimsstyrjaldarinnar með varningi</w:t>
      </w:r>
      <w:r w:rsidR="00412E79">
        <w:t xml:space="preserve"> frá Norður-Ameríku</w:t>
      </w:r>
      <w:r w:rsidR="00DC7911">
        <w:t>. E</w:t>
      </w:r>
      <w:r w:rsidR="00FE7F2F">
        <w:t xml:space="preserve">inhverra hluta vegna </w:t>
      </w:r>
      <w:r w:rsidR="0027358E">
        <w:t>vek</w:t>
      </w:r>
      <w:r w:rsidR="00031EF5">
        <w:t>ja þær</w:t>
      </w:r>
      <w:r w:rsidR="0027358E">
        <w:t xml:space="preserve"> ekki sama ugg hjá </w:t>
      </w:r>
      <w:r w:rsidR="007772DD">
        <w:t>sumum</w:t>
      </w:r>
      <w:r w:rsidR="0027358E">
        <w:t xml:space="preserve"> </w:t>
      </w:r>
      <w:r w:rsidR="002D211F">
        <w:t xml:space="preserve">og lúpína. </w:t>
      </w:r>
      <w:r w:rsidR="00494D92">
        <w:t xml:space="preserve">Auk þess </w:t>
      </w:r>
      <w:r w:rsidR="00325322">
        <w:t xml:space="preserve">fara umhverfisáhrif útbreiðslu plantna ekki eftir uppruna þeirra. Frá landnámi </w:t>
      </w:r>
      <w:r w:rsidR="00DE3D9D">
        <w:t>hefur landnotkun, einkum skógareyðing og sauðfjárbeit, lei</w:t>
      </w:r>
      <w:r w:rsidR="007772DD">
        <w:t>tt</w:t>
      </w:r>
      <w:r w:rsidR="00DE3D9D">
        <w:t xml:space="preserve"> ti</w:t>
      </w:r>
      <w:r w:rsidR="007772DD">
        <w:t>l</w:t>
      </w:r>
      <w:r w:rsidR="00DE3D9D">
        <w:t xml:space="preserve"> gríðarlega aukinnar útbreiðslu </w:t>
      </w:r>
      <w:r w:rsidR="00FE31BB">
        <w:t>krækilyng</w:t>
      </w:r>
      <w:r w:rsidR="00E77D27">
        <w:t>s</w:t>
      </w:r>
      <w:r w:rsidR="00FE31BB">
        <w:t>, þursaskeggs, túnvinguls</w:t>
      </w:r>
      <w:r w:rsidR="00DC7911">
        <w:t>,</w:t>
      </w:r>
      <w:r w:rsidR="00646745">
        <w:t xml:space="preserve"> </w:t>
      </w:r>
      <w:r w:rsidR="00DC7911">
        <w:t>hraungambra</w:t>
      </w:r>
      <w:r w:rsidR="00456798">
        <w:t xml:space="preserve"> o.fl. tegunda</w:t>
      </w:r>
      <w:r w:rsidR="008558F1">
        <w:t>, en enginn hefur áhyggjur af þeim því þær teljast „innlendar“</w:t>
      </w:r>
      <w:r w:rsidR="00456798">
        <w:t xml:space="preserve">. </w:t>
      </w:r>
      <w:r w:rsidR="00EB14AE">
        <w:t>Ómögulegt er</w:t>
      </w:r>
      <w:r w:rsidR="00494D92">
        <w:t xml:space="preserve"> að fylgjast m</w:t>
      </w:r>
      <w:r w:rsidR="00B93A92">
        <w:t>e</w:t>
      </w:r>
      <w:r w:rsidR="00494D92">
        <w:t>ð útbreiðslu allra plantna</w:t>
      </w:r>
      <w:r w:rsidR="00B93A92">
        <w:t xml:space="preserve">, hvað þá áhrifum þeirra </w:t>
      </w:r>
      <w:r w:rsidR="00412E79">
        <w:t xml:space="preserve">allra </w:t>
      </w:r>
      <w:r w:rsidR="00B93A92">
        <w:t>á líffræðilega fjölbreytni</w:t>
      </w:r>
      <w:r w:rsidR="00DC7911">
        <w:t>, enda hefur lít</w:t>
      </w:r>
      <w:r w:rsidR="00E77D27">
        <w:t>t</w:t>
      </w:r>
      <w:r w:rsidR="00DC7911">
        <w:t xml:space="preserve"> sést af birtum niðurstöðum vísindarannsókna sem snerta þau meintu áhrif</w:t>
      </w:r>
      <w:r w:rsidR="00C81D03">
        <w:t>.</w:t>
      </w:r>
      <w:r w:rsidR="004801E7">
        <w:t xml:space="preserve"> </w:t>
      </w:r>
      <w:r w:rsidR="00412E79">
        <w:t>En fátt bendir til þess að nokkur innflutt planta hafi til þessa valdið rýrnun líffræðilegrar fjölbreytni á Íslandi og á heimsvísu hefur ekki tekist að staðfesta að innfluttar tegundir plantna hafi nokkurs staðar orsakað útdauða plantna sem fyrir voru í flórunni.</w:t>
      </w:r>
      <w:r w:rsidR="00EB14AE">
        <w:t xml:space="preserve"> Annað gildir um dýr, ekki síst smádýr bæði á landi og í hafi, sem berast auðveldlega langar leiðir og geta haft talsverða</w:t>
      </w:r>
      <w:r w:rsidR="00586424">
        <w:t>r breytingar</w:t>
      </w:r>
      <w:r w:rsidR="00EB14AE">
        <w:t xml:space="preserve"> í för með sér.</w:t>
      </w:r>
      <w:r w:rsidR="00586424">
        <w:t xml:space="preserve"> Að lífvera sé sýnileg og áberandi er ekki það sama og að hún valdi rýrnun á líffræðilegri fjölbreytni.</w:t>
      </w:r>
      <w:r w:rsidR="00EB14AE">
        <w:t xml:space="preserve"> Mun minni áhyggjur virðast þó vera af þeim í grænbókinni.</w:t>
      </w:r>
    </w:p>
    <w:p w14:paraId="62626139" w14:textId="77777777" w:rsidR="00243C38" w:rsidRDefault="00243C38" w:rsidP="00841E1A"/>
    <w:p w14:paraId="6D118847" w14:textId="1D1A8327" w:rsidR="00C81D03" w:rsidRDefault="00C81D03" w:rsidP="00841E1A">
      <w:r>
        <w:t>Lagt er til að þessi texti verði felldur niður.</w:t>
      </w:r>
    </w:p>
    <w:p w14:paraId="1D263288" w14:textId="5D6D4A32" w:rsidR="00243C38" w:rsidRDefault="00243C38" w:rsidP="00841E1A"/>
    <w:p w14:paraId="44C4423F" w14:textId="3AA16863" w:rsidR="00243C38" w:rsidRPr="001F52AB" w:rsidRDefault="00243C38" w:rsidP="00841E1A">
      <w:pPr>
        <w:rPr>
          <w:b/>
          <w:bCs/>
        </w:rPr>
      </w:pPr>
      <w:r w:rsidRPr="001F52AB">
        <w:rPr>
          <w:b/>
          <w:bCs/>
        </w:rPr>
        <w:t xml:space="preserve">7. Á </w:t>
      </w:r>
      <w:r w:rsidR="00E77D27" w:rsidRPr="001F52AB">
        <w:rPr>
          <w:b/>
          <w:bCs/>
        </w:rPr>
        <w:t>b</w:t>
      </w:r>
      <w:r w:rsidRPr="001F52AB">
        <w:rPr>
          <w:b/>
          <w:bCs/>
        </w:rPr>
        <w:t xml:space="preserve">ls 56 hefst kafli </w:t>
      </w:r>
      <w:r w:rsidRPr="001F52AB">
        <w:rPr>
          <w:b/>
          <w:bCs/>
          <w:i/>
          <w:iCs/>
        </w:rPr>
        <w:t>3.4.3 Umhverfisaðstæður og einkenni lífríkis</w:t>
      </w:r>
    </w:p>
    <w:p w14:paraId="4841283C" w14:textId="77777777" w:rsidR="00AF7D03" w:rsidRDefault="00494D92" w:rsidP="00841E1A">
      <w:r>
        <w:t xml:space="preserve"> </w:t>
      </w:r>
      <w:r w:rsidR="003469BC">
        <w:t xml:space="preserve"> </w:t>
      </w:r>
    </w:p>
    <w:p w14:paraId="46DEF2F2" w14:textId="7E5BF130" w:rsidR="004A5053" w:rsidRDefault="00AF7D03" w:rsidP="0041564F">
      <w:r>
        <w:t>Þar kemur fram texti frá vefsíðu Biodice</w:t>
      </w:r>
      <w:r w:rsidR="0000677E">
        <w:t>, þýddur á íslensku</w:t>
      </w:r>
      <w:r w:rsidR="003B5F25">
        <w:t xml:space="preserve"> en að öðru leyti óbreyttur</w:t>
      </w:r>
      <w:r w:rsidR="00657BBF">
        <w:t>. Punk</w:t>
      </w:r>
      <w:r w:rsidR="006B6B19">
        <w:t>t</w:t>
      </w:r>
      <w:r w:rsidR="00657BBF">
        <w:t xml:space="preserve">arnir </w:t>
      </w:r>
      <w:r w:rsidR="000E72B9">
        <w:t>sem þar eru settir fram eru blanda af skoðunum og trú. Þar eru allmargar fullyrðingar sem ekki standast nánari skoðun</w:t>
      </w:r>
      <w:r w:rsidR="0041564F">
        <w:t xml:space="preserve">, t.d. </w:t>
      </w:r>
      <w:r w:rsidR="0041564F" w:rsidRPr="0041564F">
        <w:rPr>
          <w:i/>
          <w:iCs/>
        </w:rPr>
        <w:t xml:space="preserve">Líffræðileg fjölbreytni á Íslandi er afar virk. </w:t>
      </w:r>
      <w:r w:rsidR="00412E79">
        <w:t>„Virk“ s</w:t>
      </w:r>
      <w:r w:rsidR="00E41815">
        <w:t xml:space="preserve">amanborið við hvað? </w:t>
      </w:r>
      <w:r w:rsidR="00657BBF">
        <w:t>Á vefsíðunni</w:t>
      </w:r>
      <w:r w:rsidR="00E41815">
        <w:t xml:space="preserve"> kemur ekki fram hverjir standi á bak við hana og þar er ekki vitnað í heimildir</w:t>
      </w:r>
      <w:r w:rsidR="004A5053">
        <w:t>.</w:t>
      </w:r>
    </w:p>
    <w:p w14:paraId="10C07767" w14:textId="77777777" w:rsidR="004A5053" w:rsidRDefault="004A5053" w:rsidP="0041564F"/>
    <w:p w14:paraId="7F05BE70" w14:textId="0BF0142D" w:rsidR="00AD5448" w:rsidRDefault="004A5053" w:rsidP="0041564F">
      <w:r>
        <w:t xml:space="preserve">Lagt er til að þessi </w:t>
      </w:r>
      <w:r w:rsidR="009B733C">
        <w:t>kafli verði felldur niður, svo og annað sem fengið er beint af vefsíð</w:t>
      </w:r>
      <w:r w:rsidR="006B6B19">
        <w:t>u</w:t>
      </w:r>
      <w:r w:rsidR="009B733C">
        <w:t xml:space="preserve"> </w:t>
      </w:r>
      <w:proofErr w:type="spellStart"/>
      <w:r w:rsidR="009B733C">
        <w:t>Bi</w:t>
      </w:r>
      <w:r w:rsidR="00DC7911">
        <w:t>o</w:t>
      </w:r>
      <w:r w:rsidR="009B733C">
        <w:t>dice</w:t>
      </w:r>
      <w:proofErr w:type="spellEnd"/>
      <w:r w:rsidR="00C252FC">
        <w:t>.</w:t>
      </w:r>
    </w:p>
    <w:p w14:paraId="191D2DBC" w14:textId="77777777" w:rsidR="00AD5448" w:rsidRDefault="00AD5448" w:rsidP="0041564F"/>
    <w:p w14:paraId="391D6EB8" w14:textId="77777777" w:rsidR="001D52B6" w:rsidRPr="001F52AB" w:rsidRDefault="00AD5448" w:rsidP="0041564F">
      <w:pPr>
        <w:rPr>
          <w:b/>
          <w:bCs/>
        </w:rPr>
      </w:pPr>
      <w:r w:rsidRPr="001F52AB">
        <w:rPr>
          <w:b/>
          <w:bCs/>
        </w:rPr>
        <w:t xml:space="preserve">8. á bls 57 er þetta: </w:t>
      </w:r>
      <w:r w:rsidRPr="001F52AB">
        <w:rPr>
          <w:b/>
          <w:bCs/>
          <w:i/>
          <w:iCs/>
        </w:rPr>
        <w:t>Vistkerfi Íslands eru undir margs konar álagi,</w:t>
      </w:r>
      <w:r w:rsidR="001D52B6" w:rsidRPr="001F52AB">
        <w:rPr>
          <w:b/>
          <w:bCs/>
          <w:i/>
          <w:iCs/>
        </w:rPr>
        <w:t>…</w:t>
      </w:r>
    </w:p>
    <w:p w14:paraId="1D778204" w14:textId="77777777" w:rsidR="001D52B6" w:rsidRDefault="001D52B6" w:rsidP="0041564F"/>
    <w:p w14:paraId="1638A2C3" w14:textId="570DCDD0" w:rsidR="00CE2AB4" w:rsidRDefault="001D52B6" w:rsidP="0041564F">
      <w:r>
        <w:t xml:space="preserve">Síðan eru nokkur atriði talin upp. </w:t>
      </w:r>
      <w:r w:rsidR="00FC28DB">
        <w:t xml:space="preserve">Áhrif flestra þeirra á líffræðilega fjölbreytni eru </w:t>
      </w:r>
      <w:r w:rsidR="00C65675">
        <w:t xml:space="preserve">ekki mikið rannsökuð og þar með ekki vel þekkt. </w:t>
      </w:r>
      <w:r w:rsidR="00235C3E">
        <w:t xml:space="preserve">Þó er nokkuð ljóst að </w:t>
      </w:r>
      <w:r w:rsidR="00D315A0">
        <w:t>hlýnandi loftslag er líklegt til að breyta líffræðilegri fjölbreytni, sennilega í átt til auk</w:t>
      </w:r>
      <w:r w:rsidR="00113475">
        <w:t>innar</w:t>
      </w:r>
      <w:r w:rsidR="007F2234">
        <w:t xml:space="preserve"> </w:t>
      </w:r>
      <w:r w:rsidR="004254FB">
        <w:t xml:space="preserve">erfðafjölbreytni, </w:t>
      </w:r>
      <w:r w:rsidR="007F2234">
        <w:t>tegunda</w:t>
      </w:r>
      <w:r w:rsidR="00412E79">
        <w:t>fjölbreytni</w:t>
      </w:r>
      <w:r w:rsidR="007F2234">
        <w:t xml:space="preserve"> og tilkomu nýrra vistkerfa, m.ö.o. til aukinnar líffræðilegrar fjölbreytni</w:t>
      </w:r>
      <w:r w:rsidR="00711A54">
        <w:t>. Þá er ljóst</w:t>
      </w:r>
      <w:r w:rsidR="004254FB">
        <w:t xml:space="preserve"> af hérlendum rannsóknum</w:t>
      </w:r>
      <w:r w:rsidR="00711A54">
        <w:t xml:space="preserve"> að skógrækt með innfluttum trjátegundum </w:t>
      </w:r>
      <w:r w:rsidR="002A65AF">
        <w:t>rýrir ekki</w:t>
      </w:r>
      <w:r w:rsidR="00711A54">
        <w:t xml:space="preserve"> líffræðilega</w:t>
      </w:r>
      <w:r w:rsidR="002E11D3">
        <w:t xml:space="preserve"> </w:t>
      </w:r>
      <w:r w:rsidR="00711A54">
        <w:t>fjölbreytni</w:t>
      </w:r>
      <w:r w:rsidR="00C22C9F">
        <w:t>, því slíkir skógar eru búsvæði margra tegunda</w:t>
      </w:r>
      <w:r w:rsidR="002E11D3">
        <w:t xml:space="preserve"> smávera, sveppa, skordýra</w:t>
      </w:r>
      <w:r w:rsidR="00CA74B0">
        <w:t xml:space="preserve"> og fugla sem ýmist voru hér áður</w:t>
      </w:r>
      <w:r w:rsidR="000B71B9">
        <w:t xml:space="preserve"> og fundu ný </w:t>
      </w:r>
      <w:r w:rsidR="000B71B9">
        <w:lastRenderedPageBreak/>
        <w:t>búsvæði</w:t>
      </w:r>
      <w:r w:rsidR="00CA74B0">
        <w:t xml:space="preserve"> eða hafa numið land af sjálfsdáðum og geta komist af vegna skóganna.</w:t>
      </w:r>
      <w:r w:rsidR="00EA2819">
        <w:t xml:space="preserve"> Hugtakið „álag“ gefur til kynna </w:t>
      </w:r>
      <w:r w:rsidR="003C44FA">
        <w:t>að breytingar, landnotkunarþættir og önnur nýting hljóti að hafa neikvæð áhrif á líffræðilega fjölbre</w:t>
      </w:r>
      <w:r w:rsidR="00CE2AB4">
        <w:t>y</w:t>
      </w:r>
      <w:r w:rsidR="003C44FA">
        <w:t>tni</w:t>
      </w:r>
      <w:r w:rsidR="00CE2AB4">
        <w:t>, sem er alls ekki alltaf raunin.</w:t>
      </w:r>
      <w:r w:rsidR="00C54D3D">
        <w:t xml:space="preserve"> Í upptalninguna vanta</w:t>
      </w:r>
      <w:r w:rsidR="002937CF">
        <w:t>r</w:t>
      </w:r>
      <w:r w:rsidR="00C54D3D">
        <w:t xml:space="preserve"> </w:t>
      </w:r>
      <w:r w:rsidR="00205059">
        <w:t>víðáttumesta landnotkunarþáttinn – friðlýsingu</w:t>
      </w:r>
      <w:r w:rsidR="00064982">
        <w:t xml:space="preserve"> – sem hefur óþekkt áhrif á líffræðilega fjölbreytni hér á landi</w:t>
      </w:r>
      <w:r w:rsidR="00D03BE8">
        <w:t xml:space="preserve">. Hins vegar er fjöldi dæma erlendis um að friðlýsing hafi haft </w:t>
      </w:r>
      <w:r w:rsidR="00311023">
        <w:t>áhrif á líffræðilega fjölbreytni, t.d. með breytingum á stjórnun stofnstærðar dýra með takmörkun veiða</w:t>
      </w:r>
      <w:r w:rsidR="00CE2AB4">
        <w:t xml:space="preserve"> </w:t>
      </w:r>
      <w:r w:rsidR="001257E1">
        <w:t xml:space="preserve">eða með afstöðunni til </w:t>
      </w:r>
      <w:r w:rsidR="00E77D27">
        <w:t xml:space="preserve">þess að hemja </w:t>
      </w:r>
      <w:r w:rsidR="001257E1">
        <w:t>gróðureld</w:t>
      </w:r>
      <w:r w:rsidR="00550583">
        <w:t>a</w:t>
      </w:r>
      <w:r w:rsidR="001257E1">
        <w:t xml:space="preserve"> svo dæmi séu tekin.</w:t>
      </w:r>
    </w:p>
    <w:p w14:paraId="41B853E1" w14:textId="77777777" w:rsidR="00497352" w:rsidRDefault="00497352" w:rsidP="0041564F"/>
    <w:p w14:paraId="2B58FF83" w14:textId="2C69920E" w:rsidR="00D54517" w:rsidRDefault="00497352" w:rsidP="006A70F1">
      <w:r>
        <w:t xml:space="preserve">Lagt er til að textinn verði hlutlausari: </w:t>
      </w:r>
      <w:r w:rsidRPr="008D2690">
        <w:rPr>
          <w:i/>
          <w:iCs/>
        </w:rPr>
        <w:t>Vistkerfi Íslands eru undir margs konar á</w:t>
      </w:r>
      <w:r w:rsidR="008D2690" w:rsidRPr="008D2690">
        <w:rPr>
          <w:i/>
          <w:iCs/>
        </w:rPr>
        <w:t>hrifum</w:t>
      </w:r>
      <w:r w:rsidRPr="008D2690">
        <w:rPr>
          <w:i/>
          <w:iCs/>
        </w:rPr>
        <w:t>,</w:t>
      </w:r>
      <w:r w:rsidR="008D2690" w:rsidRPr="008D2690">
        <w:rPr>
          <w:i/>
          <w:iCs/>
        </w:rPr>
        <w:t>…</w:t>
      </w:r>
      <w:r w:rsidR="00C22C9F" w:rsidRPr="008D2690">
        <w:rPr>
          <w:i/>
          <w:iCs/>
        </w:rPr>
        <w:t xml:space="preserve"> </w:t>
      </w:r>
      <w:r w:rsidR="007F2234" w:rsidRPr="008D2690">
        <w:rPr>
          <w:i/>
          <w:iCs/>
        </w:rPr>
        <w:t xml:space="preserve"> </w:t>
      </w:r>
      <w:r w:rsidR="00550583">
        <w:rPr>
          <w:i/>
          <w:iCs/>
        </w:rPr>
        <w:t>og að friðlýsing verði bætt við lista áhrifavalda.</w:t>
      </w:r>
    </w:p>
    <w:p w14:paraId="73A12EF0" w14:textId="7C60F788" w:rsidR="008D2690" w:rsidRDefault="008D2690" w:rsidP="0041564F"/>
    <w:p w14:paraId="2F0519EA" w14:textId="74556382" w:rsidR="00BF765F" w:rsidRPr="001F52AB" w:rsidRDefault="00BF765F" w:rsidP="0041564F">
      <w:pPr>
        <w:rPr>
          <w:b/>
          <w:bCs/>
          <w:i/>
          <w:iCs/>
        </w:rPr>
      </w:pPr>
      <w:r w:rsidRPr="001F52AB">
        <w:rPr>
          <w:b/>
          <w:bCs/>
        </w:rPr>
        <w:t>9. Á bls</w:t>
      </w:r>
      <w:r w:rsidR="00BD2426" w:rsidRPr="001F52AB">
        <w:rPr>
          <w:b/>
          <w:bCs/>
        </w:rPr>
        <w:t>.</w:t>
      </w:r>
      <w:r w:rsidRPr="001F52AB">
        <w:rPr>
          <w:b/>
          <w:bCs/>
        </w:rPr>
        <w:t xml:space="preserve"> </w:t>
      </w:r>
      <w:r w:rsidR="00BD2426" w:rsidRPr="001F52AB">
        <w:rPr>
          <w:b/>
          <w:bCs/>
        </w:rPr>
        <w:t xml:space="preserve">59 er kaflinn  </w:t>
      </w:r>
      <w:r w:rsidR="00BD2426" w:rsidRPr="001F52AB">
        <w:rPr>
          <w:b/>
          <w:bCs/>
          <w:i/>
          <w:iCs/>
        </w:rPr>
        <w:t>3.5.3 Breytingar á landnotkun</w:t>
      </w:r>
    </w:p>
    <w:p w14:paraId="0AD7779A" w14:textId="07140EB7" w:rsidR="00BD2426" w:rsidRDefault="00BD2426" w:rsidP="0041564F"/>
    <w:p w14:paraId="278525B3" w14:textId="50A04C76" w:rsidR="00BD2426" w:rsidRDefault="00B2236B" w:rsidP="0041564F">
      <w:r>
        <w:t xml:space="preserve">Í þessum kafla er </w:t>
      </w:r>
      <w:r w:rsidR="007A6504">
        <w:t>gengi</w:t>
      </w:r>
      <w:r w:rsidR="00973102">
        <w:t>ð</w:t>
      </w:r>
      <w:r w:rsidR="007A6504">
        <w:t xml:space="preserve"> út frá því að núverandi </w:t>
      </w:r>
      <w:r w:rsidR="00973102">
        <w:t>s</w:t>
      </w:r>
      <w:r w:rsidR="007A6504">
        <w:t xml:space="preserve">taða landnotkunar </w:t>
      </w:r>
      <w:r w:rsidR="006155D9">
        <w:t>sé ákjósanleg</w:t>
      </w:r>
      <w:r w:rsidR="00444C17">
        <w:t>, sem er gjörsamlega óviðeigandi</w:t>
      </w:r>
      <w:r w:rsidR="00553DDE">
        <w:t>.</w:t>
      </w:r>
      <w:r w:rsidR="00E65387">
        <w:t xml:space="preserve"> </w:t>
      </w:r>
      <w:r w:rsidR="003057BA">
        <w:t xml:space="preserve">Í landi þar sem stærstur hluti vistkerfa og </w:t>
      </w:r>
      <w:r w:rsidR="00B36DD5">
        <w:t xml:space="preserve">meirihluti flatarmáls lands hefur orðið fyrir skógareyðingu og jarðvegsrofi á skala sem er </w:t>
      </w:r>
      <w:r w:rsidR="00370F15">
        <w:t>óvíða jafn mikill</w:t>
      </w:r>
      <w:r w:rsidR="00444C17">
        <w:t>,</w:t>
      </w:r>
      <w:r w:rsidR="00370F15">
        <w:t xml:space="preserve"> og </w:t>
      </w:r>
      <w:r w:rsidR="007C708C">
        <w:t>áframhaldandi sama landnotkun viðheldur hinu niðurn</w:t>
      </w:r>
      <w:r w:rsidR="00F45B84">
        <w:t>í</w:t>
      </w:r>
      <w:r w:rsidR="007C708C">
        <w:t>dda ástandi</w:t>
      </w:r>
      <w:r w:rsidR="00F9771D">
        <w:t>, er full þörf á breytingum</w:t>
      </w:r>
      <w:r>
        <w:t xml:space="preserve"> á landnotkun</w:t>
      </w:r>
      <w:r w:rsidR="00153DA5">
        <w:t>.</w:t>
      </w:r>
      <w:r w:rsidR="00E51AF2">
        <w:t xml:space="preserve"> Það er því óviðeigandi að líta </w:t>
      </w:r>
      <w:r w:rsidR="004254FB">
        <w:t>allar</w:t>
      </w:r>
      <w:r w:rsidR="00E51AF2">
        <w:t xml:space="preserve"> breyting</w:t>
      </w:r>
      <w:r w:rsidR="004254FB">
        <w:t>ar</w:t>
      </w:r>
      <w:r w:rsidR="00E51AF2">
        <w:t xml:space="preserve"> á landnotkun hornauga</w:t>
      </w:r>
      <w:r w:rsidR="0056399A">
        <w:t>.</w:t>
      </w:r>
      <w:r w:rsidR="004254FB">
        <w:t xml:space="preserve"> Sumar breytingar á landnotkun geta nefnilega eflt líffræðilega fjölbreytni.</w:t>
      </w:r>
    </w:p>
    <w:p w14:paraId="7110E1B0" w14:textId="2FAF0623" w:rsidR="0056399A" w:rsidRDefault="0056399A" w:rsidP="0041564F"/>
    <w:p w14:paraId="688B4773" w14:textId="5B7A2934" w:rsidR="0056399A" w:rsidRDefault="0056399A" w:rsidP="0041564F">
      <w:r>
        <w:t xml:space="preserve">Lagt er til að endurskoða þennan kafla og draga fram að </w:t>
      </w:r>
      <w:r w:rsidR="00863774">
        <w:t>í sumu er full þörf á að breyta landnotkun.</w:t>
      </w:r>
    </w:p>
    <w:p w14:paraId="788B8CE0" w14:textId="1CA8572D" w:rsidR="00872B9A" w:rsidRDefault="00872B9A" w:rsidP="0041564F"/>
    <w:p w14:paraId="11101AA3" w14:textId="77777777" w:rsidR="00100199" w:rsidRPr="001F52AB" w:rsidRDefault="00872B9A" w:rsidP="0041564F">
      <w:pPr>
        <w:rPr>
          <w:b/>
          <w:bCs/>
        </w:rPr>
      </w:pPr>
      <w:r w:rsidRPr="001F52AB">
        <w:rPr>
          <w:b/>
          <w:bCs/>
        </w:rPr>
        <w:t>10. Á bls 60</w:t>
      </w:r>
      <w:r w:rsidR="00F5196D" w:rsidRPr="001F52AB">
        <w:rPr>
          <w:b/>
          <w:bCs/>
        </w:rPr>
        <w:t xml:space="preserve"> hefst kafli sem kallast „</w:t>
      </w:r>
      <w:r w:rsidR="00100199" w:rsidRPr="001F52AB">
        <w:rPr>
          <w:b/>
          <w:bCs/>
        </w:rPr>
        <w:t>L</w:t>
      </w:r>
      <w:r w:rsidR="00F5196D" w:rsidRPr="001F52AB">
        <w:rPr>
          <w:b/>
          <w:bCs/>
        </w:rPr>
        <w:t xml:space="preserve">andbúnaður“ </w:t>
      </w:r>
    </w:p>
    <w:p w14:paraId="29236302" w14:textId="77777777" w:rsidR="00100199" w:rsidRPr="001F52AB" w:rsidRDefault="00100199" w:rsidP="0041564F">
      <w:pPr>
        <w:rPr>
          <w:b/>
          <w:bCs/>
        </w:rPr>
      </w:pPr>
    </w:p>
    <w:p w14:paraId="7AC01D04" w14:textId="6BE1F57B" w:rsidR="0065696C" w:rsidRDefault="006A70F1" w:rsidP="0041564F">
      <w:r>
        <w:t>Kaflinn hefst á setningunni „</w:t>
      </w:r>
      <w:r w:rsidRPr="001F52AB">
        <w:rPr>
          <w:i/>
          <w:iCs/>
        </w:rPr>
        <w:t>Landbúnaður er sú landnotkun sem veldur hvað mestri hnignun líffræðilegrar fjölbreytni á heimsvísu</w:t>
      </w:r>
      <w:r>
        <w:t>“</w:t>
      </w:r>
      <w:r w:rsidR="00F27ED5">
        <w:t xml:space="preserve"> en það gleymist að nefna að </w:t>
      </w:r>
      <w:r w:rsidR="001F52AB">
        <w:t>þar er skógareyðing</w:t>
      </w:r>
      <w:r w:rsidR="00F27ED5">
        <w:t xml:space="preserve"> stærsti áhrifavaldurinn</w:t>
      </w:r>
      <w:r w:rsidR="001F52AB">
        <w:t>, rétt eins og gerðist hérlendis.</w:t>
      </w:r>
      <w:r w:rsidR="00F27ED5">
        <w:t xml:space="preserve"> </w:t>
      </w:r>
      <w:r w:rsidR="00100199">
        <w:t xml:space="preserve">Kaflinn </w:t>
      </w:r>
      <w:r w:rsidR="00F5196D">
        <w:t>fjallar</w:t>
      </w:r>
      <w:r>
        <w:t xml:space="preserve"> síðan</w:t>
      </w:r>
      <w:r w:rsidR="00F5196D">
        <w:t xml:space="preserve"> að mestu um skógrækt</w:t>
      </w:r>
      <w:r w:rsidR="000E5FB2">
        <w:t>, sem er undarlegt í ljósi þess að a</w:t>
      </w:r>
      <w:r w:rsidR="008D771E">
        <w:t>ðrar búgreinar</w:t>
      </w:r>
      <w:r w:rsidR="000E5FB2">
        <w:t xml:space="preserve">, t.d. </w:t>
      </w:r>
      <w:r w:rsidR="00CD7C7F">
        <w:t>sauðfjárbeit, hrossabeit og kúabúskapur</w:t>
      </w:r>
      <w:r w:rsidR="000B1BDD">
        <w:t xml:space="preserve"> hafa hver fyrir sig áhrif á stærri landsvæðum en skógrækt</w:t>
      </w:r>
      <w:r w:rsidR="00631831">
        <w:t>, hundr</w:t>
      </w:r>
      <w:r w:rsidR="00E512F0">
        <w:t>a</w:t>
      </w:r>
      <w:r w:rsidR="00631831">
        <w:t>ðfalt</w:t>
      </w:r>
      <w:r w:rsidR="008F56C7">
        <w:t xml:space="preserve"> stærra</w:t>
      </w:r>
      <w:r w:rsidR="001B03E1">
        <w:t xml:space="preserve"> í tilviki sauðfjárbeitar</w:t>
      </w:r>
      <w:r w:rsidR="00F5196D">
        <w:t>.</w:t>
      </w:r>
      <w:r w:rsidR="00672318">
        <w:t xml:space="preserve"> Þá fara landgræðsluframkvæmdir </w:t>
      </w:r>
      <w:r w:rsidR="00513F24">
        <w:t xml:space="preserve">án skógar </w:t>
      </w:r>
      <w:r w:rsidR="00672318">
        <w:t>fram á</w:t>
      </w:r>
      <w:r w:rsidR="00513F24">
        <w:t xml:space="preserve"> um þrefalt stærra landsvæði en gróðursetning trjáa á ári hverju</w:t>
      </w:r>
      <w:r w:rsidR="00986A9B">
        <w:t xml:space="preserve"> og </w:t>
      </w:r>
      <w:r w:rsidR="00F00159">
        <w:t>þær</w:t>
      </w:r>
      <w:r w:rsidR="00986A9B">
        <w:t xml:space="preserve"> eru ekki nefndar á nafn</w:t>
      </w:r>
      <w:r w:rsidR="00513F24">
        <w:t>.</w:t>
      </w:r>
      <w:r w:rsidR="00A411D3">
        <w:t xml:space="preserve"> </w:t>
      </w:r>
      <w:r w:rsidR="00F00159">
        <w:t>Allar þessa</w:t>
      </w:r>
      <w:r w:rsidR="00BE4984">
        <w:t>r</w:t>
      </w:r>
      <w:r w:rsidR="00F00159">
        <w:t xml:space="preserve"> tegundir land</w:t>
      </w:r>
      <w:r w:rsidR="00E5346F">
        <w:t xml:space="preserve">búnaðarnota hafa einhver áhrif á líffræðilega fjölbreytni auk þess sem landbúnaður byggir á </w:t>
      </w:r>
      <w:r w:rsidR="00D81A20">
        <w:t>erfðafjölbreytni, sem er hluti líffjölbreytni en að mestu gleymdur í þessari grænbók.</w:t>
      </w:r>
      <w:r w:rsidR="00E47B63">
        <w:t xml:space="preserve"> Þá er </w:t>
      </w:r>
      <w:r w:rsidR="00233C57">
        <w:t>öll</w:t>
      </w:r>
      <w:r w:rsidR="00E47B63">
        <w:t xml:space="preserve"> skógrækt með gróðursetningu trjáa</w:t>
      </w:r>
      <w:r w:rsidR="00233C57">
        <w:t xml:space="preserve"> talin til nytjaskógræktar, sem er fjarri lagi</w:t>
      </w:r>
      <w:r w:rsidR="008868C5">
        <w:t>.</w:t>
      </w:r>
      <w:r w:rsidR="00660E06">
        <w:t xml:space="preserve"> Að um helmingur ræktaðra skóga</w:t>
      </w:r>
      <w:r w:rsidR="00A200D7">
        <w:t xml:space="preserve"> (0,25% landsins)</w:t>
      </w:r>
      <w:r w:rsidR="00660E06">
        <w:t xml:space="preserve"> geti talist nytjaskógar er nær lagi.</w:t>
      </w:r>
    </w:p>
    <w:p w14:paraId="49A55FE3" w14:textId="77777777" w:rsidR="0065696C" w:rsidRDefault="0065696C" w:rsidP="0041564F"/>
    <w:p w14:paraId="3C353ECC" w14:textId="10965FEE" w:rsidR="006A70F1" w:rsidRDefault="00381348" w:rsidP="0041564F">
      <w:r>
        <w:t>Þennan kafla þarf að endurskoða frá grunni og fjalla um raunverulegan þátt landbúnaðar í tengslum við líffræðilega fjölbreytni</w:t>
      </w:r>
      <w:r w:rsidR="00210A3C">
        <w:t xml:space="preserve">, sem er aðallega nýting og varðveisla erfðalinda annars vegar og </w:t>
      </w:r>
      <w:r w:rsidR="00C2022F">
        <w:t>áhrif landnotkunar</w:t>
      </w:r>
      <w:r w:rsidR="008D3874">
        <w:t>, ýmis jákvæð eða neikvæð</w:t>
      </w:r>
      <w:r w:rsidR="00D27786">
        <w:t>,</w:t>
      </w:r>
      <w:r w:rsidR="00C2022F">
        <w:t xml:space="preserve"> </w:t>
      </w:r>
      <w:r w:rsidR="00C2022F">
        <w:lastRenderedPageBreak/>
        <w:t>hins vegar. Skógrækt er aðeins lítill hluti þeirrar myndar</w:t>
      </w:r>
      <w:r w:rsidR="008503ED">
        <w:t xml:space="preserve"> og verðskuldar því ekki svona mikla umfjöllun.</w:t>
      </w:r>
    </w:p>
    <w:p w14:paraId="1A42DD77" w14:textId="77777777" w:rsidR="00837E3B" w:rsidRDefault="00837E3B" w:rsidP="0041564F"/>
    <w:p w14:paraId="6C35C205" w14:textId="77777777" w:rsidR="00142526" w:rsidRPr="001F52AB" w:rsidRDefault="00837E3B" w:rsidP="005C2441">
      <w:pPr>
        <w:rPr>
          <w:b/>
          <w:bCs/>
        </w:rPr>
      </w:pPr>
      <w:r w:rsidRPr="001F52AB">
        <w:rPr>
          <w:b/>
          <w:bCs/>
        </w:rPr>
        <w:t xml:space="preserve">11. Á bls </w:t>
      </w:r>
      <w:r w:rsidR="005C2441" w:rsidRPr="001F52AB">
        <w:rPr>
          <w:b/>
          <w:bCs/>
        </w:rPr>
        <w:t>62 er kaflinn</w:t>
      </w:r>
      <w:r w:rsidR="00E47B63" w:rsidRPr="001F52AB">
        <w:rPr>
          <w:b/>
          <w:bCs/>
        </w:rPr>
        <w:t xml:space="preserve"> </w:t>
      </w:r>
      <w:r w:rsidR="00142526" w:rsidRPr="001F52AB">
        <w:rPr>
          <w:b/>
          <w:bCs/>
        </w:rPr>
        <w:t>Verndarsvæði á landi og hefst með þessari setningu:</w:t>
      </w:r>
    </w:p>
    <w:p w14:paraId="59C2D430" w14:textId="77777777" w:rsidR="00142526" w:rsidRDefault="00142526" w:rsidP="005C2441"/>
    <w:p w14:paraId="51DA679A" w14:textId="2A8C8A6E" w:rsidR="00142526" w:rsidRPr="00142526" w:rsidRDefault="00142526" w:rsidP="00142526">
      <w:pPr>
        <w:rPr>
          <w:i/>
          <w:iCs/>
        </w:rPr>
      </w:pPr>
      <w:r w:rsidRPr="00142526">
        <w:rPr>
          <w:i/>
          <w:iCs/>
        </w:rPr>
        <w:t>Breytingar á landnotkun eru ekki eingöngu í þá átt að leiða til hnignunar</w:t>
      </w:r>
    </w:p>
    <w:p w14:paraId="54E115F9" w14:textId="77777777" w:rsidR="00DF061F" w:rsidRDefault="00142526" w:rsidP="00142526">
      <w:pPr>
        <w:rPr>
          <w:i/>
          <w:iCs/>
        </w:rPr>
      </w:pPr>
      <w:r w:rsidRPr="00142526">
        <w:rPr>
          <w:i/>
          <w:iCs/>
        </w:rPr>
        <w:t>vistkerfa.</w:t>
      </w:r>
      <w:r w:rsidR="00672318" w:rsidRPr="00142526">
        <w:rPr>
          <w:i/>
          <w:iCs/>
        </w:rPr>
        <w:t xml:space="preserve"> </w:t>
      </w:r>
    </w:p>
    <w:p w14:paraId="6D689604" w14:textId="77777777" w:rsidR="00DF061F" w:rsidRDefault="00DF061F" w:rsidP="00142526"/>
    <w:p w14:paraId="6FFD7871" w14:textId="6F7DFF7F" w:rsidR="002A256D" w:rsidRDefault="00B25395" w:rsidP="00142526">
      <w:r>
        <w:t>F</w:t>
      </w:r>
      <w:r w:rsidR="00CA1EB3">
        <w:t>jallað</w:t>
      </w:r>
      <w:r>
        <w:t xml:space="preserve"> er</w:t>
      </w:r>
      <w:r w:rsidR="00CA1EB3">
        <w:t xml:space="preserve"> um friðlýsingar í framhaldinu. Hér virðast höfundar gefa sér að friðlýsing</w:t>
      </w:r>
      <w:r w:rsidR="00B87021">
        <w:t xml:space="preserve"> hafi öfug áhrif</w:t>
      </w:r>
      <w:r w:rsidR="00095F56">
        <w:t xml:space="preserve"> við upphafssetninguna</w:t>
      </w:r>
      <w:r w:rsidR="00B87021">
        <w:t>, þ.e. leiði ekki til hnignunar</w:t>
      </w:r>
      <w:r w:rsidR="001B4E41">
        <w:t xml:space="preserve"> vistkerfa</w:t>
      </w:r>
      <w:r w:rsidR="00DF061F">
        <w:t xml:space="preserve">. Eins og áður hefur verið bent á í þessari umsögn </w:t>
      </w:r>
      <w:r w:rsidR="00613E1C">
        <w:t>er það þó ekki einhlítt og ekki er vitað til þess að hér á landi liggi fyrir neinar rannsóknir á áhrifum</w:t>
      </w:r>
      <w:r w:rsidR="00236DC6">
        <w:t xml:space="preserve"> friðlýsingar á líffræðilega fjölbreytni</w:t>
      </w:r>
      <w:r w:rsidR="001B4E41">
        <w:t>.</w:t>
      </w:r>
      <w:r w:rsidR="00612ECA">
        <w:t xml:space="preserve"> Á fr</w:t>
      </w:r>
      <w:r w:rsidR="004254FB">
        <w:t>i</w:t>
      </w:r>
      <w:r w:rsidR="00612ECA">
        <w:t>ðlýstu landi kemur fólk að ákvarðanatöku</w:t>
      </w:r>
      <w:r w:rsidR="00016839">
        <w:t xml:space="preserve"> </w:t>
      </w:r>
      <w:r w:rsidR="002B5CA8">
        <w:t>sem hefur mismunandi þekkingu og forsendur ekkert síður en með annað land</w:t>
      </w:r>
      <w:r w:rsidR="00716AC7">
        <w:t xml:space="preserve"> í annarri landnotkun</w:t>
      </w:r>
      <w:r w:rsidR="001A49B3">
        <w:t>.</w:t>
      </w:r>
      <w:r w:rsidR="002B5CA8">
        <w:t xml:space="preserve"> </w:t>
      </w:r>
      <w:r w:rsidR="00E03FB0">
        <w:t>Í flestum tilvika sem talin eru upp hafði friðlýsing t.d. ekki áhrif á ríkjandi landnotkun á viðkomandi svæði</w:t>
      </w:r>
      <w:r w:rsidR="00BD1874">
        <w:t>, þ.e. sauðfjárbeit.</w:t>
      </w:r>
      <w:r w:rsidR="00E54C4E">
        <w:t xml:space="preserve"> Þá er síður en svo ljóst að </w:t>
      </w:r>
      <w:r w:rsidR="004942E3">
        <w:t>ýmsar aðrar tegundir landnotkunar feli slíka hnignun í sér.</w:t>
      </w:r>
      <w:r w:rsidR="00A0149C">
        <w:t xml:space="preserve"> Þá er ekki fjallað </w:t>
      </w:r>
      <w:r w:rsidR="00844130">
        <w:t>u</w:t>
      </w:r>
      <w:r w:rsidR="00A0149C">
        <w:t>m önnur ver</w:t>
      </w:r>
      <w:r w:rsidR="00A8197E">
        <w:t>n</w:t>
      </w:r>
      <w:r w:rsidR="00A0149C">
        <w:t>darsvæði en</w:t>
      </w:r>
      <w:r w:rsidR="00A8197E">
        <w:t xml:space="preserve"> þau friðlýstu</w:t>
      </w:r>
      <w:r w:rsidR="005511C0">
        <w:t xml:space="preserve">, t.d. verndaða birkiskóga á vegum Skógræktarinnar eða </w:t>
      </w:r>
      <w:r w:rsidR="005F5C0B">
        <w:t>hverfisverndarsvæði sveitarfélaga</w:t>
      </w:r>
      <w:r w:rsidR="00A8197E">
        <w:t>.</w:t>
      </w:r>
      <w:r w:rsidR="00A0149C">
        <w:t xml:space="preserve"> </w:t>
      </w:r>
    </w:p>
    <w:p w14:paraId="47F39220" w14:textId="77777777" w:rsidR="00A0149C" w:rsidRDefault="00A0149C" w:rsidP="00142526"/>
    <w:p w14:paraId="62262E60" w14:textId="46E2E0D4" w:rsidR="00637AFA" w:rsidRDefault="00A0149C" w:rsidP="00142526">
      <w:r>
        <w:t>Lagt er til að fyrsta setning kaflans verði felld ni</w:t>
      </w:r>
      <w:r w:rsidR="005F5C0B">
        <w:t>ður</w:t>
      </w:r>
      <w:r w:rsidR="000A6F32">
        <w:t xml:space="preserve"> í þágu hlutlausari umfjöllunar</w:t>
      </w:r>
      <w:r w:rsidR="00637AFA">
        <w:t>.</w:t>
      </w:r>
    </w:p>
    <w:p w14:paraId="163D6A99" w14:textId="77777777" w:rsidR="00637AFA" w:rsidRDefault="00637AFA" w:rsidP="00142526"/>
    <w:p w14:paraId="01251F1C" w14:textId="314163B4" w:rsidR="00872B9A" w:rsidRPr="001F52AB" w:rsidRDefault="00D875A0" w:rsidP="00142526">
      <w:pPr>
        <w:rPr>
          <w:b/>
          <w:bCs/>
        </w:rPr>
      </w:pPr>
      <w:r w:rsidRPr="001F52AB">
        <w:rPr>
          <w:b/>
          <w:bCs/>
        </w:rPr>
        <w:t>12. Á bls 67 í umfjöllun um framandi tegundir er þetta:</w:t>
      </w:r>
    </w:p>
    <w:p w14:paraId="349ACB0E" w14:textId="6219B8FB" w:rsidR="00D875A0" w:rsidRDefault="00D875A0" w:rsidP="00142526"/>
    <w:p w14:paraId="2BE838FF" w14:textId="77777777" w:rsidR="00D875A0" w:rsidRPr="006B6F3C" w:rsidRDefault="00D875A0" w:rsidP="00D875A0">
      <w:pPr>
        <w:rPr>
          <w:i/>
          <w:iCs/>
        </w:rPr>
      </w:pPr>
      <w:r w:rsidRPr="006B6F3C">
        <w:rPr>
          <w:i/>
          <w:iCs/>
        </w:rPr>
        <w:t>Skógarkerfill (Anthriscus sylvestris ) sem var fluttur inn sem garðaplanta.</w:t>
      </w:r>
    </w:p>
    <w:p w14:paraId="0FDA66EE" w14:textId="19564284" w:rsidR="00D875A0" w:rsidRDefault="00D875A0" w:rsidP="00D875A0">
      <w:r w:rsidRPr="006B6F3C">
        <w:rPr>
          <w:i/>
          <w:iCs/>
        </w:rPr>
        <w:t>Hefur náð mikilli útbreiðslu.</w:t>
      </w:r>
    </w:p>
    <w:p w14:paraId="1D427309" w14:textId="1943D2C6" w:rsidR="006B6F3C" w:rsidRDefault="006B6F3C" w:rsidP="00D875A0"/>
    <w:p w14:paraId="2393695E" w14:textId="0DB83F6F" w:rsidR="009A27B7" w:rsidRDefault="006B6F3C" w:rsidP="00D875A0">
      <w:r>
        <w:t xml:space="preserve">Rétt er að benda á að skógarkerfill </w:t>
      </w:r>
      <w:r w:rsidR="00300224">
        <w:t xml:space="preserve">hefur </w:t>
      </w:r>
      <w:r w:rsidR="005444C3">
        <w:t>sjaldan eða aldrei verið ræktaður sem garðplanta</w:t>
      </w:r>
      <w:r w:rsidR="00916D61">
        <w:t>.</w:t>
      </w:r>
      <w:r w:rsidR="005444C3">
        <w:t xml:space="preserve"> Þar er honum ruglað saman við spánarkerfil</w:t>
      </w:r>
      <w:r w:rsidR="00172703">
        <w:t xml:space="preserve"> (</w:t>
      </w:r>
      <w:r w:rsidR="00172703" w:rsidRPr="00716AC7">
        <w:rPr>
          <w:i/>
          <w:iCs/>
        </w:rPr>
        <w:t>Myrrhis odorata</w:t>
      </w:r>
      <w:r w:rsidR="00172703">
        <w:t>)</w:t>
      </w:r>
      <w:r w:rsidR="00916D61">
        <w:t>, sem</w:t>
      </w:r>
      <w:r w:rsidR="00172703">
        <w:t xml:space="preserve"> hefur verið</w:t>
      </w:r>
      <w:r w:rsidR="00916D61">
        <w:t xml:space="preserve"> ræktaður sem garðplanta. Skógarkerfill er hins vegar algengur </w:t>
      </w:r>
      <w:r w:rsidR="000F7226">
        <w:t xml:space="preserve">sem amajurt </w:t>
      </w:r>
      <w:r w:rsidR="00916D61">
        <w:t>á ræktuðum svæðum í Evrópu</w:t>
      </w:r>
      <w:r w:rsidR="000F7226">
        <w:t xml:space="preserve">. Mun líklegra er að hann hafi borist </w:t>
      </w:r>
      <w:r w:rsidR="00CF7DF7">
        <w:t xml:space="preserve">hingað </w:t>
      </w:r>
      <w:r w:rsidR="000F7226">
        <w:t xml:space="preserve">með grasfræi </w:t>
      </w:r>
      <w:r w:rsidR="00CF7DF7">
        <w:t>til túnræktar</w:t>
      </w:r>
      <w:r w:rsidR="00721E2D">
        <w:t>, enda varð hans í fyrstu helst vart í skurðbökkum</w:t>
      </w:r>
      <w:r w:rsidR="00AE7377">
        <w:t xml:space="preserve"> og vegköntum</w:t>
      </w:r>
      <w:r w:rsidR="00721E2D">
        <w:t xml:space="preserve"> við tún</w:t>
      </w:r>
      <w:r w:rsidR="00AE7377">
        <w:t>.</w:t>
      </w:r>
    </w:p>
    <w:p w14:paraId="0BEEF426" w14:textId="77777777" w:rsidR="009A27B7" w:rsidRDefault="009A27B7" w:rsidP="00D875A0"/>
    <w:p w14:paraId="2D058069" w14:textId="77777777" w:rsidR="00A70D8D" w:rsidRPr="001F52AB" w:rsidRDefault="009A27B7" w:rsidP="00D875A0">
      <w:pPr>
        <w:rPr>
          <w:b/>
          <w:bCs/>
        </w:rPr>
      </w:pPr>
      <w:r w:rsidRPr="001F52AB">
        <w:rPr>
          <w:b/>
          <w:bCs/>
        </w:rPr>
        <w:t xml:space="preserve">13. Á bls. </w:t>
      </w:r>
      <w:r w:rsidR="00A70D8D" w:rsidRPr="001F52AB">
        <w:rPr>
          <w:b/>
          <w:bCs/>
        </w:rPr>
        <w:t>72 er þessi niðurstaða um áhrif loftslagsbreytinga:</w:t>
      </w:r>
    </w:p>
    <w:p w14:paraId="1898D7D9" w14:textId="77777777" w:rsidR="00A70D8D" w:rsidRDefault="00A70D8D" w:rsidP="00D875A0"/>
    <w:p w14:paraId="1182FD79" w14:textId="4206292F" w:rsidR="00A70D8D" w:rsidRPr="00A70D8D" w:rsidRDefault="00A70D8D" w:rsidP="00A70D8D">
      <w:pPr>
        <w:rPr>
          <w:i/>
          <w:iCs/>
        </w:rPr>
      </w:pPr>
      <w:r w:rsidRPr="00A70D8D">
        <w:rPr>
          <w:i/>
          <w:iCs/>
        </w:rPr>
        <w:t>Loks segir nefndin að mótvægisaðgerðir vegna loftslagsbreytinga verði að taka</w:t>
      </w:r>
    </w:p>
    <w:p w14:paraId="59F9B9BD" w14:textId="0166CAD1" w:rsidR="006B6F3C" w:rsidRDefault="00A70D8D" w:rsidP="00A70D8D">
      <w:r w:rsidRPr="00A70D8D">
        <w:rPr>
          <w:i/>
          <w:iCs/>
        </w:rPr>
        <w:t>tillit til verndunar líffræðilegrar fjölbreytni.</w:t>
      </w:r>
    </w:p>
    <w:p w14:paraId="5F7F6620" w14:textId="357DCE4A" w:rsidR="00A70D8D" w:rsidRDefault="00A70D8D" w:rsidP="00A70D8D"/>
    <w:p w14:paraId="365FCB12" w14:textId="31AF3ADD" w:rsidR="00A70D8D" w:rsidRDefault="00AC61E7" w:rsidP="00A70D8D">
      <w:r>
        <w:t xml:space="preserve">Í kaflanum þar á undan eru tíundaðar verulegar breytingar á lífríkinu sem </w:t>
      </w:r>
      <w:r w:rsidR="001358AF">
        <w:t>aukinn styrkur CO</w:t>
      </w:r>
      <w:r w:rsidR="001358AF">
        <w:rPr>
          <w:vertAlign w:val="subscript"/>
        </w:rPr>
        <w:t>2</w:t>
      </w:r>
      <w:r w:rsidR="001358AF">
        <w:t xml:space="preserve"> í lofti og hafi, </w:t>
      </w:r>
      <w:r w:rsidR="00107BE2">
        <w:t xml:space="preserve">hlýnun loftslags og ýmsar afleiðingar hennar </w:t>
      </w:r>
      <w:r w:rsidR="00E42504">
        <w:t>ge</w:t>
      </w:r>
      <w:r w:rsidR="00561D20">
        <w:t>t</w:t>
      </w:r>
      <w:r w:rsidR="00E42504">
        <w:t xml:space="preserve">i haft í för með sér. </w:t>
      </w:r>
      <w:r w:rsidR="00CF0730">
        <w:t>Þá hl</w:t>
      </w:r>
      <w:r w:rsidR="00561D20">
        <w:t>jóta</w:t>
      </w:r>
      <w:r w:rsidR="00CF0730">
        <w:t xml:space="preserve"> spurning</w:t>
      </w:r>
      <w:r w:rsidR="00561D20">
        <w:t>ar</w:t>
      </w:r>
      <w:r w:rsidR="00CF0730">
        <w:t xml:space="preserve"> að vakna </w:t>
      </w:r>
      <w:r w:rsidR="00561D20">
        <w:t xml:space="preserve">um </w:t>
      </w:r>
      <w:r w:rsidR="00576482">
        <w:t>hvað felist í „verndun líffræðilegrar fjölbreytni“ og hvort einhver fórnarkostnaður sé ekki óhjákvæmilegur</w:t>
      </w:r>
      <w:r w:rsidR="00A9675E">
        <w:t xml:space="preserve"> </w:t>
      </w:r>
      <w:r w:rsidR="005F727C">
        <w:t xml:space="preserve">samfara aðgerðum gegn loftslagsbreytingum </w:t>
      </w:r>
      <w:r w:rsidR="00A9675E">
        <w:t>e</w:t>
      </w:r>
      <w:r w:rsidR="005F727C">
        <w:t>f</w:t>
      </w:r>
      <w:r w:rsidR="00A9675E">
        <w:t xml:space="preserve"> takast á að vernda </w:t>
      </w:r>
      <w:r w:rsidR="00EC63B2">
        <w:t>einhvern hluta núverandi</w:t>
      </w:r>
      <w:r w:rsidR="002F2E35">
        <w:t xml:space="preserve"> líffræðilegrar fjölbreytni. Við þessu er fátt um svör í grænbókinni.</w:t>
      </w:r>
      <w:r w:rsidR="00A9675E">
        <w:t xml:space="preserve"> </w:t>
      </w:r>
      <w:r w:rsidR="00EA409F">
        <w:t xml:space="preserve">Það virðist þó </w:t>
      </w:r>
      <w:r w:rsidR="00B555DC">
        <w:t>líklegt að áhrif aðgerða til að stemma stigu við loftslagsbreytingu</w:t>
      </w:r>
      <w:r w:rsidR="002C4FB0">
        <w:t>m</w:t>
      </w:r>
      <w:r w:rsidR="0000789C">
        <w:t xml:space="preserve"> á líffræðilega fjölbreytni</w:t>
      </w:r>
      <w:r w:rsidR="00065147">
        <w:t xml:space="preserve">, </w:t>
      </w:r>
      <w:r w:rsidR="00065147">
        <w:lastRenderedPageBreak/>
        <w:t>hvort sem það er skógrækt, endurheimt votlendis, vindm</w:t>
      </w:r>
      <w:r w:rsidR="00172703">
        <w:t>y</w:t>
      </w:r>
      <w:r w:rsidR="00065147">
        <w:t>llugarðar eða miðlunarlón</w:t>
      </w:r>
      <w:r w:rsidR="006A4A75">
        <w:t>,</w:t>
      </w:r>
      <w:r w:rsidR="002C4FB0">
        <w:t xml:space="preserve"> verði hjóm eitt samanborið við </w:t>
      </w:r>
      <w:r w:rsidR="0069172A">
        <w:t>áhrif þeirra loftslagsbreytinga sem vænta má ef ekkert er að gert</w:t>
      </w:r>
      <w:r w:rsidR="006A4A75">
        <w:t xml:space="preserve">. </w:t>
      </w:r>
      <w:r w:rsidR="005E5490">
        <w:t>Þessi varnaðarorð í lok</w:t>
      </w:r>
      <w:r w:rsidR="000735E4">
        <w:t xml:space="preserve"> kaflans</w:t>
      </w:r>
      <w:r w:rsidR="005E5490">
        <w:t xml:space="preserve"> virðast </w:t>
      </w:r>
      <w:r w:rsidR="000735E4">
        <w:t xml:space="preserve">fljótt á litið </w:t>
      </w:r>
      <w:r w:rsidR="005E5490">
        <w:t>sjálfsögð</w:t>
      </w:r>
      <w:r w:rsidR="00FE0689">
        <w:t xml:space="preserve">, en </w:t>
      </w:r>
      <w:r w:rsidR="000730D5">
        <w:t>ekki er víst að þau hafi mikla merkingu þegar á reynir.</w:t>
      </w:r>
    </w:p>
    <w:p w14:paraId="7487FE3F" w14:textId="20319C1F" w:rsidR="00DC0B5C" w:rsidRDefault="00DC0B5C" w:rsidP="00A70D8D"/>
    <w:p w14:paraId="2A3F0497" w14:textId="055DC0A9" w:rsidR="00DC0B5C" w:rsidRPr="00C7468E" w:rsidRDefault="00DC0B5C" w:rsidP="00A70D8D">
      <w:pPr>
        <w:rPr>
          <w:b/>
          <w:bCs/>
        </w:rPr>
      </w:pPr>
      <w:r w:rsidRPr="00C7468E">
        <w:rPr>
          <w:b/>
          <w:bCs/>
        </w:rPr>
        <w:t>14. Á bls</w:t>
      </w:r>
      <w:r w:rsidR="00C7468E" w:rsidRPr="00C7468E">
        <w:rPr>
          <w:b/>
          <w:bCs/>
        </w:rPr>
        <w:t>.</w:t>
      </w:r>
      <w:r w:rsidRPr="00C7468E">
        <w:rPr>
          <w:b/>
          <w:bCs/>
        </w:rPr>
        <w:t xml:space="preserve"> 78 er kaf</w:t>
      </w:r>
      <w:r w:rsidR="00F27ED5" w:rsidRPr="00C7468E">
        <w:rPr>
          <w:b/>
          <w:bCs/>
        </w:rPr>
        <w:t>l</w:t>
      </w:r>
      <w:r w:rsidRPr="00C7468E">
        <w:rPr>
          <w:b/>
          <w:bCs/>
        </w:rPr>
        <w:t>i um endurheimt vistkerfa</w:t>
      </w:r>
      <w:r w:rsidR="00D50F71" w:rsidRPr="00C7468E">
        <w:rPr>
          <w:b/>
          <w:bCs/>
        </w:rPr>
        <w:t>.</w:t>
      </w:r>
    </w:p>
    <w:p w14:paraId="21F5CD9C" w14:textId="63BE1E40" w:rsidR="00D50F71" w:rsidRDefault="00D50F71" w:rsidP="00A70D8D"/>
    <w:p w14:paraId="474FD7B4" w14:textId="16BEB8A3" w:rsidR="0085633A" w:rsidRDefault="001B63D0" w:rsidP="00A70D8D">
      <w:r>
        <w:t xml:space="preserve">Endurheimt vistkerfa er mjög víða þarft verk, bæði á landi og </w:t>
      </w:r>
      <w:r w:rsidR="006D3B00">
        <w:t>hafsbotni. Í þessum kafla er þó ekki fjallað u</w:t>
      </w:r>
      <w:r w:rsidR="00C07ACB">
        <w:t xml:space="preserve">m hvert beri að stefna. Í hugum margra </w:t>
      </w:r>
      <w:r w:rsidR="00604DDD">
        <w:t>þýðir endurheimt</w:t>
      </w:r>
      <w:r w:rsidR="009C52F5">
        <w:t xml:space="preserve"> það að stefna beri að ástandi sem var áður, t.d. við landnám</w:t>
      </w:r>
      <w:r w:rsidR="004A60DD">
        <w:t xml:space="preserve"> manna. Í þeirri hugsun felst þó ekki að í </w:t>
      </w:r>
      <w:r w:rsidR="00916690">
        <w:t xml:space="preserve">raun </w:t>
      </w:r>
      <w:r w:rsidR="004A60DD">
        <w:t>sé verið að skapa ný vistkerfi með aðgerðum sem við höfum ekki fulla stjórn á</w:t>
      </w:r>
      <w:r w:rsidR="00916690">
        <w:t xml:space="preserve">. Auk þess þurfa þau vistkerfi að </w:t>
      </w:r>
      <w:r w:rsidR="006D7EB4">
        <w:t xml:space="preserve">vera aðlöguð aðstæðum sem </w:t>
      </w:r>
      <w:r w:rsidR="008062BC">
        <w:t>rík</w:t>
      </w:r>
      <w:r w:rsidR="00771039">
        <w:t>j</w:t>
      </w:r>
      <w:r w:rsidR="008062BC">
        <w:t>a</w:t>
      </w:r>
      <w:r w:rsidR="006D7EB4">
        <w:t xml:space="preserve"> núna og verða í framtíðinni en ekki aðstæðum eins og þær voru fyrir landnám</w:t>
      </w:r>
      <w:r w:rsidR="00771039">
        <w:t>. Landnotkun, landnám margra ný</w:t>
      </w:r>
      <w:r w:rsidR="00172703">
        <w:t>rr</w:t>
      </w:r>
      <w:r w:rsidR="00771039">
        <w:t>a te</w:t>
      </w:r>
      <w:r w:rsidR="00A7279E">
        <w:t>g</w:t>
      </w:r>
      <w:r w:rsidR="00771039">
        <w:t>unda</w:t>
      </w:r>
      <w:r w:rsidR="00A7279E">
        <w:t xml:space="preserve"> og breytt loftslag eru allt hlutar af þeim breyttu aðstæðum sem </w:t>
      </w:r>
      <w:r w:rsidR="00593465">
        <w:t>fást þarf við við „endurheimt“.</w:t>
      </w:r>
    </w:p>
    <w:p w14:paraId="3986A7E6" w14:textId="77777777" w:rsidR="0085633A" w:rsidRDefault="0085633A" w:rsidP="00A70D8D"/>
    <w:p w14:paraId="0F9B57FE" w14:textId="7D502A24" w:rsidR="001B63D0" w:rsidRDefault="0085633A" w:rsidP="00A70D8D">
      <w:r>
        <w:t>Lagt er til að bætt verði við setningu um að horfa þurfi til framtíðar frekar en fortíðar við endurheimt vistkerfa.</w:t>
      </w:r>
      <w:r w:rsidR="004A60DD">
        <w:t xml:space="preserve"> </w:t>
      </w:r>
    </w:p>
    <w:p w14:paraId="076D9321" w14:textId="11B209C5" w:rsidR="001F52AB" w:rsidRDefault="001F52AB" w:rsidP="00A70D8D"/>
    <w:p w14:paraId="762D878E" w14:textId="6CAA2751" w:rsidR="001F52AB" w:rsidRDefault="001F52AB" w:rsidP="00A70D8D">
      <w:r>
        <w:t>F.h. Skógræktarinnar, 25. október 2022</w:t>
      </w:r>
    </w:p>
    <w:p w14:paraId="56B337D9" w14:textId="34726F8D" w:rsidR="001F52AB" w:rsidRDefault="001F52AB" w:rsidP="00A70D8D"/>
    <w:p w14:paraId="252E4765" w14:textId="243E200B" w:rsidR="001F52AB" w:rsidRDefault="001F52AB" w:rsidP="00A70D8D">
      <w:r>
        <w:t>Þröstur Eysteinsson skógræktarstjóri</w:t>
      </w:r>
    </w:p>
    <w:p w14:paraId="7E60042F" w14:textId="3B97283A" w:rsidR="001F52AB" w:rsidRDefault="001F52AB" w:rsidP="00A70D8D">
      <w:r>
        <w:t>Aðalsteinn Sigurgeirsson, fagmálastjóri</w:t>
      </w:r>
    </w:p>
    <w:p w14:paraId="30EEFC35" w14:textId="25BDD95D" w:rsidR="001F52AB" w:rsidRDefault="001F52AB" w:rsidP="00A70D8D">
      <w:r>
        <w:t>Hrefna Jóhannesdóttir, sviðsstjóri</w:t>
      </w:r>
    </w:p>
    <w:p w14:paraId="76FF1C2E" w14:textId="77777777" w:rsidR="001F52AB" w:rsidRPr="001358AF" w:rsidRDefault="001F52AB" w:rsidP="00A70D8D"/>
    <w:sectPr w:rsidR="001F52AB" w:rsidRPr="001358AF" w:rsidSect="0064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26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9C0C" w14:textId="77777777" w:rsidR="006F7917" w:rsidRDefault="006F7917" w:rsidP="00EF6DDA">
      <w:r>
        <w:separator/>
      </w:r>
    </w:p>
  </w:endnote>
  <w:endnote w:type="continuationSeparator" w:id="0">
    <w:p w14:paraId="2F9DCE2B" w14:textId="77777777" w:rsidR="006F7917" w:rsidRDefault="006F7917" w:rsidP="00EF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A0F7" w14:textId="77777777" w:rsidR="00EF6DDA" w:rsidRDefault="00EF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A3FE" w14:textId="77777777" w:rsidR="00EF6DDA" w:rsidRDefault="00EF6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3327" w14:textId="77777777" w:rsidR="00EF6DDA" w:rsidRDefault="00EF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F6BF" w14:textId="77777777" w:rsidR="006F7917" w:rsidRDefault="006F7917" w:rsidP="00EF6DDA">
      <w:r>
        <w:separator/>
      </w:r>
    </w:p>
  </w:footnote>
  <w:footnote w:type="continuationSeparator" w:id="0">
    <w:p w14:paraId="0C41B482" w14:textId="77777777" w:rsidR="006F7917" w:rsidRDefault="006F7917" w:rsidP="00EF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191C" w14:textId="77777777" w:rsidR="00EF6DDA" w:rsidRDefault="00C7468E">
    <w:pPr>
      <w:pStyle w:val="Header"/>
    </w:pPr>
    <w:r>
      <w:rPr>
        <w:noProof/>
      </w:rPr>
      <w:pict w14:anchorId="63D0D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.3pt;height:858.9pt;z-index:-251657216;mso-position-horizontal:center;mso-position-horizontal-relative:margin;mso-position-vertical:center;mso-position-vertical-relative:margin" o:allowincell="f">
          <v:imagedata r:id="rId1" o:title="Skogræktin_brefsefniA4_grunn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E6F" w14:textId="77777777" w:rsidR="00EF6DDA" w:rsidRDefault="00C7468E">
    <w:pPr>
      <w:pStyle w:val="Header"/>
    </w:pPr>
    <w:r>
      <w:rPr>
        <w:noProof/>
      </w:rPr>
      <w:pict w14:anchorId="5E4A2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.3pt;height:858.9pt;z-index:-251658240;mso-position-horizontal:center;mso-position-horizontal-relative:margin;mso-position-vertical:center;mso-position-vertical-relative:margin" o:allowincell="f">
          <v:imagedata r:id="rId1" o:title="Skogræktin_brefsefniA4_grunn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327A" w14:textId="77777777" w:rsidR="00EF6DDA" w:rsidRDefault="00C7468E">
    <w:pPr>
      <w:pStyle w:val="Header"/>
    </w:pPr>
    <w:r>
      <w:rPr>
        <w:noProof/>
      </w:rPr>
      <w:pict w14:anchorId="5CCAF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.3pt;height:858.9pt;z-index:-251656192;mso-position-horizontal:center;mso-position-horizontal-relative:margin;mso-position-vertical:center;mso-position-vertical-relative:margin" o:allowincell="f">
          <v:imagedata r:id="rId1" o:title="Skogræktin_brefsefniA4_grunn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A"/>
    <w:rsid w:val="0000677E"/>
    <w:rsid w:val="0000789C"/>
    <w:rsid w:val="00010A86"/>
    <w:rsid w:val="00013D35"/>
    <w:rsid w:val="00016839"/>
    <w:rsid w:val="00024DC3"/>
    <w:rsid w:val="00031EF5"/>
    <w:rsid w:val="000421DB"/>
    <w:rsid w:val="00055B73"/>
    <w:rsid w:val="00064982"/>
    <w:rsid w:val="00065147"/>
    <w:rsid w:val="000730D5"/>
    <w:rsid w:val="000735E4"/>
    <w:rsid w:val="000843D3"/>
    <w:rsid w:val="00095F56"/>
    <w:rsid w:val="000A6F32"/>
    <w:rsid w:val="000B11FB"/>
    <w:rsid w:val="000B1BDD"/>
    <w:rsid w:val="000B71B9"/>
    <w:rsid w:val="000D13D9"/>
    <w:rsid w:val="000E362D"/>
    <w:rsid w:val="000E5FB2"/>
    <w:rsid w:val="000E72B9"/>
    <w:rsid w:val="000F0976"/>
    <w:rsid w:val="000F7226"/>
    <w:rsid w:val="00100199"/>
    <w:rsid w:val="00103CDE"/>
    <w:rsid w:val="00107BE2"/>
    <w:rsid w:val="00113475"/>
    <w:rsid w:val="001257E1"/>
    <w:rsid w:val="00135890"/>
    <w:rsid w:val="001358AF"/>
    <w:rsid w:val="00142526"/>
    <w:rsid w:val="00153DA5"/>
    <w:rsid w:val="00155C59"/>
    <w:rsid w:val="00172703"/>
    <w:rsid w:val="00177500"/>
    <w:rsid w:val="001A49B3"/>
    <w:rsid w:val="001B03E1"/>
    <w:rsid w:val="001B4E41"/>
    <w:rsid w:val="001B63D0"/>
    <w:rsid w:val="001B6797"/>
    <w:rsid w:val="001C1DFC"/>
    <w:rsid w:val="001D52B6"/>
    <w:rsid w:val="001F52AB"/>
    <w:rsid w:val="00205059"/>
    <w:rsid w:val="00210A3C"/>
    <w:rsid w:val="00233C57"/>
    <w:rsid w:val="00235C3E"/>
    <w:rsid w:val="00236DC6"/>
    <w:rsid w:val="002403B8"/>
    <w:rsid w:val="00243C38"/>
    <w:rsid w:val="002442A8"/>
    <w:rsid w:val="00265FF0"/>
    <w:rsid w:val="0027358E"/>
    <w:rsid w:val="00276C05"/>
    <w:rsid w:val="00283791"/>
    <w:rsid w:val="002937CF"/>
    <w:rsid w:val="0029678B"/>
    <w:rsid w:val="002A256D"/>
    <w:rsid w:val="002A65AF"/>
    <w:rsid w:val="002B5CA8"/>
    <w:rsid w:val="002B6E24"/>
    <w:rsid w:val="002C204C"/>
    <w:rsid w:val="002C4FB0"/>
    <w:rsid w:val="002D211F"/>
    <w:rsid w:val="002D657F"/>
    <w:rsid w:val="002E11D3"/>
    <w:rsid w:val="002E4C9B"/>
    <w:rsid w:val="002F2E35"/>
    <w:rsid w:val="00300224"/>
    <w:rsid w:val="003057BA"/>
    <w:rsid w:val="00311023"/>
    <w:rsid w:val="00316C64"/>
    <w:rsid w:val="00325322"/>
    <w:rsid w:val="0032600D"/>
    <w:rsid w:val="00332565"/>
    <w:rsid w:val="003469BC"/>
    <w:rsid w:val="003613CF"/>
    <w:rsid w:val="003648B0"/>
    <w:rsid w:val="00370F15"/>
    <w:rsid w:val="0037766C"/>
    <w:rsid w:val="00381348"/>
    <w:rsid w:val="0039019D"/>
    <w:rsid w:val="003902DF"/>
    <w:rsid w:val="003A7484"/>
    <w:rsid w:val="003A77E6"/>
    <w:rsid w:val="003B0C9C"/>
    <w:rsid w:val="003B5F25"/>
    <w:rsid w:val="003C44FA"/>
    <w:rsid w:val="003D512D"/>
    <w:rsid w:val="003D5635"/>
    <w:rsid w:val="003E0454"/>
    <w:rsid w:val="003E1B93"/>
    <w:rsid w:val="003E6147"/>
    <w:rsid w:val="004054E9"/>
    <w:rsid w:val="00412E79"/>
    <w:rsid w:val="0041564F"/>
    <w:rsid w:val="004254FB"/>
    <w:rsid w:val="00425E83"/>
    <w:rsid w:val="00442F56"/>
    <w:rsid w:val="00443C27"/>
    <w:rsid w:val="00444C17"/>
    <w:rsid w:val="00456798"/>
    <w:rsid w:val="004801E7"/>
    <w:rsid w:val="00485D5D"/>
    <w:rsid w:val="004942E3"/>
    <w:rsid w:val="00494D92"/>
    <w:rsid w:val="00497352"/>
    <w:rsid w:val="004A5053"/>
    <w:rsid w:val="004A60DD"/>
    <w:rsid w:val="004B763B"/>
    <w:rsid w:val="004C2E29"/>
    <w:rsid w:val="004F48C5"/>
    <w:rsid w:val="00502552"/>
    <w:rsid w:val="00513F24"/>
    <w:rsid w:val="0052041E"/>
    <w:rsid w:val="00520DEF"/>
    <w:rsid w:val="0053376B"/>
    <w:rsid w:val="00535D22"/>
    <w:rsid w:val="005444C3"/>
    <w:rsid w:val="00550583"/>
    <w:rsid w:val="005511C0"/>
    <w:rsid w:val="005513CC"/>
    <w:rsid w:val="00553DDE"/>
    <w:rsid w:val="00561D20"/>
    <w:rsid w:val="0056399A"/>
    <w:rsid w:val="00576482"/>
    <w:rsid w:val="00586424"/>
    <w:rsid w:val="00593465"/>
    <w:rsid w:val="005A61B9"/>
    <w:rsid w:val="005A66A6"/>
    <w:rsid w:val="005A67F5"/>
    <w:rsid w:val="005A68DC"/>
    <w:rsid w:val="005C2441"/>
    <w:rsid w:val="005C66C5"/>
    <w:rsid w:val="005E5490"/>
    <w:rsid w:val="005F17E4"/>
    <w:rsid w:val="005F507B"/>
    <w:rsid w:val="005F5C0B"/>
    <w:rsid w:val="005F727C"/>
    <w:rsid w:val="00604DDD"/>
    <w:rsid w:val="00612ECA"/>
    <w:rsid w:val="00613E1C"/>
    <w:rsid w:val="006155D9"/>
    <w:rsid w:val="00631831"/>
    <w:rsid w:val="00637AFA"/>
    <w:rsid w:val="00644236"/>
    <w:rsid w:val="00644F8D"/>
    <w:rsid w:val="00645093"/>
    <w:rsid w:val="00646745"/>
    <w:rsid w:val="0065696C"/>
    <w:rsid w:val="00657BBF"/>
    <w:rsid w:val="00660E06"/>
    <w:rsid w:val="00661BC7"/>
    <w:rsid w:val="00672318"/>
    <w:rsid w:val="00673776"/>
    <w:rsid w:val="00677DEE"/>
    <w:rsid w:val="00680B5A"/>
    <w:rsid w:val="006876B8"/>
    <w:rsid w:val="0069172A"/>
    <w:rsid w:val="006A11F5"/>
    <w:rsid w:val="006A4A75"/>
    <w:rsid w:val="006A70F1"/>
    <w:rsid w:val="006B6B19"/>
    <w:rsid w:val="006B6F3C"/>
    <w:rsid w:val="006C2479"/>
    <w:rsid w:val="006C3726"/>
    <w:rsid w:val="006C461C"/>
    <w:rsid w:val="006C5959"/>
    <w:rsid w:val="006D2289"/>
    <w:rsid w:val="006D3B00"/>
    <w:rsid w:val="006D7EB4"/>
    <w:rsid w:val="006F7917"/>
    <w:rsid w:val="0070039F"/>
    <w:rsid w:val="00711A54"/>
    <w:rsid w:val="00716AC7"/>
    <w:rsid w:val="00721E2D"/>
    <w:rsid w:val="00747578"/>
    <w:rsid w:val="007520A4"/>
    <w:rsid w:val="00756D64"/>
    <w:rsid w:val="00771039"/>
    <w:rsid w:val="007772DD"/>
    <w:rsid w:val="007A6504"/>
    <w:rsid w:val="007B15F1"/>
    <w:rsid w:val="007C708C"/>
    <w:rsid w:val="007F2234"/>
    <w:rsid w:val="0080305D"/>
    <w:rsid w:val="008062BC"/>
    <w:rsid w:val="00837E3B"/>
    <w:rsid w:val="00841E1A"/>
    <w:rsid w:val="00844130"/>
    <w:rsid w:val="00844D06"/>
    <w:rsid w:val="008503ED"/>
    <w:rsid w:val="0085376E"/>
    <w:rsid w:val="008558F1"/>
    <w:rsid w:val="0085633A"/>
    <w:rsid w:val="008569A0"/>
    <w:rsid w:val="0086220E"/>
    <w:rsid w:val="00862F74"/>
    <w:rsid w:val="00863774"/>
    <w:rsid w:val="008660C4"/>
    <w:rsid w:val="00872B9A"/>
    <w:rsid w:val="00880CB4"/>
    <w:rsid w:val="00884D61"/>
    <w:rsid w:val="008868C5"/>
    <w:rsid w:val="008A1EDE"/>
    <w:rsid w:val="008A5423"/>
    <w:rsid w:val="008A61B2"/>
    <w:rsid w:val="008D2690"/>
    <w:rsid w:val="008D3874"/>
    <w:rsid w:val="008D5CE6"/>
    <w:rsid w:val="008D771E"/>
    <w:rsid w:val="008D7BFD"/>
    <w:rsid w:val="008F56C7"/>
    <w:rsid w:val="008F6916"/>
    <w:rsid w:val="0091197A"/>
    <w:rsid w:val="00916690"/>
    <w:rsid w:val="00916A61"/>
    <w:rsid w:val="00916D61"/>
    <w:rsid w:val="0093372C"/>
    <w:rsid w:val="00957816"/>
    <w:rsid w:val="00973102"/>
    <w:rsid w:val="009752F9"/>
    <w:rsid w:val="009811B9"/>
    <w:rsid w:val="00986A9B"/>
    <w:rsid w:val="00990E3C"/>
    <w:rsid w:val="009A27B7"/>
    <w:rsid w:val="009A3369"/>
    <w:rsid w:val="009B733C"/>
    <w:rsid w:val="009C49C2"/>
    <w:rsid w:val="009C52F5"/>
    <w:rsid w:val="009E3839"/>
    <w:rsid w:val="009E4E27"/>
    <w:rsid w:val="009E5639"/>
    <w:rsid w:val="009E668E"/>
    <w:rsid w:val="009E6E84"/>
    <w:rsid w:val="00A0149C"/>
    <w:rsid w:val="00A07255"/>
    <w:rsid w:val="00A200D7"/>
    <w:rsid w:val="00A411D3"/>
    <w:rsid w:val="00A70D8D"/>
    <w:rsid w:val="00A71E7A"/>
    <w:rsid w:val="00A7279E"/>
    <w:rsid w:val="00A8197E"/>
    <w:rsid w:val="00A93FAD"/>
    <w:rsid w:val="00A95B64"/>
    <w:rsid w:val="00A9675E"/>
    <w:rsid w:val="00AA0E8C"/>
    <w:rsid w:val="00AC61E7"/>
    <w:rsid w:val="00AD1AE3"/>
    <w:rsid w:val="00AD5448"/>
    <w:rsid w:val="00AE1F56"/>
    <w:rsid w:val="00AE2675"/>
    <w:rsid w:val="00AE7377"/>
    <w:rsid w:val="00AF7D03"/>
    <w:rsid w:val="00AF7FD0"/>
    <w:rsid w:val="00B1513D"/>
    <w:rsid w:val="00B21071"/>
    <w:rsid w:val="00B2236B"/>
    <w:rsid w:val="00B25395"/>
    <w:rsid w:val="00B34408"/>
    <w:rsid w:val="00B36DD5"/>
    <w:rsid w:val="00B40C12"/>
    <w:rsid w:val="00B418CC"/>
    <w:rsid w:val="00B555DC"/>
    <w:rsid w:val="00B663A6"/>
    <w:rsid w:val="00B77512"/>
    <w:rsid w:val="00B822F0"/>
    <w:rsid w:val="00B87021"/>
    <w:rsid w:val="00B93A92"/>
    <w:rsid w:val="00BA3944"/>
    <w:rsid w:val="00BB504D"/>
    <w:rsid w:val="00BC1D83"/>
    <w:rsid w:val="00BC59AD"/>
    <w:rsid w:val="00BD1874"/>
    <w:rsid w:val="00BD2426"/>
    <w:rsid w:val="00BD447E"/>
    <w:rsid w:val="00BE4984"/>
    <w:rsid w:val="00BF6E3C"/>
    <w:rsid w:val="00BF765F"/>
    <w:rsid w:val="00C07ACB"/>
    <w:rsid w:val="00C13B87"/>
    <w:rsid w:val="00C16339"/>
    <w:rsid w:val="00C2022F"/>
    <w:rsid w:val="00C2196A"/>
    <w:rsid w:val="00C22C9F"/>
    <w:rsid w:val="00C252FC"/>
    <w:rsid w:val="00C3244B"/>
    <w:rsid w:val="00C415FC"/>
    <w:rsid w:val="00C4319E"/>
    <w:rsid w:val="00C54D3D"/>
    <w:rsid w:val="00C65675"/>
    <w:rsid w:val="00C72065"/>
    <w:rsid w:val="00C7468E"/>
    <w:rsid w:val="00C74C96"/>
    <w:rsid w:val="00C76FA8"/>
    <w:rsid w:val="00C81D03"/>
    <w:rsid w:val="00C91DA4"/>
    <w:rsid w:val="00C94964"/>
    <w:rsid w:val="00C97DD6"/>
    <w:rsid w:val="00CA1EB3"/>
    <w:rsid w:val="00CA74B0"/>
    <w:rsid w:val="00CB567D"/>
    <w:rsid w:val="00CB730F"/>
    <w:rsid w:val="00CD7C7F"/>
    <w:rsid w:val="00CE117E"/>
    <w:rsid w:val="00CE2AB4"/>
    <w:rsid w:val="00CF0730"/>
    <w:rsid w:val="00CF7DF7"/>
    <w:rsid w:val="00D03BE8"/>
    <w:rsid w:val="00D126F2"/>
    <w:rsid w:val="00D14D45"/>
    <w:rsid w:val="00D1677B"/>
    <w:rsid w:val="00D237A9"/>
    <w:rsid w:val="00D27786"/>
    <w:rsid w:val="00D315A0"/>
    <w:rsid w:val="00D33EE9"/>
    <w:rsid w:val="00D4549B"/>
    <w:rsid w:val="00D50F71"/>
    <w:rsid w:val="00D54517"/>
    <w:rsid w:val="00D63B34"/>
    <w:rsid w:val="00D81A20"/>
    <w:rsid w:val="00D875A0"/>
    <w:rsid w:val="00D946F1"/>
    <w:rsid w:val="00DA6747"/>
    <w:rsid w:val="00DC0B5C"/>
    <w:rsid w:val="00DC0EC9"/>
    <w:rsid w:val="00DC6F2C"/>
    <w:rsid w:val="00DC7911"/>
    <w:rsid w:val="00DE3D9D"/>
    <w:rsid w:val="00DF061F"/>
    <w:rsid w:val="00E03FB0"/>
    <w:rsid w:val="00E06D65"/>
    <w:rsid w:val="00E17CE3"/>
    <w:rsid w:val="00E2643D"/>
    <w:rsid w:val="00E41815"/>
    <w:rsid w:val="00E42504"/>
    <w:rsid w:val="00E4288A"/>
    <w:rsid w:val="00E47B63"/>
    <w:rsid w:val="00E512F0"/>
    <w:rsid w:val="00E51AF2"/>
    <w:rsid w:val="00E5346F"/>
    <w:rsid w:val="00E54C4E"/>
    <w:rsid w:val="00E60537"/>
    <w:rsid w:val="00E65387"/>
    <w:rsid w:val="00E77D27"/>
    <w:rsid w:val="00E83BE6"/>
    <w:rsid w:val="00E9165D"/>
    <w:rsid w:val="00E94B36"/>
    <w:rsid w:val="00E97D9F"/>
    <w:rsid w:val="00EA2819"/>
    <w:rsid w:val="00EA409F"/>
    <w:rsid w:val="00EB14AE"/>
    <w:rsid w:val="00EC10BF"/>
    <w:rsid w:val="00EC63B2"/>
    <w:rsid w:val="00ED22F5"/>
    <w:rsid w:val="00ED7BEA"/>
    <w:rsid w:val="00EF6DDA"/>
    <w:rsid w:val="00F00159"/>
    <w:rsid w:val="00F05A4A"/>
    <w:rsid w:val="00F14F63"/>
    <w:rsid w:val="00F27ED5"/>
    <w:rsid w:val="00F45B84"/>
    <w:rsid w:val="00F5196D"/>
    <w:rsid w:val="00F6010B"/>
    <w:rsid w:val="00F73925"/>
    <w:rsid w:val="00F74519"/>
    <w:rsid w:val="00F82B5D"/>
    <w:rsid w:val="00F9771D"/>
    <w:rsid w:val="00FC28DB"/>
    <w:rsid w:val="00FD4823"/>
    <w:rsid w:val="00FD5374"/>
    <w:rsid w:val="00FE0689"/>
    <w:rsid w:val="00FE31BB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995D4"/>
  <w14:defaultImageDpi w14:val="32767"/>
  <w15:docId w15:val="{08996C27-C8E4-4B9C-8574-E46BE47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DDA"/>
  </w:style>
  <w:style w:type="paragraph" w:styleId="Footer">
    <w:name w:val="footer"/>
    <w:basedOn w:val="Normal"/>
    <w:link w:val="FooterChar"/>
    <w:uiPriority w:val="99"/>
    <w:unhideWhenUsed/>
    <w:rsid w:val="00EF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DDA"/>
  </w:style>
  <w:style w:type="paragraph" w:styleId="ListParagraph">
    <w:name w:val="List Paragraph"/>
    <w:basedOn w:val="Normal"/>
    <w:uiPriority w:val="34"/>
    <w:qFormat/>
    <w:rsid w:val="000B11FB"/>
    <w:pPr>
      <w:ind w:left="720"/>
      <w:contextualSpacing/>
    </w:pPr>
  </w:style>
  <w:style w:type="paragraph" w:styleId="Revision">
    <w:name w:val="Revision"/>
    <w:hidden/>
    <w:uiPriority w:val="99"/>
    <w:semiHidden/>
    <w:rsid w:val="00C91DA4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4B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63B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63B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85AFF6-5B46-4B4A-A0E6-D97E00DE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2676</Words>
  <Characters>15255</Characters>
  <Application>Microsoft Office Word</Application>
  <DocSecurity>4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Þrúður Óskarsdóttir</dc:creator>
  <cp:lastModifiedBy>Þröstur Eysteinsson - SR</cp:lastModifiedBy>
  <cp:revision>2</cp:revision>
  <cp:lastPrinted>2017-01-04T14:53:00Z</cp:lastPrinted>
  <dcterms:created xsi:type="dcterms:W3CDTF">2022-10-25T10:04:00Z</dcterms:created>
  <dcterms:modified xsi:type="dcterms:W3CDTF">2022-10-25T10:04:00Z</dcterms:modified>
</cp:coreProperties>
</file>