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7F80" w14:textId="77777777" w:rsidR="00CF1D38" w:rsidRDefault="00CF1D38" w:rsidP="00A96712">
      <w:pPr>
        <w:jc w:val="right"/>
      </w:pPr>
    </w:p>
    <w:p w14:paraId="186B6CD5" w14:textId="77777777" w:rsidR="00CF1D38" w:rsidRDefault="00CF1D38" w:rsidP="00A96712">
      <w:pPr>
        <w:jc w:val="right"/>
      </w:pPr>
    </w:p>
    <w:p w14:paraId="65014829" w14:textId="67393321" w:rsidR="00A96712" w:rsidRPr="00A96712" w:rsidRDefault="00A96712" w:rsidP="00A96712">
      <w:pPr>
        <w:jc w:val="right"/>
      </w:pPr>
      <w:r w:rsidRPr="00A96712">
        <w:t>1</w:t>
      </w:r>
      <w:r w:rsidR="00CF1D38">
        <w:t>3</w:t>
      </w:r>
      <w:r w:rsidRPr="00A96712">
        <w:t>. nóvember 2020</w:t>
      </w:r>
    </w:p>
    <w:p w14:paraId="464CEB8E" w14:textId="0FF57CE8" w:rsidR="008B5A4B" w:rsidRPr="00A96712" w:rsidRDefault="008B5A4B"/>
    <w:p w14:paraId="57C58D59" w14:textId="4C48B612" w:rsidR="008B5A4B" w:rsidRPr="00A96712" w:rsidRDefault="008B5A4B">
      <w:r w:rsidRPr="00A96712">
        <w:t>Fjármálaráðuneytið</w:t>
      </w:r>
    </w:p>
    <w:p w14:paraId="1C7DB0E6" w14:textId="29D6EAAF" w:rsidR="008B5A4B" w:rsidRPr="00A96712" w:rsidRDefault="008B5A4B">
      <w:r w:rsidRPr="00A96712">
        <w:t>Arnarhváli</w:t>
      </w:r>
    </w:p>
    <w:p w14:paraId="34F5FF89" w14:textId="2B10FEBD" w:rsidR="008B5A4B" w:rsidRPr="00A96712" w:rsidRDefault="008B5A4B">
      <w:r w:rsidRPr="00A96712">
        <w:t>150 Reykjavík</w:t>
      </w:r>
    </w:p>
    <w:p w14:paraId="46095DBE" w14:textId="705E2DFE" w:rsidR="008B5A4B" w:rsidRPr="00A96712" w:rsidRDefault="008B5A4B"/>
    <w:p w14:paraId="68175FA8" w14:textId="32281298" w:rsidR="008B5A4B" w:rsidRPr="00A96712" w:rsidRDefault="008B5A4B">
      <w:r w:rsidRPr="00A96712">
        <w:t xml:space="preserve">Varðar: </w:t>
      </w:r>
      <w:r w:rsidR="0056166D">
        <w:t xml:space="preserve">Ábendingar vegna draga </w:t>
      </w:r>
      <w:r w:rsidRPr="00A96712">
        <w:t>að frumvarpi um gjaldeyrismál</w:t>
      </w:r>
    </w:p>
    <w:p w14:paraId="5031304F" w14:textId="7370146A" w:rsidR="008B5A4B" w:rsidRPr="00A96712" w:rsidRDefault="0056166D">
      <w:r>
        <w:t xml:space="preserve">Vísað er til birtingar ofangreindra draga í samráðsgátt stjórnvalda (mál 226/20202) þann 23.10.2020. þar sem þeim sem áhuga hafa er boðið að skila umsögn. Meðfylgjandi eru ábendingar Samtaka fjármálafyrirtækja (SFF). </w:t>
      </w:r>
    </w:p>
    <w:p w14:paraId="3530F555" w14:textId="20BF1415" w:rsidR="008B5A4B" w:rsidRDefault="008B5A4B" w:rsidP="008B5A4B">
      <w:pPr>
        <w:pStyle w:val="ListParagraph"/>
        <w:numPr>
          <w:ilvl w:val="0"/>
          <w:numId w:val="1"/>
        </w:numPr>
      </w:pPr>
      <w:r w:rsidRPr="00A96712">
        <w:t xml:space="preserve">Jákvætt er að stigið </w:t>
      </w:r>
      <w:r w:rsidR="00CF44D4">
        <w:t xml:space="preserve">er </w:t>
      </w:r>
      <w:r w:rsidRPr="00A96712">
        <w:t xml:space="preserve">skref aftur til fyrra horfs </w:t>
      </w:r>
      <w:r w:rsidR="00CF44D4">
        <w:t xml:space="preserve">þannig </w:t>
      </w:r>
      <w:r w:rsidRPr="00A96712">
        <w:t>að gjaldeyrisviðskipti eru almennt gefin frjáls</w:t>
      </w:r>
      <w:r w:rsidR="00A96712" w:rsidRPr="00A96712">
        <w:t>.  Löngu tímabært</w:t>
      </w:r>
      <w:r w:rsidR="00CF44D4">
        <w:t xml:space="preserve"> er</w:t>
      </w:r>
      <w:r w:rsidR="00A96712" w:rsidRPr="00A96712">
        <w:t xml:space="preserve"> að gera það.</w:t>
      </w:r>
      <w:r w:rsidR="00CF44D4">
        <w:rPr>
          <w:lang w:val="en-GB"/>
        </w:rPr>
        <w:t xml:space="preserve"> </w:t>
      </w:r>
      <w:r w:rsidR="00A96712" w:rsidRPr="00A96712">
        <w:t xml:space="preserve">Hefði mátt </w:t>
      </w:r>
      <w:r w:rsidR="00CF44D4">
        <w:t>st</w:t>
      </w:r>
      <w:r w:rsidR="00CF1D38">
        <w:t>í</w:t>
      </w:r>
      <w:r w:rsidR="00CF44D4">
        <w:t>ga skrefi</w:t>
      </w:r>
      <w:r w:rsidR="00CF1D38">
        <w:t>ð fyrr,</w:t>
      </w:r>
      <w:r w:rsidR="00CF44D4">
        <w:t xml:space="preserve"> </w:t>
      </w:r>
      <w:r w:rsidR="00A96712" w:rsidRPr="00A96712">
        <w:t xml:space="preserve">a.m.k. </w:t>
      </w:r>
      <w:r w:rsidR="00CF1D38">
        <w:t>fljótlega</w:t>
      </w:r>
      <w:r w:rsidR="00A96712" w:rsidRPr="00A96712">
        <w:t xml:space="preserve"> eftir að samkomulag náðist við þrotabú föllnu bankanna um stöðugleikaframmlög á árinu 2016. </w:t>
      </w:r>
    </w:p>
    <w:p w14:paraId="0A93FE62" w14:textId="77777777" w:rsidR="0056166D" w:rsidRPr="00A96712" w:rsidRDefault="0056166D" w:rsidP="0056166D">
      <w:pPr>
        <w:pStyle w:val="ListParagraph"/>
        <w:ind w:left="360"/>
      </w:pPr>
    </w:p>
    <w:p w14:paraId="63A95154" w14:textId="0A365F0E" w:rsidR="0056166D" w:rsidRDefault="00CF1D38" w:rsidP="0056166D">
      <w:pPr>
        <w:pStyle w:val="ListParagraph"/>
        <w:numPr>
          <w:ilvl w:val="0"/>
          <w:numId w:val="1"/>
        </w:numPr>
      </w:pPr>
      <w:r>
        <w:t>T</w:t>
      </w:r>
      <w:r w:rsidR="008B5A4B" w:rsidRPr="00A96712">
        <w:t xml:space="preserve">il bóta </w:t>
      </w:r>
      <w:r>
        <w:t xml:space="preserve">ER </w:t>
      </w:r>
      <w:r w:rsidR="008B5A4B" w:rsidRPr="00A96712">
        <w:t>að heimildir Seðlabanka Íslands til að takmarka gjaldeyrisviðskipti sé</w:t>
      </w:r>
      <w:r w:rsidR="00CF44D4">
        <w:t>u</w:t>
      </w:r>
      <w:r w:rsidR="008B5A4B" w:rsidRPr="00A96712">
        <w:t xml:space="preserve"> skýrar sbr. II. </w:t>
      </w:r>
      <w:r w:rsidR="00A96712" w:rsidRPr="00A96712">
        <w:t>o</w:t>
      </w:r>
      <w:r w:rsidR="008B5A4B" w:rsidRPr="00A96712">
        <w:t xml:space="preserve">g III. </w:t>
      </w:r>
      <w:r w:rsidR="00CF44D4">
        <w:t>k</w:t>
      </w:r>
      <w:r w:rsidR="008B5A4B" w:rsidRPr="00A96712">
        <w:t>afla draganna</w:t>
      </w:r>
      <w:r w:rsidR="003B4D5F">
        <w:t xml:space="preserve">, bæði vegna innstreymis gjaldeyris og útstreymis sem valdið gæti truflunum í gjaldeyrisviðskiptum. Gagnlegt væri þó að það kæmi skýrar fram við aðstæður Seðalabankinn mætti grípa til úræða skv. þessum tveimur köflum frumvarpsins.  </w:t>
      </w:r>
      <w:r w:rsidR="0056166D">
        <w:t>Hér er um mikilsverð inngrip  í ráðstöfun eigna og viðskipti einstaklinga og lögaðila og því eðlilegt að því séu settar skorður hvenær stjórnvöldum er heimilt að grípa til úrræða skv. þessum köflum frumvarpsins.</w:t>
      </w:r>
    </w:p>
    <w:p w14:paraId="37093710" w14:textId="77777777" w:rsidR="0056166D" w:rsidRDefault="0056166D" w:rsidP="0056166D">
      <w:pPr>
        <w:pStyle w:val="ListParagraph"/>
      </w:pPr>
    </w:p>
    <w:p w14:paraId="0DCC6EC6" w14:textId="62D0C31D" w:rsidR="008B5A4B" w:rsidRDefault="008B5A4B" w:rsidP="008B5A4B">
      <w:pPr>
        <w:pStyle w:val="ListParagraph"/>
        <w:numPr>
          <w:ilvl w:val="0"/>
          <w:numId w:val="1"/>
        </w:numPr>
      </w:pPr>
      <w:r w:rsidRPr="00A96712">
        <w:t xml:space="preserve">Enn er í frumvarpinu þær viðtæku eftirlitsheimildir sem komu inn í lögin um gjaldeyrismál eftir fjármálakreppuna 2008, þar á meðal skylda þriðja aðila til að veita upplýsingar sbr. 9. gr. frumvarpsdraganna.  Þá virðast sektarheimildir Seðlabankans vera í öllum aðalatriðum þær sömu í gildandi lögum. Þær heimildir voru einnig hertar á </w:t>
      </w:r>
      <w:r w:rsidR="00A96712" w:rsidRPr="00A96712">
        <w:t xml:space="preserve">árunum eftir fjármálakeppuna 2008.  </w:t>
      </w:r>
      <w:r w:rsidR="003B4D5F" w:rsidRPr="00CF1D38">
        <w:t>Sama gildir um refsiheimildir</w:t>
      </w:r>
      <w:r w:rsidR="0056166D" w:rsidRPr="00CF1D38">
        <w:t xml:space="preserve"> frumvarpsins, þær virðast vera óbreyttar</w:t>
      </w:r>
      <w:r w:rsidR="003B4D5F">
        <w:t xml:space="preserve">. </w:t>
      </w:r>
      <w:r w:rsidR="00A96712" w:rsidRPr="00A96712">
        <w:t>SFF tel</w:t>
      </w:r>
      <w:r w:rsidR="00CF44D4">
        <w:t>ja</w:t>
      </w:r>
      <w:r w:rsidR="00A96712" w:rsidRPr="00A96712">
        <w:t xml:space="preserve"> ástæðu til þess að skoða þessi ákvæði að nýju með tilliti til samræmis við önnur hliðstæð ákvæði í íslenskri löggjöf og þeirra landa sem við berum okkur helst saman við</w:t>
      </w:r>
      <w:r w:rsidR="003B4D5F">
        <w:t xml:space="preserve"> og okkar helstu viðskiptalönd.</w:t>
      </w:r>
      <w:r w:rsidR="00A96712" w:rsidRPr="00A96712">
        <w:t xml:space="preserve">. </w:t>
      </w:r>
      <w:r w:rsidR="003B4D5F">
        <w:t xml:space="preserve"> Ekki kemur fram í greinargerð með frumvarpsdrögunum að athugun af þessu tagi verið gerða samhliða samingu frumvarpsins.  Mikilvægt er að þessar heimildir séu innbyrðis samræmi við aðrar sambærilegar heimildir stjórnvalda á sviði fjármunaréttarins og í samræmi </w:t>
      </w:r>
      <w:r w:rsidR="0056166D">
        <w:t xml:space="preserve">við það </w:t>
      </w:r>
      <w:r w:rsidR="003B4D5F">
        <w:t xml:space="preserve">sem gildir í nágrannalöndum.  </w:t>
      </w:r>
    </w:p>
    <w:p w14:paraId="5C8AC79C" w14:textId="77777777" w:rsidR="0056166D" w:rsidRDefault="0056166D" w:rsidP="0056166D">
      <w:pPr>
        <w:pStyle w:val="ListParagraph"/>
      </w:pPr>
    </w:p>
    <w:p w14:paraId="0E187D47" w14:textId="5C690700" w:rsidR="0056166D" w:rsidRPr="00A96712" w:rsidRDefault="0056166D" w:rsidP="0056166D">
      <w:r>
        <w:t xml:space="preserve">Virðingarfyllst, </w:t>
      </w:r>
      <w:r w:rsidR="00CF1D38">
        <w:t>Yngvi Örn Kristinsson</w:t>
      </w:r>
    </w:p>
    <w:sectPr w:rsidR="0056166D" w:rsidRPr="00A967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36B4"/>
    <w:multiLevelType w:val="hybridMultilevel"/>
    <w:tmpl w:val="045ED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4B"/>
    <w:rsid w:val="00180288"/>
    <w:rsid w:val="003B4D5F"/>
    <w:rsid w:val="0056166D"/>
    <w:rsid w:val="008B5A4B"/>
    <w:rsid w:val="00966B87"/>
    <w:rsid w:val="00A96712"/>
    <w:rsid w:val="00CF1D38"/>
    <w:rsid w:val="00CF44D4"/>
    <w:rsid w:val="00D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2EE6"/>
  <w15:chartTrackingRefBased/>
  <w15:docId w15:val="{3A8AECB5-9291-44B7-AB77-7BEE49E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A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1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66D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66D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66D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8EF4470E2874B94AF72CEAD009BAE" ma:contentTypeVersion="7" ma:contentTypeDescription="Create a new document." ma:contentTypeScope="" ma:versionID="f59372d4648e93a5710c675c5d13730c">
  <xsd:schema xmlns:xsd="http://www.w3.org/2001/XMLSchema" xmlns:xs="http://www.w3.org/2001/XMLSchema" xmlns:p="http://schemas.microsoft.com/office/2006/metadata/properties" xmlns:ns3="0233d2b3-d03e-4c9e-88c5-679795b5107f" xmlns:ns4="d2072c98-3da9-4f6a-a5a2-31076aea16a5" targetNamespace="http://schemas.microsoft.com/office/2006/metadata/properties" ma:root="true" ma:fieldsID="9098abc5149ea7e5db81a69bc0f08b66" ns3:_="" ns4:_="">
    <xsd:import namespace="0233d2b3-d03e-4c9e-88c5-679795b5107f"/>
    <xsd:import namespace="d2072c98-3da9-4f6a-a5a2-31076aea16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d2b3-d03e-4c9e-88c5-679795b51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72c98-3da9-4f6a-a5a2-31076aea1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0CFB9-1035-45C7-85B0-A18D084C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A20974-DFBE-429B-982C-ABD387CAD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777A49-7BC8-4025-AE30-C855C8F77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3d2b3-d03e-4c9e-88c5-679795b5107f"/>
    <ds:schemaRef ds:uri="d2072c98-3da9-4f6a-a5a2-31076aea1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 Örn</dc:creator>
  <cp:keywords/>
  <dc:description/>
  <cp:lastModifiedBy>Yngvi Örn Kristinsson</cp:lastModifiedBy>
  <cp:revision>2</cp:revision>
  <dcterms:created xsi:type="dcterms:W3CDTF">2020-11-13T10:36:00Z</dcterms:created>
  <dcterms:modified xsi:type="dcterms:W3CDTF">2020-11-13T10:36:00Z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0x010100C278EF4470E2874B94AF72CEAD009BAE</vt:lpwstr>
  </property>
</Properties>
</file>