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E5" w:rsidRDefault="00610CE5" w:rsidP="00610CE5">
      <w:pPr>
        <w:pStyle w:val="Venjulegtvefur"/>
        <w:spacing w:before="240" w:beforeAutospacing="0" w:after="240" w:afterAutospacing="0"/>
        <w:rPr>
          <w:rFonts w:asciiTheme="minorHAnsi" w:hAnsiTheme="minorHAnsi" w:cstheme="minorHAnsi"/>
          <w:color w:val="000000"/>
        </w:rPr>
      </w:pPr>
      <w:r>
        <w:rPr>
          <w:rFonts w:asciiTheme="minorHAnsi" w:hAnsiTheme="minorHAnsi" w:cstheme="minorHAnsi"/>
          <w:color w:val="000000"/>
        </w:rPr>
        <w:t>Félagsmálaráðuneytið</w:t>
      </w:r>
    </w:p>
    <w:p w:rsidR="00610CE5" w:rsidRPr="00E1297D" w:rsidRDefault="00610CE5" w:rsidP="00610CE5">
      <w:pPr>
        <w:pStyle w:val="Venjulegtvefur"/>
        <w:spacing w:before="240" w:beforeAutospacing="0" w:after="240" w:afterAutospacing="0"/>
        <w:rPr>
          <w:rFonts w:asciiTheme="minorHAnsi" w:hAnsiTheme="minorHAnsi" w:cstheme="minorHAnsi"/>
        </w:rPr>
      </w:pPr>
      <w:r w:rsidRPr="00E1297D">
        <w:rPr>
          <w:rFonts w:asciiTheme="minorHAnsi" w:hAnsiTheme="minorHAnsi" w:cstheme="minorHAnsi"/>
          <w:b/>
          <w:bCs/>
          <w:color w:val="000000"/>
        </w:rPr>
        <w:t xml:space="preserve">Efni: Umsögn fjölmenningarteymis skóla- og frístundasviðs Reykjavíkur um </w:t>
      </w:r>
      <w:proofErr w:type="spellStart"/>
      <w:r w:rsidRPr="00E1297D">
        <w:rPr>
          <w:rFonts w:asciiTheme="minorHAnsi" w:hAnsiTheme="minorHAnsi" w:cstheme="minorHAnsi"/>
          <w:b/>
          <w:bCs/>
          <w:color w:val="000000"/>
        </w:rPr>
        <w:t>drög</w:t>
      </w:r>
      <w:proofErr w:type="spellEnd"/>
      <w:r w:rsidRPr="00E1297D">
        <w:rPr>
          <w:rFonts w:asciiTheme="minorHAnsi" w:hAnsiTheme="minorHAnsi" w:cstheme="minorHAnsi"/>
          <w:b/>
          <w:bCs/>
          <w:color w:val="000000"/>
        </w:rPr>
        <w:t xml:space="preserve"> að tillögu til þingsályktunar um framkvæmdaáætlun í málefnum innflytjenda fyrir árin 2021-2024. Mál nr. 87/2021.</w:t>
      </w:r>
    </w:p>
    <w:p w:rsidR="00610CE5" w:rsidRPr="00610CE5" w:rsidRDefault="00610CE5" w:rsidP="00610CE5">
      <w:pPr>
        <w:pStyle w:val="Venjulegtvefur"/>
        <w:spacing w:before="240" w:beforeAutospacing="0" w:after="240" w:afterAutospacing="0"/>
        <w:rPr>
          <w:rFonts w:asciiTheme="minorHAnsi" w:hAnsiTheme="minorHAnsi" w:cstheme="minorHAnsi"/>
        </w:rPr>
      </w:pPr>
      <w:r w:rsidRPr="00610CE5">
        <w:rPr>
          <w:rFonts w:asciiTheme="minorHAnsi" w:hAnsiTheme="minorHAnsi" w:cstheme="minorHAnsi"/>
          <w:color w:val="000000"/>
          <w:sz w:val="22"/>
          <w:szCs w:val="22"/>
        </w:rPr>
        <w:t xml:space="preserve">Vísað er til tilkynningar </w:t>
      </w:r>
      <w:r w:rsidR="00C52181">
        <w:rPr>
          <w:rFonts w:asciiTheme="minorHAnsi" w:hAnsiTheme="minorHAnsi" w:cstheme="minorHAnsi"/>
          <w:color w:val="000000"/>
          <w:sz w:val="22"/>
          <w:szCs w:val="22"/>
        </w:rPr>
        <w:t xml:space="preserve">í </w:t>
      </w:r>
      <w:proofErr w:type="spellStart"/>
      <w:r w:rsidR="00C52181">
        <w:rPr>
          <w:rFonts w:asciiTheme="minorHAnsi" w:hAnsiTheme="minorHAnsi" w:cstheme="minorHAnsi"/>
          <w:color w:val="000000"/>
          <w:sz w:val="22"/>
          <w:szCs w:val="22"/>
        </w:rPr>
        <w:t>samráðsgátt</w:t>
      </w:r>
      <w:proofErr w:type="spellEnd"/>
      <w:r w:rsidR="00C52181">
        <w:rPr>
          <w:rFonts w:asciiTheme="minorHAnsi" w:hAnsiTheme="minorHAnsi" w:cstheme="minorHAnsi"/>
          <w:color w:val="000000"/>
          <w:sz w:val="22"/>
          <w:szCs w:val="22"/>
        </w:rPr>
        <w:t xml:space="preserve"> dags. 25. mars síðastliðinn</w:t>
      </w:r>
      <w:r w:rsidRPr="00610CE5">
        <w:rPr>
          <w:rFonts w:asciiTheme="minorHAnsi" w:hAnsiTheme="minorHAnsi" w:cstheme="minorHAnsi"/>
          <w:color w:val="000000"/>
          <w:sz w:val="22"/>
          <w:szCs w:val="22"/>
        </w:rPr>
        <w:t xml:space="preserve"> þar sem kynnt eru til samráðs </w:t>
      </w:r>
      <w:proofErr w:type="spellStart"/>
      <w:r w:rsidRPr="00610CE5">
        <w:rPr>
          <w:rFonts w:asciiTheme="minorHAnsi" w:hAnsiTheme="minorHAnsi" w:cstheme="minorHAnsi"/>
          <w:color w:val="000000"/>
          <w:sz w:val="22"/>
          <w:szCs w:val="22"/>
        </w:rPr>
        <w:t>drög</w:t>
      </w:r>
      <w:proofErr w:type="spellEnd"/>
      <w:r w:rsidRPr="00610CE5">
        <w:rPr>
          <w:rFonts w:asciiTheme="minorHAnsi" w:hAnsiTheme="minorHAnsi" w:cstheme="minorHAnsi"/>
          <w:color w:val="000000"/>
          <w:sz w:val="22"/>
          <w:szCs w:val="22"/>
        </w:rPr>
        <w:t xml:space="preserve"> að tillögu til þingsályktunar um framkvæmdaáætlun í málefnum innflytjenda fyrir árin 2021-2024. Í framkvæmdaáætlun um málefni innflytjenda eru kynntar aðgerðir sem endurspegla meginmarkmið laga um málefni innflytjenda nr. 116/2012 um að stuðla að samfélagi þar sem allir geta verið virkir þátttakendur óháð þjóðerni og uppruna. Í framkvæmdaáætluninni er lögð áhersla á fimm stoðir, þ.e. samfélagið, fjölskylduna, menntun, vinnumarkaðinn og </w:t>
      </w:r>
      <w:proofErr w:type="spellStart"/>
      <w:r w:rsidRPr="00610CE5">
        <w:rPr>
          <w:rFonts w:asciiTheme="minorHAnsi" w:hAnsiTheme="minorHAnsi" w:cstheme="minorHAnsi"/>
          <w:color w:val="000000"/>
          <w:sz w:val="22"/>
          <w:szCs w:val="22"/>
        </w:rPr>
        <w:t>flóttafólk</w:t>
      </w:r>
      <w:proofErr w:type="spellEnd"/>
      <w:r w:rsidRPr="00610CE5">
        <w:rPr>
          <w:rFonts w:asciiTheme="minorHAnsi" w:hAnsiTheme="minorHAnsi" w:cstheme="minorHAnsi"/>
          <w:color w:val="000000"/>
          <w:sz w:val="22"/>
          <w:szCs w:val="22"/>
        </w:rPr>
        <w:t>. </w:t>
      </w:r>
      <w:bookmarkStart w:id="0" w:name="_GoBack"/>
      <w:bookmarkEnd w:id="0"/>
    </w:p>
    <w:p w:rsidR="00610CE5" w:rsidRPr="002A16ED" w:rsidRDefault="00610CE5" w:rsidP="00610CE5">
      <w:pPr>
        <w:pStyle w:val="Venjulegtvefur"/>
        <w:spacing w:before="240" w:beforeAutospacing="0" w:after="240" w:afterAutospacing="0"/>
        <w:rPr>
          <w:rFonts w:asciiTheme="minorHAnsi" w:hAnsiTheme="minorHAnsi" w:cstheme="minorHAnsi"/>
        </w:rPr>
      </w:pPr>
      <w:r w:rsidRPr="002A16ED">
        <w:rPr>
          <w:rFonts w:asciiTheme="minorHAnsi" w:hAnsiTheme="minorHAnsi" w:cstheme="minorHAnsi"/>
          <w:b/>
          <w:bCs/>
          <w:color w:val="000000"/>
        </w:rPr>
        <w:t>Eftirfarandi er umsögn fjölmenningarteymis skóla- og frístundasviðs Reykjavíkur:</w:t>
      </w:r>
    </w:p>
    <w:p w:rsidR="00610CE5" w:rsidRDefault="00F44A19" w:rsidP="00610CE5">
      <w:pPr>
        <w:pStyle w:val="Venjulegtvefu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Fjölmenningarteymi skóla- og frístundasviðs fagnar f</w:t>
      </w:r>
      <w:r w:rsidR="00610CE5" w:rsidRPr="00610CE5">
        <w:rPr>
          <w:rFonts w:asciiTheme="minorHAnsi" w:hAnsiTheme="minorHAnsi" w:cstheme="minorHAnsi"/>
          <w:color w:val="000000"/>
          <w:sz w:val="22"/>
          <w:szCs w:val="22"/>
        </w:rPr>
        <w:t>ramkvæmdaáætlun í málefnum innflytjend</w:t>
      </w:r>
      <w:r>
        <w:rPr>
          <w:rFonts w:asciiTheme="minorHAnsi" w:hAnsiTheme="minorHAnsi" w:cstheme="minorHAnsi"/>
          <w:color w:val="000000"/>
          <w:sz w:val="22"/>
          <w:szCs w:val="22"/>
        </w:rPr>
        <w:t>a</w:t>
      </w:r>
      <w:r w:rsidR="00610CE5">
        <w:rPr>
          <w:rFonts w:asciiTheme="minorHAnsi" w:hAnsiTheme="minorHAnsi" w:cstheme="minorHAnsi"/>
          <w:color w:val="000000"/>
          <w:sz w:val="22"/>
          <w:szCs w:val="22"/>
        </w:rPr>
        <w:t xml:space="preserve"> þar sem þörf er á heildrænni</w:t>
      </w:r>
      <w:r w:rsidR="00610CE5" w:rsidRPr="00610CE5">
        <w:rPr>
          <w:rFonts w:asciiTheme="minorHAnsi" w:hAnsiTheme="minorHAnsi" w:cstheme="minorHAnsi"/>
          <w:color w:val="000000"/>
          <w:sz w:val="22"/>
          <w:szCs w:val="22"/>
        </w:rPr>
        <w:t xml:space="preserve"> stefnu frá ríkinu varðandi þennan málaflokk.</w:t>
      </w:r>
      <w:r>
        <w:rPr>
          <w:rFonts w:asciiTheme="minorHAnsi" w:hAnsiTheme="minorHAnsi" w:cstheme="minorHAnsi"/>
          <w:color w:val="000000"/>
          <w:sz w:val="22"/>
          <w:szCs w:val="22"/>
        </w:rPr>
        <w:t xml:space="preserve"> </w:t>
      </w:r>
      <w:r w:rsidR="00093F44">
        <w:rPr>
          <w:rFonts w:asciiTheme="minorHAnsi" w:hAnsiTheme="minorHAnsi" w:cstheme="minorHAnsi"/>
          <w:color w:val="000000"/>
          <w:sz w:val="22"/>
          <w:szCs w:val="22"/>
        </w:rPr>
        <w:t xml:space="preserve">Hér á eftir eru athugasemdir við einstaka liði. </w:t>
      </w:r>
    </w:p>
    <w:p w:rsidR="00610CE5" w:rsidRPr="00610CE5" w:rsidRDefault="00C52181" w:rsidP="00610CE5">
      <w:pPr>
        <w:pStyle w:val="Venjulegtvefur"/>
        <w:spacing w:before="240" w:beforeAutospacing="0" w:after="240" w:afterAutospacing="0"/>
        <w:rPr>
          <w:rFonts w:asciiTheme="minorHAnsi" w:hAnsiTheme="minorHAnsi" w:cstheme="minorHAnsi"/>
        </w:rPr>
      </w:pPr>
      <w:r w:rsidRPr="002A16ED">
        <w:rPr>
          <w:rFonts w:asciiTheme="minorHAnsi" w:hAnsiTheme="minorHAnsi" w:cstheme="minorHAnsi"/>
          <w:b/>
          <w:sz w:val="22"/>
          <w:szCs w:val="22"/>
        </w:rPr>
        <w:t>A.</w:t>
      </w:r>
      <w:r w:rsidR="00610CE5" w:rsidRPr="002A16ED">
        <w:rPr>
          <w:rFonts w:asciiTheme="minorHAnsi" w:hAnsiTheme="minorHAnsi" w:cstheme="minorHAnsi"/>
          <w:b/>
          <w:sz w:val="22"/>
          <w:szCs w:val="22"/>
        </w:rPr>
        <w:t>1</w:t>
      </w:r>
      <w:r w:rsidRPr="002A16ED">
        <w:rPr>
          <w:rFonts w:asciiTheme="minorHAnsi" w:hAnsiTheme="minorHAnsi" w:cstheme="minorHAnsi"/>
          <w:b/>
          <w:sz w:val="22"/>
          <w:szCs w:val="22"/>
        </w:rPr>
        <w:t>.</w:t>
      </w:r>
      <w:r w:rsidR="002A16ED">
        <w:rPr>
          <w:rFonts w:asciiTheme="minorHAnsi" w:hAnsiTheme="minorHAnsi" w:cstheme="minorHAnsi"/>
          <w:sz w:val="22"/>
          <w:szCs w:val="22"/>
        </w:rPr>
        <w:t xml:space="preserve"> </w:t>
      </w:r>
      <w:r w:rsidR="002A16ED" w:rsidRPr="002A16ED">
        <w:rPr>
          <w:rFonts w:asciiTheme="minorHAnsi" w:hAnsiTheme="minorHAnsi" w:cstheme="minorHAnsi"/>
          <w:b/>
          <w:sz w:val="22"/>
          <w:szCs w:val="22"/>
        </w:rPr>
        <w:t xml:space="preserve">Mótun stefnu í málefnum innflytjenda, </w:t>
      </w:r>
      <w:proofErr w:type="spellStart"/>
      <w:r w:rsidR="002A16ED" w:rsidRPr="002A16ED">
        <w:rPr>
          <w:rFonts w:asciiTheme="minorHAnsi" w:hAnsiTheme="minorHAnsi" w:cstheme="minorHAnsi"/>
          <w:b/>
          <w:sz w:val="22"/>
          <w:szCs w:val="22"/>
        </w:rPr>
        <w:t>flóttaf</w:t>
      </w:r>
      <w:r w:rsidR="00331551">
        <w:rPr>
          <w:rFonts w:asciiTheme="minorHAnsi" w:hAnsiTheme="minorHAnsi" w:cstheme="minorHAnsi"/>
          <w:b/>
          <w:sz w:val="22"/>
          <w:szCs w:val="22"/>
        </w:rPr>
        <w:t>ólks</w:t>
      </w:r>
      <w:proofErr w:type="spellEnd"/>
      <w:r w:rsidR="00331551">
        <w:rPr>
          <w:rFonts w:asciiTheme="minorHAnsi" w:hAnsiTheme="minorHAnsi" w:cstheme="minorHAnsi"/>
          <w:b/>
          <w:sz w:val="22"/>
          <w:szCs w:val="22"/>
        </w:rPr>
        <w:t xml:space="preserve"> og fjölmenningar</w:t>
      </w:r>
      <w:r w:rsidR="00610CE5" w:rsidRPr="00610CE5">
        <w:rPr>
          <w:rFonts w:asciiTheme="minorHAnsi" w:hAnsiTheme="minorHAnsi" w:cstheme="minorHAnsi"/>
          <w:sz w:val="22"/>
          <w:szCs w:val="22"/>
        </w:rPr>
        <w:br/>
        <w:t>Athygli</w:t>
      </w:r>
      <w:r w:rsidR="00610CE5">
        <w:rPr>
          <w:rFonts w:asciiTheme="minorHAnsi" w:hAnsiTheme="minorHAnsi" w:cstheme="minorHAnsi"/>
          <w:sz w:val="22"/>
          <w:szCs w:val="22"/>
        </w:rPr>
        <w:t xml:space="preserve"> er</w:t>
      </w:r>
      <w:r w:rsidR="00610CE5" w:rsidRPr="00610CE5">
        <w:rPr>
          <w:rFonts w:asciiTheme="minorHAnsi" w:hAnsiTheme="minorHAnsi" w:cstheme="minorHAnsi"/>
          <w:sz w:val="22"/>
          <w:szCs w:val="22"/>
        </w:rPr>
        <w:t xml:space="preserve"> vakin á því að hvergi</w:t>
      </w:r>
      <w:r w:rsidR="00610CE5">
        <w:rPr>
          <w:rFonts w:asciiTheme="minorHAnsi" w:hAnsiTheme="minorHAnsi" w:cstheme="minorHAnsi"/>
          <w:sz w:val="22"/>
          <w:szCs w:val="22"/>
        </w:rPr>
        <w:t xml:space="preserve"> er</w:t>
      </w:r>
      <w:r w:rsidR="00610CE5" w:rsidRPr="00610CE5">
        <w:rPr>
          <w:rFonts w:asciiTheme="minorHAnsi" w:hAnsiTheme="minorHAnsi" w:cstheme="minorHAnsi"/>
          <w:sz w:val="22"/>
          <w:szCs w:val="22"/>
        </w:rPr>
        <w:t xml:space="preserve"> minnst á framfyl</w:t>
      </w:r>
      <w:r w:rsidR="00093F44">
        <w:rPr>
          <w:rFonts w:asciiTheme="minorHAnsi" w:hAnsiTheme="minorHAnsi" w:cstheme="minorHAnsi"/>
          <w:sz w:val="22"/>
          <w:szCs w:val="22"/>
        </w:rPr>
        <w:t>gd íslenskrar málstefnu sem samþykkt var á Alþingi 2009</w:t>
      </w:r>
      <w:r w:rsidR="00610CE5">
        <w:rPr>
          <w:rFonts w:asciiTheme="minorHAnsi" w:hAnsiTheme="minorHAnsi" w:cstheme="minorHAnsi"/>
          <w:sz w:val="22"/>
          <w:szCs w:val="22"/>
        </w:rPr>
        <w:t xml:space="preserve"> en t</w:t>
      </w:r>
      <w:r w:rsidR="00610CE5" w:rsidRPr="00610CE5">
        <w:rPr>
          <w:rFonts w:asciiTheme="minorHAnsi" w:hAnsiTheme="minorHAnsi" w:cstheme="minorHAnsi"/>
          <w:sz w:val="22"/>
          <w:szCs w:val="22"/>
        </w:rPr>
        <w:t>ungumálið er veigamikill þáttur í aðgengi og virkni fyrir alla sem búa í samfélagi. </w:t>
      </w:r>
    </w:p>
    <w:p w:rsidR="002A16ED" w:rsidRPr="002A16ED" w:rsidRDefault="00610CE5" w:rsidP="00610CE5">
      <w:pPr>
        <w:pStyle w:val="Venjulegtvefur"/>
        <w:spacing w:before="240" w:beforeAutospacing="0" w:after="240" w:afterAutospacing="0"/>
        <w:rPr>
          <w:rFonts w:asciiTheme="minorHAnsi" w:hAnsiTheme="minorHAnsi" w:cstheme="minorHAnsi"/>
          <w:sz w:val="22"/>
          <w:szCs w:val="22"/>
        </w:rPr>
      </w:pPr>
      <w:r w:rsidRPr="00610CE5">
        <w:rPr>
          <w:rFonts w:asciiTheme="minorHAnsi" w:hAnsiTheme="minorHAnsi" w:cstheme="minorHAnsi"/>
          <w:sz w:val="22"/>
          <w:szCs w:val="22"/>
        </w:rPr>
        <w:t xml:space="preserve">Mikilvægt </w:t>
      </w:r>
      <w:r>
        <w:rPr>
          <w:rFonts w:asciiTheme="minorHAnsi" w:hAnsiTheme="minorHAnsi" w:cstheme="minorHAnsi"/>
          <w:sz w:val="22"/>
          <w:szCs w:val="22"/>
        </w:rPr>
        <w:t xml:space="preserve">er </w:t>
      </w:r>
      <w:r w:rsidRPr="00610CE5">
        <w:rPr>
          <w:rFonts w:asciiTheme="minorHAnsi" w:hAnsiTheme="minorHAnsi" w:cstheme="minorHAnsi"/>
          <w:sz w:val="22"/>
          <w:szCs w:val="22"/>
        </w:rPr>
        <w:t xml:space="preserve">að sjónarmið skólasamfélagsins komi fram við gerð </w:t>
      </w:r>
      <w:proofErr w:type="spellStart"/>
      <w:r w:rsidRPr="00610CE5">
        <w:rPr>
          <w:rFonts w:asciiTheme="minorHAnsi" w:hAnsiTheme="minorHAnsi" w:cstheme="minorHAnsi"/>
          <w:sz w:val="22"/>
          <w:szCs w:val="22"/>
        </w:rPr>
        <w:t>grænbókar</w:t>
      </w:r>
      <w:proofErr w:type="spellEnd"/>
      <w:r w:rsidRPr="00610CE5">
        <w:rPr>
          <w:rFonts w:asciiTheme="minorHAnsi" w:hAnsiTheme="minorHAnsi" w:cstheme="minorHAnsi"/>
          <w:sz w:val="22"/>
          <w:szCs w:val="22"/>
        </w:rPr>
        <w:t xml:space="preserve"> þar sem menntakerfið er í lykilhlutverki til þess að stuðla að samfélagi þar sem allir geta verið virkir þátttakendur. </w:t>
      </w:r>
    </w:p>
    <w:p w:rsidR="00C52181" w:rsidRPr="002A16ED" w:rsidRDefault="00C52181" w:rsidP="00610CE5">
      <w:pPr>
        <w:pStyle w:val="Venjulegtvefur"/>
        <w:spacing w:before="240" w:beforeAutospacing="0" w:after="240" w:afterAutospacing="0"/>
        <w:rPr>
          <w:rFonts w:asciiTheme="minorHAnsi" w:hAnsiTheme="minorHAnsi" w:cstheme="minorHAnsi"/>
          <w:b/>
          <w:sz w:val="22"/>
          <w:szCs w:val="22"/>
        </w:rPr>
      </w:pPr>
      <w:r w:rsidRPr="002A16ED">
        <w:rPr>
          <w:rFonts w:asciiTheme="minorHAnsi" w:hAnsiTheme="minorHAnsi" w:cstheme="minorHAnsi"/>
          <w:b/>
          <w:sz w:val="22"/>
          <w:szCs w:val="22"/>
        </w:rPr>
        <w:t>A.2.</w:t>
      </w:r>
      <w:r w:rsidR="002A16ED" w:rsidRPr="002A16ED">
        <w:rPr>
          <w:rFonts w:asciiTheme="minorHAnsi" w:hAnsiTheme="minorHAnsi" w:cstheme="minorHAnsi"/>
          <w:b/>
          <w:sz w:val="22"/>
          <w:szCs w:val="22"/>
        </w:rPr>
        <w:t xml:space="preserve"> Ráðg</w:t>
      </w:r>
      <w:r w:rsidR="00331551">
        <w:rPr>
          <w:rFonts w:asciiTheme="minorHAnsi" w:hAnsiTheme="minorHAnsi" w:cstheme="minorHAnsi"/>
          <w:b/>
          <w:sz w:val="22"/>
          <w:szCs w:val="22"/>
        </w:rPr>
        <w:t>jafarstofa fyrir innflytjendur</w:t>
      </w:r>
    </w:p>
    <w:p w:rsidR="00C52181" w:rsidRDefault="002A16ED" w:rsidP="00610CE5">
      <w:pPr>
        <w:pStyle w:val="Venjulegtvefur"/>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Ráðgjafarstofu fyrir innflytjendur er fagnað. </w:t>
      </w:r>
      <w:r w:rsidR="00C52181">
        <w:rPr>
          <w:rFonts w:asciiTheme="minorHAnsi" w:hAnsiTheme="minorHAnsi" w:cstheme="minorHAnsi"/>
          <w:sz w:val="22"/>
          <w:szCs w:val="22"/>
        </w:rPr>
        <w:t xml:space="preserve">Mikilvægt </w:t>
      </w:r>
      <w:r w:rsidR="00096B4E">
        <w:rPr>
          <w:rFonts w:asciiTheme="minorHAnsi" w:hAnsiTheme="minorHAnsi" w:cstheme="minorHAnsi"/>
          <w:sz w:val="22"/>
          <w:szCs w:val="22"/>
        </w:rPr>
        <w:t xml:space="preserve">er </w:t>
      </w:r>
      <w:r w:rsidR="00C52181">
        <w:rPr>
          <w:rFonts w:asciiTheme="minorHAnsi" w:hAnsiTheme="minorHAnsi" w:cstheme="minorHAnsi"/>
          <w:sz w:val="22"/>
          <w:szCs w:val="22"/>
        </w:rPr>
        <w:t>að ráðgja</w:t>
      </w:r>
      <w:r w:rsidR="00096B4E">
        <w:rPr>
          <w:rFonts w:asciiTheme="minorHAnsi" w:hAnsiTheme="minorHAnsi" w:cstheme="minorHAnsi"/>
          <w:sz w:val="22"/>
          <w:szCs w:val="22"/>
        </w:rPr>
        <w:t xml:space="preserve">farþjónustan virki sem </w:t>
      </w:r>
      <w:proofErr w:type="spellStart"/>
      <w:r w:rsidR="00096B4E">
        <w:rPr>
          <w:rFonts w:asciiTheme="minorHAnsi" w:hAnsiTheme="minorHAnsi" w:cstheme="minorHAnsi"/>
          <w:sz w:val="22"/>
          <w:szCs w:val="22"/>
        </w:rPr>
        <w:t>brú</w:t>
      </w:r>
      <w:proofErr w:type="spellEnd"/>
      <w:r w:rsidR="00096B4E">
        <w:rPr>
          <w:rFonts w:asciiTheme="minorHAnsi" w:hAnsiTheme="minorHAnsi" w:cstheme="minorHAnsi"/>
          <w:sz w:val="22"/>
          <w:szCs w:val="22"/>
        </w:rPr>
        <w:t xml:space="preserve"> yfir í aðrar stofnanir</w:t>
      </w:r>
      <w:r w:rsidR="00C52181">
        <w:rPr>
          <w:rFonts w:asciiTheme="minorHAnsi" w:hAnsiTheme="minorHAnsi" w:cstheme="minorHAnsi"/>
          <w:sz w:val="22"/>
          <w:szCs w:val="22"/>
        </w:rPr>
        <w:t>. Það þarf sérstaklega að veita upplýsingar um réttindi og sk</w:t>
      </w:r>
      <w:r w:rsidR="00096B4E">
        <w:rPr>
          <w:rFonts w:asciiTheme="minorHAnsi" w:hAnsiTheme="minorHAnsi" w:cstheme="minorHAnsi"/>
          <w:sz w:val="22"/>
          <w:szCs w:val="22"/>
        </w:rPr>
        <w:t>yldur varðandi börn og menntun</w:t>
      </w:r>
      <w:r>
        <w:rPr>
          <w:rFonts w:asciiTheme="minorHAnsi" w:hAnsiTheme="minorHAnsi" w:cstheme="minorHAnsi"/>
          <w:sz w:val="22"/>
          <w:szCs w:val="22"/>
        </w:rPr>
        <w:t>.</w:t>
      </w:r>
      <w:r w:rsidR="00096B4E">
        <w:rPr>
          <w:rFonts w:asciiTheme="minorHAnsi" w:hAnsiTheme="minorHAnsi" w:cstheme="minorHAnsi"/>
          <w:sz w:val="22"/>
          <w:szCs w:val="22"/>
        </w:rPr>
        <w:t xml:space="preserve">  </w:t>
      </w:r>
    </w:p>
    <w:p w:rsidR="00610CE5" w:rsidRPr="00331551" w:rsidRDefault="00C52181" w:rsidP="00610CE5">
      <w:pPr>
        <w:pStyle w:val="Venjulegtvefur"/>
        <w:spacing w:before="240" w:beforeAutospacing="0" w:after="240" w:afterAutospacing="0"/>
        <w:rPr>
          <w:rFonts w:asciiTheme="minorHAnsi" w:hAnsiTheme="minorHAnsi" w:cstheme="minorHAnsi"/>
          <w:sz w:val="22"/>
          <w:szCs w:val="22"/>
        </w:rPr>
      </w:pPr>
      <w:r w:rsidRPr="002A16ED">
        <w:rPr>
          <w:rFonts w:asciiTheme="minorHAnsi" w:hAnsiTheme="minorHAnsi" w:cstheme="minorHAnsi"/>
          <w:b/>
          <w:sz w:val="22"/>
          <w:szCs w:val="22"/>
        </w:rPr>
        <w:t>A.</w:t>
      </w:r>
      <w:r w:rsidR="00610CE5" w:rsidRPr="002A16ED">
        <w:rPr>
          <w:rFonts w:asciiTheme="minorHAnsi" w:hAnsiTheme="minorHAnsi" w:cstheme="minorHAnsi"/>
          <w:b/>
          <w:sz w:val="22"/>
          <w:szCs w:val="22"/>
        </w:rPr>
        <w:t>3</w:t>
      </w:r>
      <w:r w:rsidRPr="002A16ED">
        <w:rPr>
          <w:rFonts w:asciiTheme="minorHAnsi" w:hAnsiTheme="minorHAnsi" w:cstheme="minorHAnsi"/>
          <w:b/>
          <w:sz w:val="22"/>
          <w:szCs w:val="22"/>
        </w:rPr>
        <w:t>.</w:t>
      </w:r>
      <w:r w:rsidR="002A16ED" w:rsidRPr="002A16ED">
        <w:rPr>
          <w:rFonts w:asciiTheme="minorHAnsi" w:hAnsiTheme="minorHAnsi" w:cstheme="minorHAnsi"/>
          <w:b/>
          <w:sz w:val="22"/>
          <w:szCs w:val="22"/>
        </w:rPr>
        <w:t xml:space="preserve"> </w:t>
      </w:r>
      <w:r w:rsidR="00610CE5" w:rsidRPr="002A16ED">
        <w:rPr>
          <w:rFonts w:asciiTheme="minorHAnsi" w:hAnsiTheme="minorHAnsi" w:cstheme="minorHAnsi"/>
          <w:b/>
          <w:sz w:val="22"/>
          <w:szCs w:val="22"/>
        </w:rPr>
        <w:t>Gagnaöflun og þekkingarmiðlun</w:t>
      </w:r>
      <w:r w:rsidR="00610CE5" w:rsidRPr="00610CE5">
        <w:rPr>
          <w:rFonts w:asciiTheme="minorHAnsi" w:hAnsiTheme="minorHAnsi" w:cstheme="minorHAnsi"/>
          <w:sz w:val="22"/>
          <w:szCs w:val="22"/>
        </w:rPr>
        <w:br/>
        <w:t>Mikilvæg verke</w:t>
      </w:r>
      <w:r w:rsidR="00331551">
        <w:rPr>
          <w:rFonts w:asciiTheme="minorHAnsi" w:hAnsiTheme="minorHAnsi" w:cstheme="minorHAnsi"/>
          <w:sz w:val="22"/>
          <w:szCs w:val="22"/>
        </w:rPr>
        <w:t>fni framundan að vakta viðhorf,</w:t>
      </w:r>
      <w:r w:rsidR="00610CE5" w:rsidRPr="00610CE5">
        <w:rPr>
          <w:rFonts w:asciiTheme="minorHAnsi" w:hAnsiTheme="minorHAnsi" w:cstheme="minorHAnsi"/>
          <w:sz w:val="22"/>
          <w:szCs w:val="22"/>
        </w:rPr>
        <w:t xml:space="preserve"> birtingamyndir fordóma og beina/óbeina valdbeitingu gegnum tungumálanotkun og tungumálasviptingu.</w:t>
      </w:r>
      <w:r w:rsidR="00331551">
        <w:rPr>
          <w:rFonts w:asciiTheme="minorHAnsi" w:hAnsiTheme="minorHAnsi" w:cstheme="minorHAnsi"/>
          <w:sz w:val="22"/>
          <w:szCs w:val="22"/>
        </w:rPr>
        <w:t xml:space="preserve"> </w:t>
      </w:r>
      <w:r w:rsidR="00610CE5" w:rsidRPr="00610CE5">
        <w:rPr>
          <w:rFonts w:asciiTheme="minorHAnsi" w:hAnsiTheme="minorHAnsi" w:cstheme="minorHAnsi"/>
          <w:sz w:val="22"/>
          <w:szCs w:val="22"/>
        </w:rPr>
        <w:t>Dæmi eru um að ef fólk talar íslensku m</w:t>
      </w:r>
      <w:r w:rsidR="00331551">
        <w:rPr>
          <w:rFonts w:asciiTheme="minorHAnsi" w:hAnsiTheme="minorHAnsi" w:cstheme="minorHAnsi"/>
          <w:sz w:val="22"/>
          <w:szCs w:val="22"/>
        </w:rPr>
        <w:t xml:space="preserve">eð hreim eða smá frávikum, þá </w:t>
      </w:r>
      <w:proofErr w:type="spellStart"/>
      <w:r w:rsidR="00331551">
        <w:rPr>
          <w:rFonts w:asciiTheme="minorHAnsi" w:hAnsiTheme="minorHAnsi" w:cstheme="minorHAnsi"/>
          <w:sz w:val="22"/>
          <w:szCs w:val="22"/>
        </w:rPr>
        <w:t>sé</w:t>
      </w:r>
      <w:proofErr w:type="spellEnd"/>
      <w:r w:rsidR="00610CE5" w:rsidRPr="00610CE5">
        <w:rPr>
          <w:rFonts w:asciiTheme="minorHAnsi" w:hAnsiTheme="minorHAnsi" w:cstheme="minorHAnsi"/>
          <w:sz w:val="22"/>
          <w:szCs w:val="22"/>
        </w:rPr>
        <w:t xml:space="preserve"> skipt yfir í ensku. Það er dæmi um dulda fordóma og aðgengissviptingu sem </w:t>
      </w:r>
      <w:r w:rsidR="00610CE5" w:rsidRPr="00331551">
        <w:rPr>
          <w:rFonts w:asciiTheme="minorHAnsi" w:hAnsiTheme="minorHAnsi" w:cstheme="minorHAnsi"/>
          <w:sz w:val="22"/>
          <w:szCs w:val="22"/>
        </w:rPr>
        <w:t>mikilvægt er að vakta. </w:t>
      </w:r>
    </w:p>
    <w:p w:rsidR="00331551" w:rsidRDefault="00331551" w:rsidP="00331551">
      <w:pPr>
        <w:pStyle w:val="Venjulegtvefur"/>
        <w:spacing w:before="240" w:beforeAutospacing="0" w:after="240" w:afterAutospacing="0"/>
        <w:rPr>
          <w:rFonts w:asciiTheme="minorHAnsi" w:hAnsiTheme="minorHAnsi" w:cstheme="minorHAnsi"/>
          <w:b/>
          <w:sz w:val="22"/>
          <w:szCs w:val="22"/>
        </w:rPr>
      </w:pPr>
      <w:r>
        <w:rPr>
          <w:rFonts w:asciiTheme="minorHAnsi" w:hAnsiTheme="minorHAnsi" w:cstheme="minorHAnsi"/>
          <w:b/>
          <w:sz w:val="22"/>
          <w:szCs w:val="22"/>
        </w:rPr>
        <w:t>A.4. Fræðsla til starfsfólks ríkis og sveitarfélaga</w:t>
      </w:r>
    </w:p>
    <w:p w:rsidR="00331551" w:rsidRPr="00331551" w:rsidRDefault="00331551" w:rsidP="00331551">
      <w:pPr>
        <w:pStyle w:val="Venjulegtvefur"/>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Varðandi fræðslu til starfsfólks </w:t>
      </w:r>
      <w:r w:rsidR="001075F3">
        <w:rPr>
          <w:rFonts w:asciiTheme="minorHAnsi" w:hAnsiTheme="minorHAnsi" w:cstheme="minorHAnsi"/>
          <w:sz w:val="22"/>
          <w:szCs w:val="22"/>
        </w:rPr>
        <w:t xml:space="preserve">ríkis og sveitarfélaga </w:t>
      </w:r>
      <w:r>
        <w:rPr>
          <w:rFonts w:asciiTheme="minorHAnsi" w:hAnsiTheme="minorHAnsi" w:cstheme="minorHAnsi"/>
          <w:sz w:val="22"/>
          <w:szCs w:val="22"/>
        </w:rPr>
        <w:t xml:space="preserve">þarf sérstaklega að huga að málefnum </w:t>
      </w:r>
      <w:proofErr w:type="spellStart"/>
      <w:r>
        <w:rPr>
          <w:rFonts w:asciiTheme="minorHAnsi" w:hAnsiTheme="minorHAnsi" w:cstheme="minorHAnsi"/>
          <w:sz w:val="22"/>
          <w:szCs w:val="22"/>
        </w:rPr>
        <w:t>flóttafólks</w:t>
      </w:r>
      <w:proofErr w:type="spellEnd"/>
      <w:r>
        <w:rPr>
          <w:rFonts w:asciiTheme="minorHAnsi" w:hAnsiTheme="minorHAnsi" w:cstheme="minorHAnsi"/>
          <w:sz w:val="22"/>
          <w:szCs w:val="22"/>
        </w:rPr>
        <w:t xml:space="preserve">. </w:t>
      </w:r>
    </w:p>
    <w:p w:rsidR="001075F3" w:rsidRDefault="00331551" w:rsidP="00331551">
      <w:pPr>
        <w:pStyle w:val="Venjulegtvefur"/>
        <w:spacing w:before="240" w:beforeAutospacing="0" w:after="240" w:afterAutospacing="0"/>
        <w:rPr>
          <w:rFonts w:asciiTheme="minorHAnsi" w:hAnsiTheme="minorHAnsi" w:cstheme="minorHAnsi"/>
          <w:sz w:val="22"/>
          <w:szCs w:val="22"/>
        </w:rPr>
      </w:pPr>
      <w:r>
        <w:rPr>
          <w:rFonts w:asciiTheme="minorHAnsi" w:hAnsiTheme="minorHAnsi" w:cstheme="minorHAnsi"/>
          <w:b/>
          <w:sz w:val="22"/>
          <w:szCs w:val="22"/>
        </w:rPr>
        <w:t>A.</w:t>
      </w:r>
      <w:r w:rsidRPr="00331551">
        <w:rPr>
          <w:rFonts w:asciiTheme="minorHAnsi" w:hAnsiTheme="minorHAnsi" w:cstheme="minorHAnsi"/>
          <w:b/>
          <w:sz w:val="22"/>
          <w:szCs w:val="22"/>
        </w:rPr>
        <w:t>6</w:t>
      </w:r>
      <w:r>
        <w:rPr>
          <w:rFonts w:asciiTheme="minorHAnsi" w:hAnsiTheme="minorHAnsi" w:cstheme="minorHAnsi"/>
          <w:b/>
          <w:sz w:val="22"/>
          <w:szCs w:val="22"/>
        </w:rPr>
        <w:t xml:space="preserve">. </w:t>
      </w:r>
      <w:r w:rsidR="001075F3">
        <w:rPr>
          <w:rFonts w:asciiTheme="minorHAnsi" w:hAnsiTheme="minorHAnsi" w:cstheme="minorHAnsi"/>
          <w:b/>
          <w:sz w:val="22"/>
          <w:szCs w:val="22"/>
        </w:rPr>
        <w:t>Fræðsla og upplýsingar um íslenskt samfélag verði aðgengilegar á helstu tungumálum innflytjenda á Íslandi</w:t>
      </w:r>
      <w:r w:rsidRPr="00331551">
        <w:rPr>
          <w:rFonts w:asciiTheme="minorHAnsi" w:hAnsiTheme="minorHAnsi" w:cstheme="minorHAnsi"/>
          <w:sz w:val="22"/>
          <w:szCs w:val="22"/>
        </w:rPr>
        <w:br/>
        <w:t>Mikilvægt er að upplýsingar um íslenskt samfélag komi fram bæði á íslensku og</w:t>
      </w:r>
      <w:r w:rsidR="001075F3">
        <w:rPr>
          <w:rFonts w:asciiTheme="minorHAnsi" w:hAnsiTheme="minorHAnsi" w:cstheme="minorHAnsi"/>
          <w:sz w:val="22"/>
          <w:szCs w:val="22"/>
        </w:rPr>
        <w:t xml:space="preserve"> öðru tungumáli á sömu blaðsíðu,</w:t>
      </w:r>
      <w:r w:rsidRPr="00331551">
        <w:rPr>
          <w:rFonts w:asciiTheme="minorHAnsi" w:hAnsiTheme="minorHAnsi" w:cstheme="minorHAnsi"/>
          <w:sz w:val="22"/>
          <w:szCs w:val="22"/>
        </w:rPr>
        <w:t xml:space="preserve"> og </w:t>
      </w:r>
      <w:proofErr w:type="spellStart"/>
      <w:r w:rsidRPr="00331551">
        <w:rPr>
          <w:rFonts w:asciiTheme="minorHAnsi" w:hAnsiTheme="minorHAnsi" w:cstheme="minorHAnsi"/>
          <w:sz w:val="22"/>
          <w:szCs w:val="22"/>
        </w:rPr>
        <w:t>samræmist</w:t>
      </w:r>
      <w:proofErr w:type="spellEnd"/>
      <w:r w:rsidRPr="00331551">
        <w:rPr>
          <w:rFonts w:asciiTheme="minorHAnsi" w:hAnsiTheme="minorHAnsi" w:cstheme="minorHAnsi"/>
          <w:sz w:val="22"/>
          <w:szCs w:val="22"/>
        </w:rPr>
        <w:t xml:space="preserve"> þannig íslenskri málstefnu sem samþykkt var á Alþingi 2009. Þannig er hægt að auka aðgengi að íslensku tungumáli fyrir innflytjendur og samhliða draga </w:t>
      </w:r>
      <w:proofErr w:type="spellStart"/>
      <w:r w:rsidRPr="00331551">
        <w:rPr>
          <w:rFonts w:asciiTheme="minorHAnsi" w:hAnsiTheme="minorHAnsi" w:cstheme="minorHAnsi"/>
          <w:sz w:val="22"/>
          <w:szCs w:val="22"/>
        </w:rPr>
        <w:t>úr</w:t>
      </w:r>
      <w:proofErr w:type="spellEnd"/>
      <w:r w:rsidRPr="00331551">
        <w:rPr>
          <w:rFonts w:asciiTheme="minorHAnsi" w:hAnsiTheme="minorHAnsi" w:cstheme="minorHAnsi"/>
          <w:sz w:val="22"/>
          <w:szCs w:val="22"/>
        </w:rPr>
        <w:t xml:space="preserve"> áhættu á rótgrónum misskilningi vegna þýðinga.</w:t>
      </w:r>
      <w:r w:rsidR="001075F3">
        <w:rPr>
          <w:rFonts w:asciiTheme="minorHAnsi" w:hAnsiTheme="minorHAnsi" w:cstheme="minorHAnsi"/>
          <w:sz w:val="22"/>
          <w:szCs w:val="22"/>
        </w:rPr>
        <w:t xml:space="preserve"> </w:t>
      </w:r>
    </w:p>
    <w:p w:rsidR="00331551" w:rsidRDefault="001075F3" w:rsidP="00331551">
      <w:pPr>
        <w:pStyle w:val="Venjulegtvefur"/>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Fræðsla og upplýsingar um íslenskt samfélag </w:t>
      </w:r>
      <w:r>
        <w:rPr>
          <w:rFonts w:asciiTheme="minorHAnsi" w:hAnsiTheme="minorHAnsi" w:cstheme="minorHAnsi"/>
          <w:sz w:val="22"/>
          <w:szCs w:val="22"/>
        </w:rPr>
        <w:t>þurfa</w:t>
      </w:r>
      <w:r>
        <w:rPr>
          <w:rFonts w:asciiTheme="minorHAnsi" w:hAnsiTheme="minorHAnsi" w:cstheme="minorHAnsi"/>
          <w:sz w:val="22"/>
          <w:szCs w:val="22"/>
        </w:rPr>
        <w:t xml:space="preserve"> að vera á fjölbreyttu formi og gæta þess að huga að þeim hópi</w:t>
      </w:r>
      <w:r w:rsidR="00093F44">
        <w:rPr>
          <w:rFonts w:asciiTheme="minorHAnsi" w:hAnsiTheme="minorHAnsi" w:cstheme="minorHAnsi"/>
          <w:sz w:val="22"/>
          <w:szCs w:val="22"/>
        </w:rPr>
        <w:t xml:space="preserve"> einstaklinga</w:t>
      </w:r>
      <w:r>
        <w:rPr>
          <w:rFonts w:asciiTheme="minorHAnsi" w:hAnsiTheme="minorHAnsi" w:cstheme="minorHAnsi"/>
          <w:sz w:val="22"/>
          <w:szCs w:val="22"/>
        </w:rPr>
        <w:t xml:space="preserve"> sem ekki er læs.</w:t>
      </w:r>
    </w:p>
    <w:p w:rsidR="001075F3" w:rsidRDefault="001075F3" w:rsidP="001075F3">
      <w:pPr>
        <w:pStyle w:val="Venjulegtvefur"/>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lastRenderedPageBreak/>
        <w:t> </w:t>
      </w:r>
      <w:r w:rsidRPr="001075F3">
        <w:rPr>
          <w:rFonts w:asciiTheme="minorHAnsi" w:hAnsiTheme="minorHAnsi" w:cstheme="minorHAnsi"/>
          <w:b/>
          <w:sz w:val="22"/>
          <w:szCs w:val="22"/>
        </w:rPr>
        <w:t>A.7.</w:t>
      </w:r>
      <w:r>
        <w:rPr>
          <w:rFonts w:asciiTheme="minorHAnsi" w:hAnsiTheme="minorHAnsi" w:cstheme="minorHAnsi"/>
          <w:b/>
          <w:sz w:val="22"/>
          <w:szCs w:val="22"/>
        </w:rPr>
        <w:t xml:space="preserve"> Samfélagstúlkun</w:t>
      </w:r>
      <w:r w:rsidRPr="001075F3">
        <w:rPr>
          <w:rFonts w:asciiTheme="minorHAnsi" w:hAnsiTheme="minorHAnsi" w:cstheme="minorHAnsi"/>
          <w:sz w:val="22"/>
          <w:szCs w:val="22"/>
        </w:rPr>
        <w:br/>
      </w:r>
      <w:r>
        <w:rPr>
          <w:rFonts w:asciiTheme="minorHAnsi" w:hAnsiTheme="minorHAnsi" w:cstheme="minorHAnsi"/>
          <w:sz w:val="22"/>
          <w:szCs w:val="22"/>
        </w:rPr>
        <w:t xml:space="preserve">Mikilvægt er að stórnotendur á túlkaþjónustu v/samfélagstúlkunar s.s. </w:t>
      </w:r>
      <w:r w:rsidRPr="001075F3">
        <w:rPr>
          <w:rFonts w:asciiTheme="minorHAnsi" w:hAnsiTheme="minorHAnsi" w:cstheme="minorHAnsi"/>
          <w:sz w:val="22"/>
          <w:szCs w:val="22"/>
        </w:rPr>
        <w:t xml:space="preserve">velferðarþjónusta, leik- og grunnskólar sem og </w:t>
      </w:r>
      <w:r>
        <w:rPr>
          <w:rFonts w:asciiTheme="minorHAnsi" w:hAnsiTheme="minorHAnsi" w:cstheme="minorHAnsi"/>
          <w:sz w:val="22"/>
          <w:szCs w:val="22"/>
        </w:rPr>
        <w:t>heilbrigðisþjónustan fái</w:t>
      </w:r>
      <w:r w:rsidRPr="001075F3">
        <w:rPr>
          <w:rFonts w:asciiTheme="minorHAnsi" w:hAnsiTheme="minorHAnsi" w:cstheme="minorHAnsi"/>
          <w:sz w:val="22"/>
          <w:szCs w:val="22"/>
        </w:rPr>
        <w:t xml:space="preserve"> tækifæri til þess að koma skoðunum sínum á framfæri við þessa vinnu.</w:t>
      </w:r>
    </w:p>
    <w:p w:rsidR="00926B99" w:rsidRPr="00926B99" w:rsidRDefault="00926B99" w:rsidP="00926B99">
      <w:pPr>
        <w:pStyle w:val="Venjulegtvefur"/>
        <w:spacing w:before="240" w:beforeAutospacing="0" w:after="240" w:afterAutospacing="0"/>
        <w:ind w:hanging="360"/>
        <w:rPr>
          <w:rFonts w:asciiTheme="minorHAnsi" w:hAnsiTheme="minorHAnsi" w:cstheme="minorHAnsi"/>
          <w:b/>
          <w:color w:val="000000"/>
          <w:sz w:val="22"/>
          <w:szCs w:val="22"/>
        </w:rPr>
      </w:pPr>
      <w:r>
        <w:rPr>
          <w:rFonts w:ascii="Arial" w:hAnsi="Arial" w:cs="Arial"/>
          <w:color w:val="000000"/>
          <w:sz w:val="14"/>
          <w:szCs w:val="14"/>
        </w:rPr>
        <w:t>  </w:t>
      </w:r>
      <w:r>
        <w:rPr>
          <w:rFonts w:ascii="Arial" w:hAnsi="Arial" w:cs="Arial"/>
          <w:color w:val="000000"/>
          <w:sz w:val="14"/>
          <w:szCs w:val="14"/>
        </w:rPr>
        <w:tab/>
      </w:r>
      <w:r w:rsidRPr="00926B99">
        <w:rPr>
          <w:rFonts w:asciiTheme="minorHAnsi" w:hAnsiTheme="minorHAnsi" w:cstheme="minorHAnsi"/>
          <w:b/>
          <w:color w:val="000000"/>
          <w:sz w:val="22"/>
          <w:szCs w:val="22"/>
        </w:rPr>
        <w:t>B.1. Þátttaka barna og ungmenna í íþrótta- og æskulýðs</w:t>
      </w:r>
      <w:r>
        <w:rPr>
          <w:rFonts w:asciiTheme="minorHAnsi" w:hAnsiTheme="minorHAnsi" w:cstheme="minorHAnsi"/>
          <w:b/>
          <w:color w:val="000000"/>
          <w:sz w:val="22"/>
          <w:szCs w:val="22"/>
        </w:rPr>
        <w:t>starfi</w:t>
      </w:r>
    </w:p>
    <w:p w:rsidR="00926B99" w:rsidRPr="00926B99" w:rsidRDefault="00926B99" w:rsidP="00926B99">
      <w:pPr>
        <w:pStyle w:val="Venjulegtvefur"/>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Það</w:t>
      </w:r>
      <w:r w:rsidRPr="00926B99">
        <w:rPr>
          <w:rFonts w:asciiTheme="minorHAnsi" w:hAnsiTheme="minorHAnsi" w:cstheme="minorHAnsi"/>
          <w:color w:val="000000"/>
          <w:sz w:val="22"/>
          <w:szCs w:val="22"/>
        </w:rPr>
        <w:t xml:space="preserve"> hefur almennt verið mikil kynning á efni um þátttöku en það þarf að vinn</w:t>
      </w:r>
      <w:r>
        <w:rPr>
          <w:rFonts w:asciiTheme="minorHAnsi" w:hAnsiTheme="minorHAnsi" w:cstheme="minorHAnsi"/>
          <w:color w:val="000000"/>
          <w:sz w:val="22"/>
          <w:szCs w:val="22"/>
        </w:rPr>
        <w:t>a betur með móttöku og samstarf</w:t>
      </w:r>
      <w:r w:rsidRPr="00926B99">
        <w:rPr>
          <w:rFonts w:asciiTheme="minorHAnsi" w:hAnsiTheme="minorHAnsi" w:cstheme="minorHAnsi"/>
          <w:color w:val="000000"/>
          <w:sz w:val="22"/>
          <w:szCs w:val="22"/>
        </w:rPr>
        <w:t xml:space="preserve"> við foreldra</w:t>
      </w:r>
      <w:r>
        <w:rPr>
          <w:rFonts w:asciiTheme="minorHAnsi" w:hAnsiTheme="minorHAnsi" w:cstheme="minorHAnsi"/>
          <w:color w:val="000000"/>
          <w:sz w:val="22"/>
          <w:szCs w:val="22"/>
        </w:rPr>
        <w:t>.</w:t>
      </w:r>
    </w:p>
    <w:p w:rsidR="00926B99" w:rsidRDefault="00926B99" w:rsidP="00926B99">
      <w:pPr>
        <w:pStyle w:val="Venjulegtvefur"/>
        <w:spacing w:before="240" w:beforeAutospacing="0" w:after="240" w:afterAutospacing="0"/>
        <w:ind w:hanging="360"/>
        <w:rPr>
          <w:rFonts w:asciiTheme="minorHAnsi" w:hAnsiTheme="minorHAnsi" w:cstheme="minorHAnsi"/>
          <w:color w:val="000000"/>
          <w:sz w:val="22"/>
          <w:szCs w:val="22"/>
        </w:rPr>
      </w:pPr>
      <w:r w:rsidRPr="00926B99">
        <w:rPr>
          <w:rFonts w:asciiTheme="minorHAnsi" w:hAnsiTheme="minorHAnsi" w:cstheme="minorHAnsi"/>
          <w:color w:val="000000"/>
          <w:sz w:val="14"/>
          <w:szCs w:val="14"/>
        </w:rPr>
        <w:t xml:space="preserve"> </w:t>
      </w:r>
      <w:r>
        <w:rPr>
          <w:rFonts w:asciiTheme="minorHAnsi" w:hAnsiTheme="minorHAnsi" w:cstheme="minorHAnsi"/>
          <w:color w:val="000000"/>
          <w:sz w:val="14"/>
          <w:szCs w:val="14"/>
        </w:rPr>
        <w:tab/>
      </w:r>
      <w:r>
        <w:rPr>
          <w:rFonts w:asciiTheme="minorHAnsi" w:hAnsiTheme="minorHAnsi" w:cstheme="minorHAnsi"/>
          <w:b/>
          <w:color w:val="000000"/>
          <w:sz w:val="22"/>
          <w:szCs w:val="22"/>
        </w:rPr>
        <w:t xml:space="preserve">B.2. Ungmenni af erlendum uppruna sem eru hvorki í vinnu </w:t>
      </w:r>
      <w:proofErr w:type="spellStart"/>
      <w:r>
        <w:rPr>
          <w:rFonts w:asciiTheme="minorHAnsi" w:hAnsiTheme="minorHAnsi" w:cstheme="minorHAnsi"/>
          <w:b/>
          <w:color w:val="000000"/>
          <w:sz w:val="22"/>
          <w:szCs w:val="22"/>
        </w:rPr>
        <w:t>né</w:t>
      </w:r>
      <w:proofErr w:type="spellEnd"/>
      <w:r>
        <w:rPr>
          <w:rFonts w:asciiTheme="minorHAnsi" w:hAnsiTheme="minorHAnsi" w:cstheme="minorHAnsi"/>
          <w:b/>
          <w:color w:val="000000"/>
          <w:sz w:val="22"/>
          <w:szCs w:val="22"/>
        </w:rPr>
        <w:t xml:space="preserve"> námi</w:t>
      </w:r>
      <w:r w:rsidRPr="00926B99">
        <w:rPr>
          <w:rFonts w:asciiTheme="minorHAnsi" w:hAnsiTheme="minorHAnsi" w:cstheme="minorHAnsi"/>
          <w:color w:val="000000"/>
          <w:sz w:val="22"/>
          <w:szCs w:val="22"/>
        </w:rPr>
        <w:t xml:space="preserve"> </w:t>
      </w:r>
    </w:p>
    <w:p w:rsidR="00926B99" w:rsidRPr="00926B99" w:rsidRDefault="00926B99" w:rsidP="00926B99">
      <w:pPr>
        <w:pStyle w:val="Venjulegtvefur"/>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Þ</w:t>
      </w:r>
      <w:r w:rsidRPr="00926B99">
        <w:rPr>
          <w:rFonts w:asciiTheme="minorHAnsi" w:hAnsiTheme="minorHAnsi" w:cstheme="minorHAnsi"/>
          <w:color w:val="000000"/>
          <w:sz w:val="22"/>
          <w:szCs w:val="22"/>
        </w:rPr>
        <w:t>að þa</w:t>
      </w:r>
      <w:r>
        <w:rPr>
          <w:rFonts w:asciiTheme="minorHAnsi" w:hAnsiTheme="minorHAnsi" w:cstheme="minorHAnsi"/>
          <w:color w:val="000000"/>
          <w:sz w:val="22"/>
          <w:szCs w:val="22"/>
        </w:rPr>
        <w:t>rf að skoða þennan áhættuhóp í</w:t>
      </w:r>
      <w:r w:rsidRPr="00926B99">
        <w:rPr>
          <w:rFonts w:asciiTheme="minorHAnsi" w:hAnsiTheme="minorHAnsi" w:cstheme="minorHAnsi"/>
          <w:color w:val="000000"/>
          <w:sz w:val="22"/>
          <w:szCs w:val="22"/>
        </w:rPr>
        <w:t xml:space="preserve"> 10.</w:t>
      </w:r>
      <w:r>
        <w:rPr>
          <w:rFonts w:asciiTheme="minorHAnsi" w:hAnsiTheme="minorHAnsi" w:cstheme="minorHAnsi"/>
          <w:color w:val="000000"/>
          <w:sz w:val="22"/>
          <w:szCs w:val="22"/>
        </w:rPr>
        <w:t xml:space="preserve"> bekk, skoða og tryggja betri samfellu </w:t>
      </w:r>
      <w:proofErr w:type="spellStart"/>
      <w:r>
        <w:rPr>
          <w:rFonts w:asciiTheme="minorHAnsi" w:hAnsiTheme="minorHAnsi" w:cstheme="minorHAnsi"/>
          <w:color w:val="000000"/>
          <w:sz w:val="22"/>
          <w:szCs w:val="22"/>
        </w:rPr>
        <w:t>úr</w:t>
      </w:r>
      <w:proofErr w:type="spellEnd"/>
      <w:r>
        <w:rPr>
          <w:rFonts w:asciiTheme="minorHAnsi" w:hAnsiTheme="minorHAnsi" w:cstheme="minorHAnsi"/>
          <w:color w:val="000000"/>
          <w:sz w:val="22"/>
          <w:szCs w:val="22"/>
        </w:rPr>
        <w:t xml:space="preserve"> grunnskóla</w:t>
      </w:r>
      <w:r w:rsidRPr="00926B9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yfir í menntaskóla. </w:t>
      </w:r>
    </w:p>
    <w:p w:rsidR="00926B99" w:rsidRPr="00926B99" w:rsidRDefault="00926B99" w:rsidP="00926B99">
      <w:pPr>
        <w:pStyle w:val="Venjulegtvefur"/>
        <w:spacing w:before="240" w:beforeAutospacing="0" w:after="24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B.3. Fötluð börn af erlendum uppruna og stuðningur við aðstandendur þeirra</w:t>
      </w:r>
    </w:p>
    <w:p w:rsidR="00926B99" w:rsidRPr="00926B99" w:rsidRDefault="00F44A19" w:rsidP="00926B99">
      <w:pPr>
        <w:pStyle w:val="Venjulegtvefur"/>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Mikilvægt er að</w:t>
      </w:r>
      <w:r w:rsidR="00926B99" w:rsidRPr="00926B99">
        <w:rPr>
          <w:rFonts w:asciiTheme="minorHAnsi" w:hAnsiTheme="minorHAnsi" w:cstheme="minorHAnsi"/>
          <w:color w:val="000000"/>
          <w:sz w:val="22"/>
          <w:szCs w:val="22"/>
        </w:rPr>
        <w:t xml:space="preserve"> skoða fræðslu </w:t>
      </w:r>
      <w:r>
        <w:rPr>
          <w:rFonts w:asciiTheme="minorHAnsi" w:hAnsiTheme="minorHAnsi" w:cstheme="minorHAnsi"/>
          <w:color w:val="000000"/>
          <w:sz w:val="22"/>
          <w:szCs w:val="22"/>
        </w:rPr>
        <w:t xml:space="preserve">og stuðning </w:t>
      </w:r>
      <w:proofErr w:type="spellStart"/>
      <w:r>
        <w:rPr>
          <w:rFonts w:asciiTheme="minorHAnsi" w:hAnsiTheme="minorHAnsi" w:cstheme="minorHAnsi"/>
          <w:color w:val="000000"/>
          <w:sz w:val="22"/>
          <w:szCs w:val="22"/>
        </w:rPr>
        <w:t>út</w:t>
      </w:r>
      <w:proofErr w:type="spellEnd"/>
      <w:r>
        <w:rPr>
          <w:rFonts w:asciiTheme="minorHAnsi" w:hAnsiTheme="minorHAnsi" w:cstheme="minorHAnsi"/>
          <w:color w:val="000000"/>
          <w:sz w:val="22"/>
          <w:szCs w:val="22"/>
        </w:rPr>
        <w:t xml:space="preserve"> frá menningarnæm</w:t>
      </w:r>
      <w:r w:rsidR="00926B99" w:rsidRPr="00926B99">
        <w:rPr>
          <w:rFonts w:asciiTheme="minorHAnsi" w:hAnsiTheme="minorHAnsi" w:cstheme="minorHAnsi"/>
          <w:color w:val="000000"/>
          <w:sz w:val="22"/>
          <w:szCs w:val="22"/>
        </w:rPr>
        <w:t>i. Það þarf að</w:t>
      </w:r>
      <w:r>
        <w:rPr>
          <w:rFonts w:asciiTheme="minorHAnsi" w:hAnsiTheme="minorHAnsi" w:cstheme="minorHAnsi"/>
          <w:color w:val="000000"/>
          <w:sz w:val="22"/>
          <w:szCs w:val="22"/>
        </w:rPr>
        <w:t xml:space="preserve"> fara yfir og</w:t>
      </w:r>
      <w:r w:rsidR="00926B99" w:rsidRPr="00926B99">
        <w:rPr>
          <w:rFonts w:asciiTheme="minorHAnsi" w:hAnsiTheme="minorHAnsi" w:cstheme="minorHAnsi"/>
          <w:color w:val="000000"/>
          <w:sz w:val="22"/>
          <w:szCs w:val="22"/>
        </w:rPr>
        <w:t xml:space="preserve"> skoða þjónustuna og kerfið </w:t>
      </w:r>
      <w:proofErr w:type="spellStart"/>
      <w:r>
        <w:rPr>
          <w:rFonts w:asciiTheme="minorHAnsi" w:hAnsiTheme="minorHAnsi" w:cstheme="minorHAnsi"/>
          <w:color w:val="000000"/>
          <w:sz w:val="22"/>
          <w:szCs w:val="22"/>
        </w:rPr>
        <w:t>út</w:t>
      </w:r>
      <w:proofErr w:type="spellEnd"/>
      <w:r>
        <w:rPr>
          <w:rFonts w:asciiTheme="minorHAnsi" w:hAnsiTheme="minorHAnsi" w:cstheme="minorHAnsi"/>
          <w:color w:val="000000"/>
          <w:sz w:val="22"/>
          <w:szCs w:val="22"/>
        </w:rPr>
        <w:t xml:space="preserve"> frá einstaklingasmiðaðri nálgun. </w:t>
      </w:r>
    </w:p>
    <w:p w:rsidR="00F44A19" w:rsidRDefault="00926B99" w:rsidP="00F44A19">
      <w:pPr>
        <w:pStyle w:val="Venjulegtvefur"/>
        <w:spacing w:before="240" w:beforeAutospacing="0" w:after="240" w:afterAutospacing="0"/>
        <w:ind w:hanging="360"/>
        <w:rPr>
          <w:rFonts w:asciiTheme="minorHAnsi" w:hAnsiTheme="minorHAnsi" w:cstheme="minorHAnsi"/>
          <w:color w:val="000000"/>
          <w:sz w:val="22"/>
          <w:szCs w:val="22"/>
        </w:rPr>
      </w:pPr>
      <w:r w:rsidRPr="00926B99">
        <w:rPr>
          <w:rFonts w:asciiTheme="minorHAnsi" w:hAnsiTheme="minorHAnsi" w:cstheme="minorHAnsi"/>
          <w:color w:val="000000"/>
          <w:sz w:val="14"/>
          <w:szCs w:val="14"/>
        </w:rPr>
        <w:t>         </w:t>
      </w:r>
      <w:r>
        <w:rPr>
          <w:rFonts w:asciiTheme="minorHAnsi" w:hAnsiTheme="minorHAnsi" w:cstheme="minorHAnsi"/>
          <w:color w:val="000000"/>
          <w:sz w:val="14"/>
          <w:szCs w:val="14"/>
        </w:rPr>
        <w:tab/>
      </w:r>
      <w:r w:rsidR="00F44A19">
        <w:rPr>
          <w:rFonts w:asciiTheme="minorHAnsi" w:hAnsiTheme="minorHAnsi" w:cstheme="minorHAnsi"/>
          <w:b/>
          <w:color w:val="000000"/>
          <w:sz w:val="22"/>
          <w:szCs w:val="22"/>
        </w:rPr>
        <w:t>B.6. Ofbeldi</w:t>
      </w:r>
      <w:r w:rsidRPr="00926B99">
        <w:rPr>
          <w:rFonts w:asciiTheme="minorHAnsi" w:hAnsiTheme="minorHAnsi" w:cstheme="minorHAnsi"/>
          <w:color w:val="000000"/>
          <w:sz w:val="22"/>
          <w:szCs w:val="22"/>
        </w:rPr>
        <w:t xml:space="preserve"> </w:t>
      </w:r>
    </w:p>
    <w:p w:rsidR="00926B99" w:rsidRPr="00F44A19" w:rsidRDefault="00F44A19" w:rsidP="00F44A19">
      <w:pPr>
        <w:pStyle w:val="Venjulegtvefur"/>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Mikilvægt er að vera með skýrar</w:t>
      </w:r>
      <w:r w:rsidR="00926B99" w:rsidRPr="00926B99">
        <w:rPr>
          <w:rFonts w:asciiTheme="minorHAnsi" w:hAnsiTheme="minorHAnsi" w:cstheme="minorHAnsi"/>
          <w:color w:val="000000"/>
          <w:sz w:val="22"/>
          <w:szCs w:val="22"/>
        </w:rPr>
        <w:t xml:space="preserve"> upplýsingar um réttindi barna </w:t>
      </w:r>
      <w:r>
        <w:rPr>
          <w:rFonts w:asciiTheme="minorHAnsi" w:hAnsiTheme="minorHAnsi" w:cstheme="minorHAnsi"/>
          <w:color w:val="000000"/>
          <w:sz w:val="22"/>
          <w:szCs w:val="22"/>
        </w:rPr>
        <w:t>og ungmenna um ofbeldi og</w:t>
      </w:r>
      <w:r w:rsidR="00926B99" w:rsidRPr="00926B99">
        <w:rPr>
          <w:rFonts w:asciiTheme="minorHAnsi" w:hAnsiTheme="minorHAnsi" w:cstheme="minorHAnsi"/>
          <w:color w:val="000000"/>
          <w:sz w:val="22"/>
          <w:szCs w:val="22"/>
        </w:rPr>
        <w:t xml:space="preserve"> efla stöðu barna til</w:t>
      </w:r>
      <w:r>
        <w:rPr>
          <w:rFonts w:asciiTheme="minorHAnsi" w:hAnsiTheme="minorHAnsi" w:cstheme="minorHAnsi"/>
          <w:color w:val="000000"/>
          <w:sz w:val="22"/>
          <w:szCs w:val="22"/>
        </w:rPr>
        <w:t xml:space="preserve"> þess</w:t>
      </w:r>
      <w:r w:rsidR="00926B99" w:rsidRPr="00926B99">
        <w:rPr>
          <w:rFonts w:asciiTheme="minorHAnsi" w:hAnsiTheme="minorHAnsi" w:cstheme="minorHAnsi"/>
          <w:color w:val="000000"/>
          <w:sz w:val="22"/>
          <w:szCs w:val="22"/>
        </w:rPr>
        <w:t xml:space="preserve"> að </w:t>
      </w:r>
      <w:r>
        <w:rPr>
          <w:rFonts w:asciiTheme="minorHAnsi" w:hAnsiTheme="minorHAnsi" w:cstheme="minorHAnsi"/>
          <w:color w:val="000000"/>
          <w:sz w:val="22"/>
          <w:szCs w:val="22"/>
        </w:rPr>
        <w:t>þau viti</w:t>
      </w:r>
      <w:r w:rsidR="00926B99" w:rsidRPr="00926B99">
        <w:rPr>
          <w:rFonts w:asciiTheme="minorHAnsi" w:hAnsiTheme="minorHAnsi" w:cstheme="minorHAnsi"/>
          <w:color w:val="000000"/>
          <w:sz w:val="22"/>
          <w:szCs w:val="22"/>
        </w:rPr>
        <w:t xml:space="preserve"> hvert eigi að leita</w:t>
      </w:r>
      <w:r>
        <w:rPr>
          <w:rFonts w:asciiTheme="minorHAnsi" w:hAnsiTheme="minorHAnsi" w:cstheme="minorHAnsi"/>
          <w:color w:val="000000"/>
          <w:sz w:val="22"/>
          <w:szCs w:val="22"/>
        </w:rPr>
        <w:t>.</w:t>
      </w:r>
    </w:p>
    <w:p w:rsidR="001075F3" w:rsidRPr="001075F3" w:rsidRDefault="001075F3" w:rsidP="001075F3">
      <w:pPr>
        <w:pStyle w:val="Venjulegtvefur"/>
        <w:spacing w:before="240" w:beforeAutospacing="0" w:after="240" w:afterAutospacing="0"/>
        <w:rPr>
          <w:rFonts w:asciiTheme="minorHAnsi" w:hAnsiTheme="minorHAnsi" w:cstheme="minorHAnsi"/>
        </w:rPr>
      </w:pPr>
      <w:r w:rsidRPr="001075F3">
        <w:rPr>
          <w:rFonts w:asciiTheme="minorHAnsi" w:hAnsiTheme="minorHAnsi" w:cstheme="minorHAnsi"/>
          <w:b/>
          <w:bCs/>
          <w:sz w:val="22"/>
          <w:szCs w:val="22"/>
        </w:rPr>
        <w:t>C. Menntun</w:t>
      </w:r>
      <w:r w:rsidRPr="001075F3">
        <w:rPr>
          <w:rFonts w:asciiTheme="minorHAnsi" w:hAnsiTheme="minorHAnsi" w:cstheme="minorHAnsi"/>
          <w:sz w:val="22"/>
          <w:szCs w:val="22"/>
        </w:rPr>
        <w:br/>
        <w:t xml:space="preserve">Mikilvægt er að hafa í huga að innflytjendur og börn innflytjenda eru ekki </w:t>
      </w:r>
      <w:proofErr w:type="spellStart"/>
      <w:r w:rsidRPr="001075F3">
        <w:rPr>
          <w:rFonts w:asciiTheme="minorHAnsi" w:hAnsiTheme="minorHAnsi" w:cstheme="minorHAnsi"/>
          <w:sz w:val="22"/>
          <w:szCs w:val="22"/>
        </w:rPr>
        <w:t>nýkomin</w:t>
      </w:r>
      <w:proofErr w:type="spellEnd"/>
      <w:r w:rsidRPr="001075F3">
        <w:rPr>
          <w:rFonts w:asciiTheme="minorHAnsi" w:hAnsiTheme="minorHAnsi" w:cstheme="minorHAnsi"/>
          <w:sz w:val="22"/>
          <w:szCs w:val="22"/>
        </w:rPr>
        <w:t xml:space="preserve"> að eilífu. Erlendar rannsóknir benda til þess að eftir því sem árin líða,</w:t>
      </w:r>
      <w:r w:rsidR="006B714B">
        <w:rPr>
          <w:rFonts w:asciiTheme="minorHAnsi" w:hAnsiTheme="minorHAnsi" w:cstheme="minorHAnsi"/>
          <w:sz w:val="22"/>
          <w:szCs w:val="22"/>
        </w:rPr>
        <w:t xml:space="preserve"> þá taki tungumálaþekking á nýja</w:t>
      </w:r>
      <w:r w:rsidRPr="001075F3">
        <w:rPr>
          <w:rFonts w:asciiTheme="minorHAnsi" w:hAnsiTheme="minorHAnsi" w:cstheme="minorHAnsi"/>
          <w:sz w:val="22"/>
          <w:szCs w:val="22"/>
        </w:rPr>
        <w:t xml:space="preserve"> tungumáli</w:t>
      </w:r>
      <w:r w:rsidR="006B714B">
        <w:rPr>
          <w:rFonts w:asciiTheme="minorHAnsi" w:hAnsiTheme="minorHAnsi" w:cstheme="minorHAnsi"/>
          <w:sz w:val="22"/>
          <w:szCs w:val="22"/>
        </w:rPr>
        <w:t>nu (tungumáli</w:t>
      </w:r>
      <w:r w:rsidRPr="001075F3">
        <w:rPr>
          <w:rFonts w:asciiTheme="minorHAnsi" w:hAnsiTheme="minorHAnsi" w:cstheme="minorHAnsi"/>
          <w:sz w:val="22"/>
          <w:szCs w:val="22"/>
        </w:rPr>
        <w:t xml:space="preserve"> samfélagsins</w:t>
      </w:r>
      <w:r w:rsidR="006B714B">
        <w:rPr>
          <w:rFonts w:asciiTheme="minorHAnsi" w:hAnsiTheme="minorHAnsi" w:cstheme="minorHAnsi"/>
          <w:sz w:val="22"/>
          <w:szCs w:val="22"/>
        </w:rPr>
        <w:t>)</w:t>
      </w:r>
      <w:r w:rsidRPr="001075F3">
        <w:rPr>
          <w:rFonts w:asciiTheme="minorHAnsi" w:hAnsiTheme="minorHAnsi" w:cstheme="minorHAnsi"/>
          <w:sz w:val="22"/>
          <w:szCs w:val="22"/>
        </w:rPr>
        <w:t xml:space="preserve"> fram </w:t>
      </w:r>
      <w:proofErr w:type="spellStart"/>
      <w:r w:rsidRPr="001075F3">
        <w:rPr>
          <w:rFonts w:asciiTheme="minorHAnsi" w:hAnsiTheme="minorHAnsi" w:cstheme="minorHAnsi"/>
          <w:sz w:val="22"/>
          <w:szCs w:val="22"/>
        </w:rPr>
        <w:t>úr</w:t>
      </w:r>
      <w:proofErr w:type="spellEnd"/>
      <w:r w:rsidRPr="001075F3">
        <w:rPr>
          <w:rFonts w:asciiTheme="minorHAnsi" w:hAnsiTheme="minorHAnsi" w:cstheme="minorHAnsi"/>
          <w:sz w:val="22"/>
          <w:szCs w:val="22"/>
        </w:rPr>
        <w:t xml:space="preserve"> gamla tungumálinu (heimamálinu/móðurmálinu). Ástæðan er sú að hugtakanám á sér stað á skólatungumálinu og tungumálaþekking dýpkar eftir því sem námi vindur fram. Ef börn innflytjenda eru fædd á Íslandi og hafa ávallt gengið í íslenska skóla </w:t>
      </w:r>
      <w:proofErr w:type="spellStart"/>
      <w:r w:rsidRPr="001075F3">
        <w:rPr>
          <w:rFonts w:asciiTheme="minorHAnsi" w:hAnsiTheme="minorHAnsi" w:cstheme="minorHAnsi"/>
          <w:sz w:val="22"/>
          <w:szCs w:val="22"/>
        </w:rPr>
        <w:t>ætti</w:t>
      </w:r>
      <w:proofErr w:type="spellEnd"/>
      <w:r w:rsidRPr="001075F3">
        <w:rPr>
          <w:rFonts w:asciiTheme="minorHAnsi" w:hAnsiTheme="minorHAnsi" w:cstheme="minorHAnsi"/>
          <w:sz w:val="22"/>
          <w:szCs w:val="22"/>
        </w:rPr>
        <w:t xml:space="preserve"> íslenska að vera eitt af móðurmálum þeirra og færni þeirra í íslensku að vera sambærileg við eintyngda jafnaldra. </w:t>
      </w:r>
      <w:r w:rsidR="00E64F70">
        <w:rPr>
          <w:rFonts w:asciiTheme="minorHAnsi" w:hAnsiTheme="minorHAnsi" w:cstheme="minorHAnsi"/>
          <w:sz w:val="22"/>
          <w:szCs w:val="22"/>
        </w:rPr>
        <w:t>Hvenær verður barn Íslendingur?</w:t>
      </w:r>
    </w:p>
    <w:p w:rsidR="001075F3" w:rsidRPr="001075F3" w:rsidRDefault="001075F3" w:rsidP="001075F3">
      <w:pPr>
        <w:pStyle w:val="Venjulegtvefur"/>
        <w:spacing w:before="240" w:beforeAutospacing="0" w:after="240" w:afterAutospacing="0"/>
        <w:rPr>
          <w:rFonts w:asciiTheme="minorHAnsi" w:hAnsiTheme="minorHAnsi" w:cstheme="minorHAnsi"/>
        </w:rPr>
      </w:pPr>
      <w:r w:rsidRPr="001075F3">
        <w:rPr>
          <w:rFonts w:asciiTheme="minorHAnsi" w:hAnsiTheme="minorHAnsi" w:cstheme="minorHAnsi"/>
          <w:sz w:val="22"/>
          <w:szCs w:val="22"/>
        </w:rPr>
        <w:t xml:space="preserve">Staðan í dag einkennist af því að allt of stór hópur barna með önnur heimatungumál en íslensku hefur hvorki </w:t>
      </w:r>
      <w:proofErr w:type="spellStart"/>
      <w:r w:rsidRPr="001075F3">
        <w:rPr>
          <w:rFonts w:asciiTheme="minorHAnsi" w:hAnsiTheme="minorHAnsi" w:cstheme="minorHAnsi"/>
          <w:sz w:val="22"/>
          <w:szCs w:val="22"/>
        </w:rPr>
        <w:t>náð</w:t>
      </w:r>
      <w:proofErr w:type="spellEnd"/>
      <w:r w:rsidRPr="001075F3">
        <w:rPr>
          <w:rFonts w:asciiTheme="minorHAnsi" w:hAnsiTheme="minorHAnsi" w:cstheme="minorHAnsi"/>
          <w:sz w:val="22"/>
          <w:szCs w:val="22"/>
        </w:rPr>
        <w:t xml:space="preserve"> móðurmálsfærni á íslensku </w:t>
      </w:r>
      <w:proofErr w:type="spellStart"/>
      <w:r w:rsidRPr="001075F3">
        <w:rPr>
          <w:rFonts w:asciiTheme="minorHAnsi" w:hAnsiTheme="minorHAnsi" w:cstheme="minorHAnsi"/>
          <w:sz w:val="22"/>
          <w:szCs w:val="22"/>
        </w:rPr>
        <w:t>né</w:t>
      </w:r>
      <w:proofErr w:type="spellEnd"/>
      <w:r w:rsidRPr="001075F3">
        <w:rPr>
          <w:rFonts w:asciiTheme="minorHAnsi" w:hAnsiTheme="minorHAnsi" w:cstheme="minorHAnsi"/>
          <w:sz w:val="22"/>
          <w:szCs w:val="22"/>
        </w:rPr>
        <w:t xml:space="preserve"> öðrum tungumálum, þar með talið heimatungumálinu/móðurmálum foreldra. Þetta á sér stað jafnvel </w:t>
      </w:r>
      <w:proofErr w:type="spellStart"/>
      <w:r w:rsidRPr="001075F3">
        <w:rPr>
          <w:rFonts w:asciiTheme="minorHAnsi" w:hAnsiTheme="minorHAnsi" w:cstheme="minorHAnsi"/>
          <w:sz w:val="22"/>
          <w:szCs w:val="22"/>
        </w:rPr>
        <w:t>þó</w:t>
      </w:r>
      <w:proofErr w:type="spellEnd"/>
      <w:r w:rsidRPr="001075F3">
        <w:rPr>
          <w:rFonts w:asciiTheme="minorHAnsi" w:hAnsiTheme="minorHAnsi" w:cstheme="minorHAnsi"/>
          <w:sz w:val="22"/>
          <w:szCs w:val="22"/>
        </w:rPr>
        <w:t xml:space="preserve"> börn hafi fæðst á Íslandi og gengið í íslenska leik-</w:t>
      </w:r>
      <w:r w:rsidR="00093F44">
        <w:rPr>
          <w:rFonts w:asciiTheme="minorHAnsi" w:hAnsiTheme="minorHAnsi" w:cstheme="minorHAnsi"/>
          <w:sz w:val="22"/>
          <w:szCs w:val="22"/>
        </w:rPr>
        <w:t xml:space="preserve"> </w:t>
      </w:r>
      <w:r w:rsidRPr="001075F3">
        <w:rPr>
          <w:rFonts w:asciiTheme="minorHAnsi" w:hAnsiTheme="minorHAnsi" w:cstheme="minorHAnsi"/>
          <w:sz w:val="22"/>
          <w:szCs w:val="22"/>
        </w:rPr>
        <w:t xml:space="preserve">og grunnskóla frá 18 mánaða aldri á virkasta máltökuskeiði </w:t>
      </w:r>
      <w:proofErr w:type="spellStart"/>
      <w:r w:rsidRPr="001075F3">
        <w:rPr>
          <w:rFonts w:asciiTheme="minorHAnsi" w:hAnsiTheme="minorHAnsi" w:cstheme="minorHAnsi"/>
          <w:sz w:val="22"/>
          <w:szCs w:val="22"/>
        </w:rPr>
        <w:t>sínu</w:t>
      </w:r>
      <w:proofErr w:type="spellEnd"/>
      <w:r w:rsidRPr="001075F3">
        <w:rPr>
          <w:rFonts w:asciiTheme="minorHAnsi" w:hAnsiTheme="minorHAnsi" w:cstheme="minorHAnsi"/>
          <w:sz w:val="22"/>
          <w:szCs w:val="22"/>
        </w:rPr>
        <w:t xml:space="preserve"> og þar með átt að ná sömu færni í íslensku og eintyngdir jafnaldrar. Þessi staða gæti verið vísbending um að alvarlega </w:t>
      </w:r>
      <w:proofErr w:type="spellStart"/>
      <w:r w:rsidRPr="001075F3">
        <w:rPr>
          <w:rFonts w:asciiTheme="minorHAnsi" w:hAnsiTheme="minorHAnsi" w:cstheme="minorHAnsi"/>
          <w:sz w:val="22"/>
          <w:szCs w:val="22"/>
        </w:rPr>
        <w:t>sé</w:t>
      </w:r>
      <w:proofErr w:type="spellEnd"/>
      <w:r w:rsidRPr="001075F3">
        <w:rPr>
          <w:rFonts w:asciiTheme="minorHAnsi" w:hAnsiTheme="minorHAnsi" w:cstheme="minorHAnsi"/>
          <w:sz w:val="22"/>
          <w:szCs w:val="22"/>
        </w:rPr>
        <w:t xml:space="preserve"> brotið á grundvallarrétti barna innflytjenda til náms og þroska hérlendis.</w:t>
      </w:r>
    </w:p>
    <w:p w:rsidR="001075F3" w:rsidRPr="001075F3" w:rsidRDefault="001075F3" w:rsidP="001075F3">
      <w:pPr>
        <w:pStyle w:val="Venjulegtvefur"/>
        <w:spacing w:before="240" w:beforeAutospacing="0" w:after="240" w:afterAutospacing="0"/>
        <w:rPr>
          <w:rFonts w:asciiTheme="minorHAnsi" w:hAnsiTheme="minorHAnsi" w:cstheme="minorHAnsi"/>
        </w:rPr>
      </w:pPr>
      <w:r w:rsidRPr="001075F3">
        <w:rPr>
          <w:rFonts w:asciiTheme="minorHAnsi" w:hAnsiTheme="minorHAnsi" w:cstheme="minorHAnsi"/>
          <w:sz w:val="22"/>
          <w:szCs w:val="22"/>
        </w:rPr>
        <w:t xml:space="preserve">Það er mjög mikilvægt að aðgerðir í </w:t>
      </w:r>
      <w:proofErr w:type="spellStart"/>
      <w:r w:rsidRPr="001075F3">
        <w:rPr>
          <w:rFonts w:asciiTheme="minorHAnsi" w:hAnsiTheme="minorHAnsi" w:cstheme="minorHAnsi"/>
          <w:sz w:val="22"/>
          <w:szCs w:val="22"/>
        </w:rPr>
        <w:t>þágu</w:t>
      </w:r>
      <w:proofErr w:type="spellEnd"/>
      <w:r w:rsidRPr="001075F3">
        <w:rPr>
          <w:rFonts w:asciiTheme="minorHAnsi" w:hAnsiTheme="minorHAnsi" w:cstheme="minorHAnsi"/>
          <w:sz w:val="22"/>
          <w:szCs w:val="22"/>
        </w:rPr>
        <w:t xml:space="preserve"> málefna innflytjenda styðji við skólasamfélagið og skilgreini hlutverk þess varðandi aðgengi að íslensku málumhverfi og vinni að jákvæðum viðhorfum til fjölbreyttrar notkunar á íslensku samhliða því að hlúa að gæðamálumhverfi sem allir </w:t>
      </w:r>
      <w:proofErr w:type="spellStart"/>
      <w:r w:rsidRPr="001075F3">
        <w:rPr>
          <w:rFonts w:asciiTheme="minorHAnsi" w:hAnsiTheme="minorHAnsi" w:cstheme="minorHAnsi"/>
          <w:sz w:val="22"/>
          <w:szCs w:val="22"/>
        </w:rPr>
        <w:t>læra</w:t>
      </w:r>
      <w:proofErr w:type="spellEnd"/>
      <w:r w:rsidRPr="001075F3">
        <w:rPr>
          <w:rFonts w:asciiTheme="minorHAnsi" w:hAnsiTheme="minorHAnsi" w:cstheme="minorHAnsi"/>
          <w:sz w:val="22"/>
          <w:szCs w:val="22"/>
        </w:rPr>
        <w:t xml:space="preserve"> í. </w:t>
      </w:r>
    </w:p>
    <w:p w:rsidR="001075F3" w:rsidRPr="001075F3" w:rsidRDefault="006B714B" w:rsidP="001075F3">
      <w:pPr>
        <w:pStyle w:val="Venjulegtvefur"/>
        <w:spacing w:before="240" w:beforeAutospacing="0" w:after="240" w:afterAutospacing="0"/>
        <w:rPr>
          <w:rFonts w:asciiTheme="minorHAnsi" w:hAnsiTheme="minorHAnsi" w:cstheme="minorHAnsi"/>
        </w:rPr>
      </w:pPr>
      <w:r>
        <w:rPr>
          <w:rFonts w:asciiTheme="minorHAnsi" w:hAnsiTheme="minorHAnsi" w:cstheme="minorHAnsi"/>
          <w:b/>
          <w:sz w:val="22"/>
          <w:szCs w:val="22"/>
        </w:rPr>
        <w:t>C.3. Stuðningur við móðurmál og virkt fjöltyngi</w:t>
      </w:r>
      <w:r w:rsidR="001075F3" w:rsidRPr="001075F3">
        <w:rPr>
          <w:rFonts w:asciiTheme="minorHAnsi" w:hAnsiTheme="minorHAnsi" w:cstheme="minorHAnsi"/>
          <w:sz w:val="22"/>
          <w:szCs w:val="22"/>
        </w:rPr>
        <w:br/>
      </w:r>
      <w:r>
        <w:rPr>
          <w:rFonts w:asciiTheme="minorHAnsi" w:hAnsiTheme="minorHAnsi" w:cstheme="minorHAnsi"/>
          <w:sz w:val="22"/>
          <w:szCs w:val="22"/>
        </w:rPr>
        <w:t xml:space="preserve">Mjög </w:t>
      </w:r>
      <w:proofErr w:type="spellStart"/>
      <w:r>
        <w:rPr>
          <w:rFonts w:asciiTheme="minorHAnsi" w:hAnsiTheme="minorHAnsi" w:cstheme="minorHAnsi"/>
          <w:sz w:val="22"/>
          <w:szCs w:val="22"/>
        </w:rPr>
        <w:t>ólíkar</w:t>
      </w:r>
      <w:proofErr w:type="spellEnd"/>
      <w:r>
        <w:rPr>
          <w:rFonts w:asciiTheme="minorHAnsi" w:hAnsiTheme="minorHAnsi" w:cstheme="minorHAnsi"/>
          <w:sz w:val="22"/>
          <w:szCs w:val="22"/>
        </w:rPr>
        <w:t xml:space="preserve"> skoðanir eru á meðal</w:t>
      </w:r>
      <w:r w:rsidR="001075F3" w:rsidRPr="001075F3">
        <w:rPr>
          <w:rFonts w:asciiTheme="minorHAnsi" w:hAnsiTheme="minorHAnsi" w:cstheme="minorHAnsi"/>
          <w:sz w:val="22"/>
          <w:szCs w:val="22"/>
        </w:rPr>
        <w:t xml:space="preserve"> skólafó</w:t>
      </w:r>
      <w:r>
        <w:rPr>
          <w:rFonts w:asciiTheme="minorHAnsi" w:hAnsiTheme="minorHAnsi" w:cstheme="minorHAnsi"/>
          <w:sz w:val="22"/>
          <w:szCs w:val="22"/>
        </w:rPr>
        <w:t>lks um</w:t>
      </w:r>
      <w:r w:rsidR="001075F3" w:rsidRPr="001075F3">
        <w:rPr>
          <w:rFonts w:asciiTheme="minorHAnsi" w:hAnsiTheme="minorHAnsi" w:cstheme="minorHAnsi"/>
          <w:sz w:val="22"/>
          <w:szCs w:val="22"/>
        </w:rPr>
        <w:t xml:space="preserve"> hvað felist í stuðningi við móðurmálskennslu og virkt fjöltyngi. Afar mikilvægt er aðgerðir taki mið af því hvaða leiðir séu æskilegar fyrir skóla til þess að styðja við jákvæð viðhorf til heimatungumála á sama tíma og rétt er að vara við þeirri hugmynd að það </w:t>
      </w:r>
      <w:proofErr w:type="spellStart"/>
      <w:r w:rsidR="001075F3" w:rsidRPr="001075F3">
        <w:rPr>
          <w:rFonts w:asciiTheme="minorHAnsi" w:hAnsiTheme="minorHAnsi" w:cstheme="minorHAnsi"/>
          <w:sz w:val="22"/>
          <w:szCs w:val="22"/>
        </w:rPr>
        <w:t>sé</w:t>
      </w:r>
      <w:proofErr w:type="spellEnd"/>
      <w:r w:rsidR="001075F3" w:rsidRPr="001075F3">
        <w:rPr>
          <w:rFonts w:asciiTheme="minorHAnsi" w:hAnsiTheme="minorHAnsi" w:cstheme="minorHAnsi"/>
          <w:sz w:val="22"/>
          <w:szCs w:val="22"/>
        </w:rPr>
        <w:t xml:space="preserve"> hlutverk leik- og grunnskóla að sinna móðurmálskennslu á öðrum tungumálum en íslensku. </w:t>
      </w:r>
    </w:p>
    <w:p w:rsidR="001075F3" w:rsidRPr="001075F3" w:rsidRDefault="001075F3" w:rsidP="001075F3">
      <w:pPr>
        <w:pStyle w:val="Venjulegtvefur"/>
        <w:spacing w:before="240" w:beforeAutospacing="0" w:after="240" w:afterAutospacing="0"/>
        <w:rPr>
          <w:rFonts w:asciiTheme="minorHAnsi" w:hAnsiTheme="minorHAnsi" w:cstheme="minorHAnsi"/>
        </w:rPr>
      </w:pPr>
      <w:r w:rsidRPr="001075F3">
        <w:rPr>
          <w:rFonts w:asciiTheme="minorHAnsi" w:hAnsiTheme="minorHAnsi" w:cstheme="minorHAnsi"/>
          <w:sz w:val="22"/>
          <w:szCs w:val="22"/>
        </w:rPr>
        <w:t xml:space="preserve">Almennt hafa kennarar tilhneigingu til þess að telja nemendur sterkari á heimatungumálum sínum en í íslensku. Þetta hefur þau áhrif að væntingar þeirra til íslenskunáms barna af erlendum uppruna eru </w:t>
      </w:r>
      <w:r w:rsidRPr="001075F3">
        <w:rPr>
          <w:rFonts w:asciiTheme="minorHAnsi" w:hAnsiTheme="minorHAnsi" w:cstheme="minorHAnsi"/>
          <w:sz w:val="22"/>
          <w:szCs w:val="22"/>
        </w:rPr>
        <w:lastRenderedPageBreak/>
        <w:t xml:space="preserve">litlar, líklegra er að talað </w:t>
      </w:r>
      <w:proofErr w:type="spellStart"/>
      <w:r w:rsidRPr="001075F3">
        <w:rPr>
          <w:rFonts w:asciiTheme="minorHAnsi" w:hAnsiTheme="minorHAnsi" w:cstheme="minorHAnsi"/>
          <w:sz w:val="22"/>
          <w:szCs w:val="22"/>
        </w:rPr>
        <w:t>sé</w:t>
      </w:r>
      <w:proofErr w:type="spellEnd"/>
      <w:r w:rsidRPr="001075F3">
        <w:rPr>
          <w:rFonts w:asciiTheme="minorHAnsi" w:hAnsiTheme="minorHAnsi" w:cstheme="minorHAnsi"/>
          <w:sz w:val="22"/>
          <w:szCs w:val="22"/>
        </w:rPr>
        <w:t xml:space="preserve"> við börn af erlendum uppruna á ensku og flóknara að sækja stuðning nema í þeim undantekningartilvikum þar sem </w:t>
      </w:r>
      <w:proofErr w:type="spellStart"/>
      <w:r w:rsidRPr="001075F3">
        <w:rPr>
          <w:rFonts w:asciiTheme="minorHAnsi" w:hAnsiTheme="minorHAnsi" w:cstheme="minorHAnsi"/>
          <w:sz w:val="22"/>
          <w:szCs w:val="22"/>
        </w:rPr>
        <w:t>skimunarpróf</w:t>
      </w:r>
      <w:proofErr w:type="spellEnd"/>
      <w:r w:rsidRPr="001075F3">
        <w:rPr>
          <w:rFonts w:asciiTheme="minorHAnsi" w:hAnsiTheme="minorHAnsi" w:cstheme="minorHAnsi"/>
          <w:sz w:val="22"/>
          <w:szCs w:val="22"/>
        </w:rPr>
        <w:t xml:space="preserve"> eða listar eru til á mörgum tungumálum. </w:t>
      </w:r>
    </w:p>
    <w:p w:rsidR="001075F3" w:rsidRPr="001075F3" w:rsidRDefault="001075F3" w:rsidP="001075F3">
      <w:pPr>
        <w:pStyle w:val="Venjulegtvefur"/>
        <w:spacing w:before="240" w:beforeAutospacing="0" w:after="240" w:afterAutospacing="0"/>
        <w:rPr>
          <w:rFonts w:asciiTheme="minorHAnsi" w:hAnsiTheme="minorHAnsi" w:cstheme="minorHAnsi"/>
        </w:rPr>
      </w:pPr>
      <w:r w:rsidRPr="001075F3">
        <w:rPr>
          <w:rFonts w:asciiTheme="minorHAnsi" w:hAnsiTheme="minorHAnsi" w:cstheme="minorHAnsi"/>
          <w:sz w:val="22"/>
          <w:szCs w:val="22"/>
        </w:rPr>
        <w:t>Foreldrar með innflytjendabakgrunn telja sig oft illa í stakk búna til þess að styðja við íslenskunám barna sinna. Alvarleg afleiðing af því getur verið að þeir forðist að skoða námsefni barnsins og telji sig ekki geta stutt við barnið í námi. </w:t>
      </w:r>
    </w:p>
    <w:p w:rsidR="001075F3" w:rsidRPr="001075F3" w:rsidRDefault="001075F3" w:rsidP="001075F3">
      <w:pPr>
        <w:pStyle w:val="Venjulegtvefur"/>
        <w:spacing w:before="240" w:beforeAutospacing="0" w:after="240" w:afterAutospacing="0"/>
        <w:rPr>
          <w:rFonts w:asciiTheme="minorHAnsi" w:hAnsiTheme="minorHAnsi" w:cstheme="minorHAnsi"/>
        </w:rPr>
      </w:pPr>
      <w:r w:rsidRPr="001075F3">
        <w:rPr>
          <w:rFonts w:asciiTheme="minorHAnsi" w:hAnsiTheme="minorHAnsi" w:cstheme="minorHAnsi"/>
          <w:sz w:val="22"/>
          <w:szCs w:val="22"/>
        </w:rPr>
        <w:t xml:space="preserve">Í viðtölum með kennurum og foreldrum barna af erlendum uppruna kemur ítrekað fram að foreldrar telja börnin sín sterkust í íslensku á meðan kennarar telja börn sterkust á heimatungumáli </w:t>
      </w:r>
      <w:proofErr w:type="spellStart"/>
      <w:r w:rsidRPr="001075F3">
        <w:rPr>
          <w:rFonts w:asciiTheme="minorHAnsi" w:hAnsiTheme="minorHAnsi" w:cstheme="minorHAnsi"/>
          <w:sz w:val="22"/>
          <w:szCs w:val="22"/>
        </w:rPr>
        <w:t>sínu</w:t>
      </w:r>
      <w:proofErr w:type="spellEnd"/>
      <w:r w:rsidRPr="001075F3">
        <w:rPr>
          <w:rFonts w:asciiTheme="minorHAnsi" w:hAnsiTheme="minorHAnsi" w:cstheme="minorHAnsi"/>
          <w:sz w:val="22"/>
          <w:szCs w:val="22"/>
        </w:rPr>
        <w:t xml:space="preserve">. Styrkja þarf kennara og foreldra í hlutverki </w:t>
      </w:r>
      <w:proofErr w:type="spellStart"/>
      <w:r w:rsidRPr="001075F3">
        <w:rPr>
          <w:rFonts w:asciiTheme="minorHAnsi" w:hAnsiTheme="minorHAnsi" w:cstheme="minorHAnsi"/>
          <w:sz w:val="22"/>
          <w:szCs w:val="22"/>
        </w:rPr>
        <w:t>sínu</w:t>
      </w:r>
      <w:proofErr w:type="spellEnd"/>
      <w:r w:rsidRPr="001075F3">
        <w:rPr>
          <w:rFonts w:asciiTheme="minorHAnsi" w:hAnsiTheme="minorHAnsi" w:cstheme="minorHAnsi"/>
          <w:sz w:val="22"/>
          <w:szCs w:val="22"/>
        </w:rPr>
        <w:t xml:space="preserve"> sem s</w:t>
      </w:r>
      <w:r w:rsidR="006B714B">
        <w:rPr>
          <w:rFonts w:asciiTheme="minorHAnsi" w:hAnsiTheme="minorHAnsi" w:cstheme="minorHAnsi"/>
          <w:sz w:val="22"/>
          <w:szCs w:val="22"/>
        </w:rPr>
        <w:t>kólasamfélag um fjöltyngd börn</w:t>
      </w:r>
      <w:r w:rsidRPr="001075F3">
        <w:rPr>
          <w:rFonts w:asciiTheme="minorHAnsi" w:hAnsiTheme="minorHAnsi" w:cstheme="minorHAnsi"/>
          <w:sz w:val="22"/>
          <w:szCs w:val="22"/>
        </w:rPr>
        <w:t>. </w:t>
      </w:r>
    </w:p>
    <w:p w:rsidR="001075F3" w:rsidRPr="001075F3" w:rsidRDefault="006B714B" w:rsidP="001075F3">
      <w:pPr>
        <w:pStyle w:val="Venjulegtvefur"/>
        <w:spacing w:before="240" w:beforeAutospacing="0" w:after="240" w:afterAutospacing="0"/>
        <w:rPr>
          <w:rFonts w:asciiTheme="minorHAnsi" w:hAnsiTheme="minorHAnsi" w:cstheme="minorHAnsi"/>
        </w:rPr>
      </w:pPr>
      <w:r>
        <w:rPr>
          <w:rFonts w:asciiTheme="minorHAnsi" w:hAnsiTheme="minorHAnsi" w:cstheme="minorHAnsi"/>
          <w:b/>
          <w:sz w:val="22"/>
          <w:szCs w:val="22"/>
        </w:rPr>
        <w:t>C.</w:t>
      </w:r>
      <w:r w:rsidR="001075F3" w:rsidRPr="006B714B">
        <w:rPr>
          <w:rFonts w:asciiTheme="minorHAnsi" w:hAnsiTheme="minorHAnsi" w:cstheme="minorHAnsi"/>
          <w:b/>
          <w:sz w:val="22"/>
          <w:szCs w:val="22"/>
        </w:rPr>
        <w:t>5</w:t>
      </w:r>
      <w:r>
        <w:rPr>
          <w:rFonts w:asciiTheme="minorHAnsi" w:hAnsiTheme="minorHAnsi" w:cstheme="minorHAnsi"/>
          <w:b/>
          <w:sz w:val="22"/>
          <w:szCs w:val="22"/>
        </w:rPr>
        <w:t>. Fjölgun kennara af erlendum uppruna</w:t>
      </w:r>
      <w:r w:rsidR="001075F3" w:rsidRPr="001075F3">
        <w:rPr>
          <w:rFonts w:asciiTheme="minorHAnsi" w:hAnsiTheme="minorHAnsi" w:cstheme="minorHAnsi"/>
          <w:sz w:val="22"/>
          <w:szCs w:val="22"/>
        </w:rPr>
        <w:br/>
        <w:t xml:space="preserve">Afar mikilvægt er að kennarar af erlendum uppruna noti íslensku í starfi </w:t>
      </w:r>
      <w:proofErr w:type="spellStart"/>
      <w:r w:rsidR="001075F3" w:rsidRPr="001075F3">
        <w:rPr>
          <w:rFonts w:asciiTheme="minorHAnsi" w:hAnsiTheme="minorHAnsi" w:cstheme="minorHAnsi"/>
          <w:sz w:val="22"/>
          <w:szCs w:val="22"/>
        </w:rPr>
        <w:t>sínu</w:t>
      </w:r>
      <w:proofErr w:type="spellEnd"/>
      <w:r w:rsidR="001075F3" w:rsidRPr="001075F3">
        <w:rPr>
          <w:rFonts w:asciiTheme="minorHAnsi" w:hAnsiTheme="minorHAnsi" w:cstheme="minorHAnsi"/>
          <w:sz w:val="22"/>
          <w:szCs w:val="22"/>
        </w:rPr>
        <w:t xml:space="preserve"> og þeim </w:t>
      </w:r>
      <w:proofErr w:type="spellStart"/>
      <w:r w:rsidR="001075F3" w:rsidRPr="001075F3">
        <w:rPr>
          <w:rFonts w:asciiTheme="minorHAnsi" w:hAnsiTheme="minorHAnsi" w:cstheme="minorHAnsi"/>
          <w:sz w:val="22"/>
          <w:szCs w:val="22"/>
        </w:rPr>
        <w:t>sé</w:t>
      </w:r>
      <w:proofErr w:type="spellEnd"/>
      <w:r w:rsidR="001075F3" w:rsidRPr="001075F3">
        <w:rPr>
          <w:rFonts w:asciiTheme="minorHAnsi" w:hAnsiTheme="minorHAnsi" w:cstheme="minorHAnsi"/>
          <w:sz w:val="22"/>
          <w:szCs w:val="22"/>
        </w:rPr>
        <w:t xml:space="preserve"> auðveldað að auðga mál sitt og tileinka sér orðaforða í daglegu starfi. </w:t>
      </w:r>
    </w:p>
    <w:p w:rsidR="001075F3" w:rsidRDefault="001075F3" w:rsidP="001075F3">
      <w:pPr>
        <w:pStyle w:val="Venjulegtvefur"/>
        <w:spacing w:before="240" w:beforeAutospacing="0" w:after="240" w:afterAutospacing="0"/>
        <w:rPr>
          <w:rFonts w:asciiTheme="minorHAnsi" w:hAnsiTheme="minorHAnsi" w:cstheme="minorHAnsi"/>
          <w:sz w:val="22"/>
          <w:szCs w:val="22"/>
        </w:rPr>
      </w:pPr>
      <w:r w:rsidRPr="001075F3">
        <w:rPr>
          <w:rFonts w:asciiTheme="minorHAnsi" w:hAnsiTheme="minorHAnsi" w:cstheme="minorHAnsi"/>
          <w:sz w:val="22"/>
          <w:szCs w:val="22"/>
        </w:rPr>
        <w:t>Gera þarf skurk í viðhorfum til íslenskunotkunar og uppræta þarf orðræðu um að það þurfi Íslending til að kenna íslensku. </w:t>
      </w:r>
    </w:p>
    <w:p w:rsidR="006B714B" w:rsidRDefault="006B714B" w:rsidP="006B714B">
      <w:pPr>
        <w:pStyle w:val="Venjulegtvefur"/>
        <w:spacing w:before="240" w:beforeAutospacing="0" w:after="24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E.</w:t>
      </w:r>
      <w:r w:rsidRPr="006B714B">
        <w:rPr>
          <w:rFonts w:asciiTheme="minorHAnsi" w:hAnsiTheme="minorHAnsi" w:cstheme="minorHAnsi"/>
          <w:b/>
          <w:color w:val="000000"/>
          <w:sz w:val="22"/>
          <w:szCs w:val="22"/>
        </w:rPr>
        <w:t xml:space="preserve"> </w:t>
      </w:r>
      <w:proofErr w:type="spellStart"/>
      <w:r w:rsidRPr="006B714B">
        <w:rPr>
          <w:rFonts w:asciiTheme="minorHAnsi" w:hAnsiTheme="minorHAnsi" w:cstheme="minorHAnsi"/>
          <w:b/>
          <w:color w:val="000000"/>
          <w:sz w:val="22"/>
          <w:szCs w:val="22"/>
        </w:rPr>
        <w:t>Flóttafólk</w:t>
      </w:r>
      <w:proofErr w:type="spellEnd"/>
      <w:r w:rsidRPr="006B714B">
        <w:rPr>
          <w:rFonts w:asciiTheme="minorHAnsi" w:hAnsiTheme="minorHAnsi" w:cstheme="minorHAnsi"/>
          <w:color w:val="000000"/>
          <w:sz w:val="22"/>
          <w:szCs w:val="22"/>
        </w:rPr>
        <w:t xml:space="preserve"> </w:t>
      </w:r>
    </w:p>
    <w:p w:rsidR="006B714B" w:rsidRPr="006B714B" w:rsidRDefault="006B714B" w:rsidP="006B714B">
      <w:pPr>
        <w:pStyle w:val="Venjulegtvefur"/>
        <w:spacing w:before="240" w:beforeAutospacing="0" w:after="240" w:afterAutospacing="0"/>
        <w:rPr>
          <w:rFonts w:asciiTheme="minorHAnsi" w:hAnsiTheme="minorHAnsi" w:cstheme="minorHAnsi"/>
        </w:rPr>
      </w:pPr>
      <w:r w:rsidRPr="006B714B">
        <w:rPr>
          <w:rFonts w:asciiTheme="minorHAnsi" w:hAnsiTheme="minorHAnsi" w:cstheme="minorHAnsi"/>
          <w:color w:val="000000"/>
          <w:sz w:val="22"/>
          <w:szCs w:val="22"/>
        </w:rPr>
        <w:t>Menntun barna se</w:t>
      </w:r>
      <w:r w:rsidR="00926B99">
        <w:rPr>
          <w:rFonts w:asciiTheme="minorHAnsi" w:hAnsiTheme="minorHAnsi" w:cstheme="minorHAnsi"/>
          <w:color w:val="000000"/>
          <w:sz w:val="22"/>
          <w:szCs w:val="22"/>
        </w:rPr>
        <w:t xml:space="preserve">m hafa hlotið stöðu </w:t>
      </w:r>
      <w:proofErr w:type="spellStart"/>
      <w:r w:rsidR="00926B99">
        <w:rPr>
          <w:rFonts w:asciiTheme="minorHAnsi" w:hAnsiTheme="minorHAnsi" w:cstheme="minorHAnsi"/>
          <w:color w:val="000000"/>
          <w:sz w:val="22"/>
          <w:szCs w:val="22"/>
        </w:rPr>
        <w:t>flóttafólks</w:t>
      </w:r>
      <w:proofErr w:type="spellEnd"/>
      <w:r w:rsidR="00926B99">
        <w:rPr>
          <w:rFonts w:asciiTheme="minorHAnsi" w:hAnsiTheme="minorHAnsi" w:cstheme="minorHAnsi"/>
          <w:color w:val="000000"/>
          <w:sz w:val="22"/>
          <w:szCs w:val="22"/>
        </w:rPr>
        <w:t xml:space="preserve">. Börn sem koma sem umsækjendur um alþjóðlega vernd og hljóta stöðu </w:t>
      </w:r>
      <w:proofErr w:type="spellStart"/>
      <w:r w:rsidR="00926B99">
        <w:rPr>
          <w:rFonts w:asciiTheme="minorHAnsi" w:hAnsiTheme="minorHAnsi" w:cstheme="minorHAnsi"/>
          <w:color w:val="000000"/>
          <w:sz w:val="22"/>
          <w:szCs w:val="22"/>
        </w:rPr>
        <w:t>flóttafólks</w:t>
      </w:r>
      <w:proofErr w:type="spellEnd"/>
      <w:r w:rsidR="00926B99">
        <w:rPr>
          <w:rFonts w:asciiTheme="minorHAnsi" w:hAnsiTheme="minorHAnsi" w:cstheme="minorHAnsi"/>
          <w:color w:val="000000"/>
          <w:sz w:val="22"/>
          <w:szCs w:val="22"/>
        </w:rPr>
        <w:t xml:space="preserve"> hafa oft á tíðum</w:t>
      </w:r>
      <w:r w:rsidRPr="006B714B">
        <w:rPr>
          <w:rFonts w:asciiTheme="minorHAnsi" w:hAnsiTheme="minorHAnsi" w:cstheme="minorHAnsi"/>
          <w:color w:val="000000"/>
          <w:sz w:val="22"/>
          <w:szCs w:val="22"/>
        </w:rPr>
        <w:t xml:space="preserve"> mjög rof</w:t>
      </w:r>
      <w:r w:rsidR="00926B99">
        <w:rPr>
          <w:rFonts w:asciiTheme="minorHAnsi" w:hAnsiTheme="minorHAnsi" w:cstheme="minorHAnsi"/>
          <w:color w:val="000000"/>
          <w:sz w:val="22"/>
          <w:szCs w:val="22"/>
        </w:rPr>
        <w:t>n</w:t>
      </w:r>
      <w:r w:rsidRPr="006B714B">
        <w:rPr>
          <w:rFonts w:asciiTheme="minorHAnsi" w:hAnsiTheme="minorHAnsi" w:cstheme="minorHAnsi"/>
          <w:color w:val="000000"/>
          <w:sz w:val="22"/>
          <w:szCs w:val="22"/>
        </w:rPr>
        <w:t xml:space="preserve">a eða jafnvel enga skólagöngu að baki. </w:t>
      </w:r>
      <w:proofErr w:type="spellStart"/>
      <w:r w:rsidR="00926B99">
        <w:rPr>
          <w:rFonts w:asciiTheme="minorHAnsi" w:hAnsiTheme="minorHAnsi" w:cstheme="minorHAnsi"/>
          <w:color w:val="000000"/>
          <w:sz w:val="22"/>
          <w:szCs w:val="22"/>
        </w:rPr>
        <w:t>Brýnt</w:t>
      </w:r>
      <w:proofErr w:type="spellEnd"/>
      <w:r w:rsidR="00926B99">
        <w:rPr>
          <w:rFonts w:asciiTheme="minorHAnsi" w:hAnsiTheme="minorHAnsi" w:cstheme="minorHAnsi"/>
          <w:color w:val="000000"/>
          <w:sz w:val="22"/>
          <w:szCs w:val="22"/>
        </w:rPr>
        <w:t xml:space="preserve"> er að þessum viðkvæma hópi verði</w:t>
      </w:r>
      <w:r w:rsidRPr="006B714B">
        <w:rPr>
          <w:rFonts w:asciiTheme="minorHAnsi" w:hAnsiTheme="minorHAnsi" w:cstheme="minorHAnsi"/>
          <w:color w:val="000000"/>
          <w:sz w:val="22"/>
          <w:szCs w:val="22"/>
        </w:rPr>
        <w:t xml:space="preserve"> tryggður betri undirbúningur</w:t>
      </w:r>
      <w:r w:rsidR="00926B99">
        <w:rPr>
          <w:rFonts w:asciiTheme="minorHAnsi" w:hAnsiTheme="minorHAnsi" w:cstheme="minorHAnsi"/>
          <w:color w:val="000000"/>
          <w:sz w:val="22"/>
          <w:szCs w:val="22"/>
        </w:rPr>
        <w:t xml:space="preserve"> og stuðningur til að geta orðið</w:t>
      </w:r>
      <w:r w:rsidRPr="006B714B">
        <w:rPr>
          <w:rFonts w:asciiTheme="minorHAnsi" w:hAnsiTheme="minorHAnsi" w:cstheme="minorHAnsi"/>
          <w:color w:val="000000"/>
          <w:sz w:val="22"/>
          <w:szCs w:val="22"/>
        </w:rPr>
        <w:t xml:space="preserve"> þátttakendur í almennu leik-, grunnskóla og frístundastarfi. Það liggur ljóst fyrir að sá hópur sem um </w:t>
      </w:r>
      <w:proofErr w:type="spellStart"/>
      <w:r w:rsidRPr="006B714B">
        <w:rPr>
          <w:rFonts w:asciiTheme="minorHAnsi" w:hAnsiTheme="minorHAnsi" w:cstheme="minorHAnsi"/>
          <w:color w:val="000000"/>
          <w:sz w:val="22"/>
          <w:szCs w:val="22"/>
        </w:rPr>
        <w:t>ræðir</w:t>
      </w:r>
      <w:proofErr w:type="spellEnd"/>
      <w:r w:rsidRPr="006B714B">
        <w:rPr>
          <w:rFonts w:asciiTheme="minorHAnsi" w:hAnsiTheme="minorHAnsi" w:cstheme="minorHAnsi"/>
          <w:color w:val="000000"/>
          <w:sz w:val="22"/>
          <w:szCs w:val="22"/>
        </w:rPr>
        <w:t xml:space="preserve"> hefur litlar forsendur til þess að taka þátt í almennu grunnskólastarfi með jafnöldrum sínum án áframhaldandi aðlögunar og stuðnings til viðbótar við það að ná tökum á íslenskunni. Menntun barna sem fá stöðu </w:t>
      </w:r>
      <w:proofErr w:type="spellStart"/>
      <w:r w:rsidRPr="006B714B">
        <w:rPr>
          <w:rFonts w:asciiTheme="minorHAnsi" w:hAnsiTheme="minorHAnsi" w:cstheme="minorHAnsi"/>
          <w:color w:val="000000"/>
          <w:sz w:val="22"/>
          <w:szCs w:val="22"/>
        </w:rPr>
        <w:t>flóttafólks</w:t>
      </w:r>
      <w:proofErr w:type="spellEnd"/>
      <w:r w:rsidRPr="006B714B">
        <w:rPr>
          <w:rFonts w:asciiTheme="minorHAnsi" w:hAnsiTheme="minorHAnsi" w:cstheme="minorHAnsi"/>
          <w:color w:val="000000"/>
          <w:sz w:val="22"/>
          <w:szCs w:val="22"/>
        </w:rPr>
        <w:t xml:space="preserve"> er mikilvægur liður í árangursríkri gagnkvæmri aðlögun </w:t>
      </w:r>
      <w:proofErr w:type="spellStart"/>
      <w:r w:rsidRPr="006B714B">
        <w:rPr>
          <w:rFonts w:asciiTheme="minorHAnsi" w:hAnsiTheme="minorHAnsi" w:cstheme="minorHAnsi"/>
          <w:color w:val="000000"/>
          <w:sz w:val="22"/>
          <w:szCs w:val="22"/>
        </w:rPr>
        <w:t>barnafjölskyldna</w:t>
      </w:r>
      <w:proofErr w:type="spellEnd"/>
      <w:r w:rsidRPr="006B714B">
        <w:rPr>
          <w:rFonts w:asciiTheme="minorHAnsi" w:hAnsiTheme="minorHAnsi" w:cstheme="minorHAnsi"/>
          <w:color w:val="000000"/>
          <w:sz w:val="22"/>
          <w:szCs w:val="22"/>
        </w:rPr>
        <w:t xml:space="preserve"> að samfélaginu og er undirstaða </w:t>
      </w:r>
      <w:proofErr w:type="spellStart"/>
      <w:r w:rsidRPr="006B714B">
        <w:rPr>
          <w:rFonts w:asciiTheme="minorHAnsi" w:hAnsiTheme="minorHAnsi" w:cstheme="minorHAnsi"/>
          <w:color w:val="000000"/>
          <w:sz w:val="22"/>
          <w:szCs w:val="22"/>
        </w:rPr>
        <w:t>jöfnuðar</w:t>
      </w:r>
      <w:proofErr w:type="spellEnd"/>
      <w:r w:rsidRPr="006B714B">
        <w:rPr>
          <w:rFonts w:asciiTheme="minorHAnsi" w:hAnsiTheme="minorHAnsi" w:cstheme="minorHAnsi"/>
          <w:color w:val="000000"/>
          <w:sz w:val="22"/>
          <w:szCs w:val="22"/>
        </w:rPr>
        <w:t>. </w:t>
      </w:r>
    </w:p>
    <w:p w:rsidR="006B714B" w:rsidRPr="001075F3" w:rsidRDefault="006B714B" w:rsidP="001075F3">
      <w:pPr>
        <w:pStyle w:val="Venjulegtvefur"/>
        <w:spacing w:before="240" w:beforeAutospacing="0" w:after="240" w:afterAutospacing="0"/>
        <w:rPr>
          <w:rFonts w:asciiTheme="minorHAnsi" w:hAnsiTheme="minorHAnsi" w:cstheme="minorHAnsi"/>
        </w:rPr>
      </w:pPr>
    </w:p>
    <w:p w:rsidR="001075F3" w:rsidRPr="001075F3" w:rsidRDefault="001075F3" w:rsidP="001075F3">
      <w:pPr>
        <w:pStyle w:val="Venjulegtvefur"/>
        <w:spacing w:before="240" w:beforeAutospacing="0" w:after="240" w:afterAutospacing="0"/>
        <w:rPr>
          <w:rFonts w:asciiTheme="minorHAnsi" w:hAnsiTheme="minorHAnsi" w:cstheme="minorHAnsi"/>
        </w:rPr>
      </w:pPr>
    </w:p>
    <w:p w:rsidR="001075F3" w:rsidRPr="00331551" w:rsidRDefault="001075F3" w:rsidP="00331551">
      <w:pPr>
        <w:pStyle w:val="Venjulegtvefur"/>
        <w:spacing w:before="240" w:beforeAutospacing="0" w:after="240" w:afterAutospacing="0"/>
        <w:rPr>
          <w:rFonts w:asciiTheme="minorHAnsi" w:hAnsiTheme="minorHAnsi" w:cstheme="minorHAnsi"/>
        </w:rPr>
      </w:pPr>
    </w:p>
    <w:p w:rsidR="00331551" w:rsidRDefault="00331551" w:rsidP="00610CE5">
      <w:pPr>
        <w:pStyle w:val="Venjulegtvefur"/>
        <w:spacing w:before="240" w:beforeAutospacing="0" w:after="240" w:afterAutospacing="0"/>
        <w:rPr>
          <w:rFonts w:asciiTheme="minorHAnsi" w:hAnsiTheme="minorHAnsi" w:cstheme="minorHAnsi"/>
          <w:sz w:val="22"/>
          <w:szCs w:val="22"/>
        </w:rPr>
      </w:pPr>
    </w:p>
    <w:p w:rsidR="00331551" w:rsidRPr="00610CE5" w:rsidRDefault="00331551" w:rsidP="00610CE5">
      <w:pPr>
        <w:pStyle w:val="Venjulegtvefur"/>
        <w:spacing w:before="240" w:beforeAutospacing="0" w:after="240" w:afterAutospacing="0"/>
        <w:rPr>
          <w:rFonts w:asciiTheme="minorHAnsi" w:hAnsiTheme="minorHAnsi" w:cstheme="minorHAnsi"/>
        </w:rPr>
      </w:pPr>
    </w:p>
    <w:p w:rsidR="00610CE5" w:rsidRDefault="00610CE5" w:rsidP="00610CE5">
      <w:pPr>
        <w:pStyle w:val="Venjulegtvefur"/>
        <w:spacing w:before="240" w:beforeAutospacing="0" w:after="240" w:afterAutospacing="0"/>
        <w:rPr>
          <w:rFonts w:asciiTheme="minorHAnsi" w:hAnsiTheme="minorHAnsi" w:cstheme="minorHAnsi"/>
          <w:color w:val="000000"/>
          <w:sz w:val="22"/>
          <w:szCs w:val="22"/>
        </w:rPr>
      </w:pPr>
    </w:p>
    <w:p w:rsidR="00610CE5" w:rsidRPr="00610CE5" w:rsidRDefault="00610CE5" w:rsidP="00610CE5">
      <w:pPr>
        <w:pStyle w:val="Venjulegtvefur"/>
        <w:spacing w:before="240" w:beforeAutospacing="0" w:after="240" w:afterAutospacing="0"/>
        <w:rPr>
          <w:rFonts w:asciiTheme="minorHAnsi" w:hAnsiTheme="minorHAnsi" w:cstheme="minorHAnsi"/>
        </w:rPr>
      </w:pPr>
    </w:p>
    <w:p w:rsidR="00610CE5" w:rsidRDefault="00610CE5"/>
    <w:p w:rsidR="00610CE5" w:rsidRDefault="00610CE5"/>
    <w:p w:rsidR="00A46208" w:rsidRDefault="00A46208"/>
    <w:p w:rsidR="00A46208" w:rsidRDefault="00A46208"/>
    <w:sectPr w:rsidR="00A46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08"/>
    <w:rsid w:val="00093F44"/>
    <w:rsid w:val="00096B4E"/>
    <w:rsid w:val="001075F3"/>
    <w:rsid w:val="002A16ED"/>
    <w:rsid w:val="00331551"/>
    <w:rsid w:val="0056689A"/>
    <w:rsid w:val="00610CE5"/>
    <w:rsid w:val="006B714B"/>
    <w:rsid w:val="00926B99"/>
    <w:rsid w:val="00A46208"/>
    <w:rsid w:val="00C52181"/>
    <w:rsid w:val="00D5625F"/>
    <w:rsid w:val="00E1297D"/>
    <w:rsid w:val="00E64F70"/>
    <w:rsid w:val="00F41D55"/>
    <w:rsid w:val="00F44A1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E446"/>
  <w15:chartTrackingRefBased/>
  <w15:docId w15:val="{6F1E7858-BCCB-48A3-8DC9-E254E934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610CE5"/>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0024">
      <w:bodyDiv w:val="1"/>
      <w:marLeft w:val="0"/>
      <w:marRight w:val="0"/>
      <w:marTop w:val="0"/>
      <w:marBottom w:val="0"/>
      <w:divBdr>
        <w:top w:val="none" w:sz="0" w:space="0" w:color="auto"/>
        <w:left w:val="none" w:sz="0" w:space="0" w:color="auto"/>
        <w:bottom w:val="none" w:sz="0" w:space="0" w:color="auto"/>
        <w:right w:val="none" w:sz="0" w:space="0" w:color="auto"/>
      </w:divBdr>
    </w:div>
    <w:div w:id="296036530">
      <w:bodyDiv w:val="1"/>
      <w:marLeft w:val="0"/>
      <w:marRight w:val="0"/>
      <w:marTop w:val="0"/>
      <w:marBottom w:val="0"/>
      <w:divBdr>
        <w:top w:val="none" w:sz="0" w:space="0" w:color="auto"/>
        <w:left w:val="none" w:sz="0" w:space="0" w:color="auto"/>
        <w:bottom w:val="none" w:sz="0" w:space="0" w:color="auto"/>
        <w:right w:val="none" w:sz="0" w:space="0" w:color="auto"/>
      </w:divBdr>
    </w:div>
    <w:div w:id="981303173">
      <w:bodyDiv w:val="1"/>
      <w:marLeft w:val="0"/>
      <w:marRight w:val="0"/>
      <w:marTop w:val="0"/>
      <w:marBottom w:val="0"/>
      <w:divBdr>
        <w:top w:val="none" w:sz="0" w:space="0" w:color="auto"/>
        <w:left w:val="none" w:sz="0" w:space="0" w:color="auto"/>
        <w:bottom w:val="none" w:sz="0" w:space="0" w:color="auto"/>
        <w:right w:val="none" w:sz="0" w:space="0" w:color="auto"/>
      </w:divBdr>
    </w:div>
    <w:div w:id="1145776554">
      <w:bodyDiv w:val="1"/>
      <w:marLeft w:val="0"/>
      <w:marRight w:val="0"/>
      <w:marTop w:val="0"/>
      <w:marBottom w:val="0"/>
      <w:divBdr>
        <w:top w:val="none" w:sz="0" w:space="0" w:color="auto"/>
        <w:left w:val="none" w:sz="0" w:space="0" w:color="auto"/>
        <w:bottom w:val="none" w:sz="0" w:space="0" w:color="auto"/>
        <w:right w:val="none" w:sz="0" w:space="0" w:color="auto"/>
      </w:divBdr>
    </w:div>
    <w:div w:id="1512719311">
      <w:bodyDiv w:val="1"/>
      <w:marLeft w:val="0"/>
      <w:marRight w:val="0"/>
      <w:marTop w:val="0"/>
      <w:marBottom w:val="0"/>
      <w:divBdr>
        <w:top w:val="none" w:sz="0" w:space="0" w:color="auto"/>
        <w:left w:val="none" w:sz="0" w:space="0" w:color="auto"/>
        <w:bottom w:val="none" w:sz="0" w:space="0" w:color="auto"/>
        <w:right w:val="none" w:sz="0" w:space="0" w:color="auto"/>
      </w:divBdr>
    </w:div>
    <w:div w:id="1643265527">
      <w:bodyDiv w:val="1"/>
      <w:marLeft w:val="0"/>
      <w:marRight w:val="0"/>
      <w:marTop w:val="0"/>
      <w:marBottom w:val="0"/>
      <w:divBdr>
        <w:top w:val="none" w:sz="0" w:space="0" w:color="auto"/>
        <w:left w:val="none" w:sz="0" w:space="0" w:color="auto"/>
        <w:bottom w:val="none" w:sz="0" w:space="0" w:color="auto"/>
        <w:right w:val="none" w:sz="0" w:space="0" w:color="auto"/>
      </w:divBdr>
    </w:div>
    <w:div w:id="1797597215">
      <w:bodyDiv w:val="1"/>
      <w:marLeft w:val="0"/>
      <w:marRight w:val="0"/>
      <w:marTop w:val="0"/>
      <w:marBottom w:val="0"/>
      <w:divBdr>
        <w:top w:val="none" w:sz="0" w:space="0" w:color="auto"/>
        <w:left w:val="none" w:sz="0" w:space="0" w:color="auto"/>
        <w:bottom w:val="none" w:sz="0" w:space="0" w:color="auto"/>
        <w:right w:val="none" w:sz="0" w:space="0" w:color="auto"/>
      </w:divBdr>
    </w:div>
    <w:div w:id="2019579310">
      <w:bodyDiv w:val="1"/>
      <w:marLeft w:val="0"/>
      <w:marRight w:val="0"/>
      <w:marTop w:val="0"/>
      <w:marBottom w:val="0"/>
      <w:divBdr>
        <w:top w:val="none" w:sz="0" w:space="0" w:color="auto"/>
        <w:left w:val="none" w:sz="0" w:space="0" w:color="auto"/>
        <w:bottom w:val="none" w:sz="0" w:space="0" w:color="auto"/>
        <w:right w:val="none" w:sz="0" w:space="0" w:color="auto"/>
      </w:divBdr>
    </w:div>
    <w:div w:id="20319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1163</Words>
  <Characters>6632</Characters>
  <Application>Microsoft Office Word</Application>
  <DocSecurity>0</DocSecurity>
  <Lines>55</Lines>
  <Paragraphs>15</Paragraphs>
  <ScaleCrop>false</ScaleCrop>
  <HeadingPairs>
    <vt:vector size="2" baseType="variant">
      <vt:variant>
        <vt:lpstr>Titill</vt:lpstr>
      </vt:variant>
      <vt:variant>
        <vt:i4>1</vt:i4>
      </vt:variant>
    </vt:vector>
  </HeadingPairs>
  <TitlesOfParts>
    <vt:vector size="1" baseType="lpstr">
      <vt:lpstr/>
    </vt:vector>
  </TitlesOfParts>
  <Company>Reykjavik</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Stephensen</dc:creator>
  <cp:keywords/>
  <dc:description/>
  <cp:lastModifiedBy>Saga Stephensen</cp:lastModifiedBy>
  <cp:revision>4</cp:revision>
  <dcterms:created xsi:type="dcterms:W3CDTF">2021-04-07T10:08:00Z</dcterms:created>
  <dcterms:modified xsi:type="dcterms:W3CDTF">2021-04-09T13:41:00Z</dcterms:modified>
</cp:coreProperties>
</file>