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DE61" w14:textId="77777777" w:rsidR="000F7231" w:rsidRDefault="000F7231" w:rsidP="000F7231">
      <w:pPr>
        <w:pStyle w:val="Fyrirsgn1"/>
      </w:pPr>
      <w:r>
        <w:t>REGLUGERÐ</w:t>
      </w:r>
    </w:p>
    <w:p w14:paraId="4A7FF080" w14:textId="77777777" w:rsidR="000F7231" w:rsidRDefault="000F7231" w:rsidP="000F7231">
      <w:pPr>
        <w:pStyle w:val="Fyrirsgn2"/>
      </w:pPr>
      <w:r>
        <w:t>um Jafnréttisráð - samráðsvettvang um jafnrétti kynjanna.</w:t>
      </w:r>
    </w:p>
    <w:p w14:paraId="17A5880C" w14:textId="77777777" w:rsidR="000F7231" w:rsidRDefault="000F7231" w:rsidP="000F7231"/>
    <w:p w14:paraId="293A405C" w14:textId="2E3DE5CC" w:rsidR="000F7231" w:rsidRDefault="000F7231" w:rsidP="000F7231">
      <w:pPr>
        <w:pStyle w:val="Grein"/>
      </w:pPr>
      <w:r>
        <w:t>1. gr.</w:t>
      </w:r>
    </w:p>
    <w:p w14:paraId="3AC3C571" w14:textId="131EE5E4" w:rsidR="000F7231" w:rsidRDefault="000F7231" w:rsidP="000F7231">
      <w:pPr>
        <w:pStyle w:val="Greinaheiti"/>
      </w:pPr>
      <w:r>
        <w:t>Gildissvið.</w:t>
      </w:r>
    </w:p>
    <w:p w14:paraId="037A467D" w14:textId="2089874C" w:rsidR="000F7231" w:rsidRDefault="000F7231" w:rsidP="000F7231">
      <w:r>
        <w:t xml:space="preserve">Reglugerð þessi gildir um störf og verkefni Jafnréttisráðs – samráðsvettvangs um jafnrétti kynjanna, sem kalla skal saman skv. 24. gr. laga um jafna stöðu og jafnan rétt kynjanna, nr. 150/2020. </w:t>
      </w:r>
    </w:p>
    <w:p w14:paraId="31C64F8E" w14:textId="77777777" w:rsidR="000F7231" w:rsidRDefault="000F7231" w:rsidP="000F7231"/>
    <w:p w14:paraId="04EED300" w14:textId="77777777" w:rsidR="000F7231" w:rsidRDefault="000F7231" w:rsidP="000F7231">
      <w:pPr>
        <w:pStyle w:val="Grein"/>
      </w:pPr>
      <w:r>
        <w:t>2. gr.</w:t>
      </w:r>
    </w:p>
    <w:p w14:paraId="59215335" w14:textId="23660C89" w:rsidR="000F7231" w:rsidRDefault="000F7231" w:rsidP="000F7231">
      <w:pPr>
        <w:pStyle w:val="Greinaheiti"/>
      </w:pPr>
      <w:r>
        <w:t>Hlutverk.</w:t>
      </w:r>
    </w:p>
    <w:p w14:paraId="6E81F889" w14:textId="3F36F359" w:rsidR="000F7231" w:rsidRDefault="000F7231" w:rsidP="000F7231">
      <w:r>
        <w:t>Hlutverk Jafnréttisráðs – samráðsvettvangs um jafnrétti kynjanna er að vera ráðherra jafnréttis</w:t>
      </w:r>
      <w:r w:rsidR="00203325">
        <w:softHyphen/>
      </w:r>
      <w:r>
        <w:t xml:space="preserve">mála til ráðgjafar við faglega stefnumótun í málum sem tengjast jafnrétti kynjanna. </w:t>
      </w:r>
    </w:p>
    <w:p w14:paraId="0B288946" w14:textId="77777777" w:rsidR="000F7231" w:rsidRDefault="000F7231" w:rsidP="000F7231">
      <w:r>
        <w:t>Samráðsvettvangurinn skal standa fyrir markvissri umræðu um jafnrétti kynjanna þannig að stjórnvöldum sé á hverjum tíma ljóst hver þróun málaflokksins er, hver séu helstu nýmæli og hvort þörf sé sérstakra aðgerða á ákveðnum sviðum samfélagsins.</w:t>
      </w:r>
    </w:p>
    <w:p w14:paraId="2D26EC51" w14:textId="77777777" w:rsidR="000F7231" w:rsidRDefault="000F7231" w:rsidP="000F7231"/>
    <w:p w14:paraId="4944A782" w14:textId="77777777" w:rsidR="000F7231" w:rsidRDefault="000F7231" w:rsidP="000F7231">
      <w:pPr>
        <w:pStyle w:val="Grein"/>
      </w:pPr>
      <w:r>
        <w:t>3. gr.</w:t>
      </w:r>
    </w:p>
    <w:p w14:paraId="69DAF606" w14:textId="7C29A81D" w:rsidR="000F7231" w:rsidRDefault="000F7231" w:rsidP="000F7231">
      <w:pPr>
        <w:pStyle w:val="Greinaheiti"/>
      </w:pPr>
      <w:r>
        <w:t>Auglýsing og þátttaka</w:t>
      </w:r>
      <w:r>
        <w:t>.</w:t>
      </w:r>
    </w:p>
    <w:p w14:paraId="101D2F2E" w14:textId="215A0DA8" w:rsidR="000F7231" w:rsidRDefault="000F7231" w:rsidP="000F7231">
      <w:r>
        <w:t>Ráðuneyti sem fer með jafnréttismál skal auglýsa Jafnréttisráð – samráðsvettvang um jafnrétti kynjanna og gefa aðilum tækifæri á að óska eftir þátttöku. Auglýsing þar að lútandi birtist árlega, eigi síðar en 1. mars ár hvert. Rétt til þátttöku eiga fulltrúar frá samtökum sem vinna að jafnrétti kynjanna samkvæmt lögum um jafna stöðu og jafnan rétt kynjanna</w:t>
      </w:r>
      <w:r w:rsidR="000B75E8">
        <w:t xml:space="preserve"> og </w:t>
      </w:r>
      <w:r>
        <w:t>fulltrúar frá aðilum vinnu</w:t>
      </w:r>
      <w:r w:rsidR="00203325">
        <w:softHyphen/>
      </w:r>
      <w:r>
        <w:t>markaðarins og fræðasamfélagin</w:t>
      </w:r>
      <w:r w:rsidR="000B75E8">
        <w:t>u</w:t>
      </w:r>
      <w:r>
        <w:t>. Þá eiga fulltrúar sveitarfélaga og samtaka þeirra rétt til þátttöku.</w:t>
      </w:r>
    </w:p>
    <w:p w14:paraId="4AA7B9DF" w14:textId="7A3B4AAC" w:rsidR="000F7231" w:rsidRDefault="000F7231" w:rsidP="000F7231">
      <w:r>
        <w:t>Lögaðilar sem starfa að jafnrétti kynjanna samkvæmt lögum um jafna stöðu og jafnan rétt kynjanna, aðrir en þeir sem tilgreindir eru í 1. mgr.</w:t>
      </w:r>
      <w:r w:rsidR="000B75E8">
        <w:t>,</w:t>
      </w:r>
      <w:r>
        <w:t xml:space="preserve"> geta óskað eftir þátttöku í samráðs</w:t>
      </w:r>
      <w:r w:rsidR="00203325">
        <w:softHyphen/>
      </w:r>
      <w:r>
        <w:t>vettvangnum samkvæmt auglýsingu þar um. Gerð er sú krafa að um sé að ræða skráða lögaðila með stjórn og skráða kennitölu.</w:t>
      </w:r>
    </w:p>
    <w:p w14:paraId="1F9288C4" w14:textId="4FACAD42" w:rsidR="000F7231" w:rsidRDefault="000F7231" w:rsidP="00926B88">
      <w:r>
        <w:t>Ráðuneytið staðfestir þátttöku þeirra aðila sem óskað hafa eftir þátttöku á grundvelli auglýsingar og uppfylla kröfur 1.</w:t>
      </w:r>
      <w:r w:rsidR="00926B88">
        <w:t>–</w:t>
      </w:r>
      <w:r>
        <w:t>2. mgr. að mati ráðuneytisins.</w:t>
      </w:r>
    </w:p>
    <w:p w14:paraId="53957821" w14:textId="77777777" w:rsidR="000F7231" w:rsidRDefault="000F7231" w:rsidP="000F7231"/>
    <w:p w14:paraId="282E7B48" w14:textId="77777777" w:rsidR="000F7231" w:rsidRDefault="000F7231" w:rsidP="000F7231">
      <w:pPr>
        <w:pStyle w:val="Grein"/>
      </w:pPr>
      <w:r>
        <w:t xml:space="preserve">4. gr. </w:t>
      </w:r>
    </w:p>
    <w:p w14:paraId="1A3C4536" w14:textId="02500ECE" w:rsidR="000F7231" w:rsidRDefault="000F7231" w:rsidP="000F7231">
      <w:pPr>
        <w:pStyle w:val="Greinaheiti"/>
      </w:pPr>
      <w:r>
        <w:t>Starfshættir</w:t>
      </w:r>
      <w:r>
        <w:t>.</w:t>
      </w:r>
    </w:p>
    <w:p w14:paraId="1537EA1C" w14:textId="4228DD34" w:rsidR="000F7231" w:rsidRDefault="000F7231" w:rsidP="000F7231">
      <w:r>
        <w:t>Minnst einu sinni á ári skal kalla saman Jafnréttisráð – samráðsvettvang um jafnrétti kynjanna. Boða skal rafræn</w:t>
      </w:r>
      <w:r w:rsidR="000B75E8">
        <w:t>t</w:t>
      </w:r>
      <w:r>
        <w:t xml:space="preserve"> á fundinn þá fulltrúa sem staðfestir hafa verið til þátttöku á grundvelli 3.</w:t>
      </w:r>
      <w:r w:rsidR="00926B88">
        <w:t xml:space="preserve"> </w:t>
      </w:r>
      <w:r>
        <w:t>gr. Fundarboði skal fylgja dagskrá fundar samráðsvettvangs.</w:t>
      </w:r>
    </w:p>
    <w:p w14:paraId="1D1CDE36" w14:textId="34BAEE7B" w:rsidR="000F7231" w:rsidRDefault="000F7231" w:rsidP="000F7231">
      <w:r>
        <w:t>Til að tryggja milliliðalaust sam</w:t>
      </w:r>
      <w:r w:rsidR="002821E5">
        <w:t>ráð</w:t>
      </w:r>
      <w:r>
        <w:t xml:space="preserve"> milli ráðherra og samráðsvettvangsins fundar ráðherra einu sinni á ári með samráðsvettvangnum.</w:t>
      </w:r>
    </w:p>
    <w:p w14:paraId="77856D45" w14:textId="77777777" w:rsidR="000F7231" w:rsidRDefault="000F7231" w:rsidP="000F7231">
      <w:r>
        <w:t>Samráðsvettvangurinn skilar ráðherra fundargerð af fundum sínum. Samantekt af fundargerðum samráðsvettvangsins skal birta sem fylgiskjöl með skýrslu ráðherra sem kemur út einu sinni á kjörtímabili, sbr. 12. gr. laga um stjórnsýslu jafnréttismála, nr. 151/2020.</w:t>
      </w:r>
    </w:p>
    <w:p w14:paraId="54BDDDFC" w14:textId="77777777" w:rsidR="000F7231" w:rsidRDefault="000F7231" w:rsidP="000F7231"/>
    <w:p w14:paraId="12F9F85F" w14:textId="77777777" w:rsidR="000F7231" w:rsidRDefault="000F7231" w:rsidP="000F7231">
      <w:pPr>
        <w:pStyle w:val="Grein"/>
      </w:pPr>
      <w:r>
        <w:t>5. gr.</w:t>
      </w:r>
    </w:p>
    <w:p w14:paraId="1ABA169A" w14:textId="54549C8C" w:rsidR="000F7231" w:rsidRDefault="000F7231" w:rsidP="000F7231">
      <w:pPr>
        <w:pStyle w:val="Greinaheiti"/>
      </w:pPr>
      <w:r>
        <w:t>Umsýsla</w:t>
      </w:r>
      <w:r>
        <w:t>.</w:t>
      </w:r>
    </w:p>
    <w:p w14:paraId="7001CD5C" w14:textId="41BF220F" w:rsidR="000F7231" w:rsidRDefault="000F7231" w:rsidP="000F7231">
      <w:r>
        <w:t xml:space="preserve">Ráðuneyti sem fer með jafnréttismál starfar með Jafnréttisráði – samráðsvettvangi um jafnrétti kynjanna. Ráðuneytið annast alla umsýslu vegna samráðsvettvangsins, </w:t>
      </w:r>
      <w:r w:rsidR="002821E5">
        <w:t>meðal annars</w:t>
      </w:r>
      <w:r>
        <w:t xml:space="preserve"> að auglýsa samráðs</w:t>
      </w:r>
      <w:r w:rsidR="00203325">
        <w:softHyphen/>
      </w:r>
      <w:r>
        <w:t>vett</w:t>
      </w:r>
      <w:r w:rsidR="00203325">
        <w:softHyphen/>
      </w:r>
      <w:r>
        <w:t>vanginn, gefa aðilum tækifæri á að óska eftir þátttöku</w:t>
      </w:r>
      <w:r w:rsidR="002821E5">
        <w:t xml:space="preserve"> og</w:t>
      </w:r>
      <w:r>
        <w:t xml:space="preserve"> staðfesta þátttöku aðila sem uppfylla tilgreindar kröfur</w:t>
      </w:r>
      <w:r w:rsidR="002821E5">
        <w:t>, auk þess að</w:t>
      </w:r>
      <w:r>
        <w:t xml:space="preserve"> undirb</w:t>
      </w:r>
      <w:r w:rsidR="002821E5">
        <w:t>úa</w:t>
      </w:r>
      <w:r>
        <w:t xml:space="preserve"> fundi. </w:t>
      </w:r>
    </w:p>
    <w:p w14:paraId="10304433" w14:textId="77777777" w:rsidR="000F7231" w:rsidRDefault="000F7231" w:rsidP="000F7231">
      <w:r>
        <w:t>Kostnaður við starfsemi samráðsvettvangsins greiðist úr ríkissjóði.</w:t>
      </w:r>
    </w:p>
    <w:p w14:paraId="26B52315" w14:textId="77777777" w:rsidR="000F7231" w:rsidRDefault="000F7231" w:rsidP="000F7231"/>
    <w:p w14:paraId="0E0FAC35" w14:textId="77777777" w:rsidR="000F7231" w:rsidRDefault="000F7231" w:rsidP="000F7231">
      <w:pPr>
        <w:pStyle w:val="Grein"/>
      </w:pPr>
      <w:r>
        <w:lastRenderedPageBreak/>
        <w:t>6. gr.</w:t>
      </w:r>
    </w:p>
    <w:p w14:paraId="0A4E1CFD" w14:textId="4D068B0A" w:rsidR="000F7231" w:rsidRDefault="000F7231" w:rsidP="000F7231">
      <w:pPr>
        <w:pStyle w:val="Greinaheiti"/>
      </w:pPr>
      <w:r>
        <w:t>Verkefni</w:t>
      </w:r>
      <w:r>
        <w:t>.</w:t>
      </w:r>
    </w:p>
    <w:p w14:paraId="71BABE12" w14:textId="77777777" w:rsidR="000F7231" w:rsidRDefault="000F7231" w:rsidP="000F7231">
      <w:r>
        <w:t>Verkefni Jafnréttisráðs – samráðsvettvangs um jafnrétti kynjanna taka mið af því hlutverki að vera ráðherra til ráðgjafar við faglega stefnumótun í málum sem tengjast jafnrétti kynjanna.</w:t>
      </w:r>
    </w:p>
    <w:p w14:paraId="241AA02B" w14:textId="46A3AD7C" w:rsidR="000F7231" w:rsidRDefault="000F7231" w:rsidP="000F7231">
      <w:r>
        <w:t xml:space="preserve">Samráðsvettvangurinn skal </w:t>
      </w:r>
      <w:r w:rsidR="002821E5">
        <w:t>meðal annars</w:t>
      </w:r>
      <w:r>
        <w:t xml:space="preserve"> standa fyrir umræðu um</w:t>
      </w:r>
      <w:r w:rsidR="002821E5">
        <w:t>:</w:t>
      </w:r>
    </w:p>
    <w:p w14:paraId="2C7F4D31" w14:textId="01B64F4B" w:rsidR="000F7231" w:rsidRDefault="000F7231" w:rsidP="00E40D2B">
      <w:pPr>
        <w:pStyle w:val="Mlsgreinlista"/>
        <w:numPr>
          <w:ilvl w:val="0"/>
          <w:numId w:val="4"/>
        </w:numPr>
      </w:pPr>
      <w:r>
        <w:t>stöðu og þróun jafnréttismála</w:t>
      </w:r>
      <w:r w:rsidR="002821E5">
        <w:t>,</w:t>
      </w:r>
      <w:r>
        <w:t xml:space="preserve"> </w:t>
      </w:r>
    </w:p>
    <w:p w14:paraId="2AC113CA" w14:textId="62E33704" w:rsidR="000F7231" w:rsidRDefault="000F7231" w:rsidP="00E40D2B">
      <w:pPr>
        <w:pStyle w:val="Mlsgreinlista"/>
        <w:numPr>
          <w:ilvl w:val="0"/>
          <w:numId w:val="4"/>
        </w:numPr>
      </w:pPr>
      <w:r>
        <w:t>kynferðislegt og kynbundið ofbeldi og áreitni, jafnrétti á vinnumarkaði, samræmingu fjölskyldu- og atvinnulífs, staðalmyndir kynjanna og stöðu fólks með hlutlausa skráningu kyns, fjölþætta mismunun og önnur mál í samræmi við 1.</w:t>
      </w:r>
      <w:r w:rsidR="002821E5">
        <w:t xml:space="preserve"> </w:t>
      </w:r>
      <w:r>
        <w:t>gr</w:t>
      </w:r>
      <w:r w:rsidR="002821E5">
        <w:t>.</w:t>
      </w:r>
      <w:r>
        <w:t xml:space="preserve"> laga um jafna stöðu og jafnan rétt kynjanna,</w:t>
      </w:r>
    </w:p>
    <w:p w14:paraId="4C20EEB2" w14:textId="41C283F2" w:rsidR="000F7231" w:rsidRDefault="000F7231" w:rsidP="00E40D2B">
      <w:pPr>
        <w:pStyle w:val="Mlsgreinlista"/>
        <w:numPr>
          <w:ilvl w:val="0"/>
          <w:numId w:val="4"/>
        </w:numPr>
      </w:pPr>
      <w:r>
        <w:t>nýjungar í rannsóknum á sviði kynja- og jafnréttisfræða.</w:t>
      </w:r>
    </w:p>
    <w:p w14:paraId="4E5850FB" w14:textId="77777777" w:rsidR="000F7231" w:rsidRDefault="000F7231" w:rsidP="000F7231">
      <w:r>
        <w:t>Önnur verkefni samráðsvettvangsins ákveður ráðuneytið hverju sinni eftir því sem við á.</w:t>
      </w:r>
    </w:p>
    <w:p w14:paraId="2671F2FD" w14:textId="619C904A" w:rsidR="000F7231" w:rsidRDefault="000F7231" w:rsidP="000F7231">
      <w:r>
        <w:t xml:space="preserve"> </w:t>
      </w:r>
    </w:p>
    <w:p w14:paraId="7C83A2F5" w14:textId="77777777" w:rsidR="000F7231" w:rsidRDefault="000F7231" w:rsidP="000F7231">
      <w:pPr>
        <w:pStyle w:val="Grein"/>
      </w:pPr>
      <w:r>
        <w:t>7. gr.</w:t>
      </w:r>
    </w:p>
    <w:p w14:paraId="610F830B" w14:textId="0F10E9DC" w:rsidR="000F7231" w:rsidRDefault="000F7231" w:rsidP="000F7231">
      <w:pPr>
        <w:pStyle w:val="Greinaheiti"/>
      </w:pPr>
      <w:r>
        <w:t>Gildistaka</w:t>
      </w:r>
      <w:r>
        <w:t>.</w:t>
      </w:r>
    </w:p>
    <w:p w14:paraId="2B232885" w14:textId="415D0F2A" w:rsidR="000F7231" w:rsidRDefault="000F7231" w:rsidP="000F7231">
      <w:r>
        <w:t>Reglugerð þessi</w:t>
      </w:r>
      <w:r w:rsidR="002821E5">
        <w:t>,</w:t>
      </w:r>
      <w:r>
        <w:t xml:space="preserve"> sem er sett með heimild í 33. gr. laga um jafna stöðu og jafnan rétt kynjanna, nr. 150/2020</w:t>
      </w:r>
      <w:r w:rsidR="00926B88">
        <w:t>,</w:t>
      </w:r>
      <w:r w:rsidR="00D75F64">
        <w:t xml:space="preserve"> sbr. 24. gr. sömu laga,</w:t>
      </w:r>
      <w:r>
        <w:t xml:space="preserve"> öðlast þegar gildi. Jafnframt fellur úr gildi reglugerð um störf Jafnréttisráðs og skrifstofuhald</w:t>
      </w:r>
      <w:r w:rsidR="00926B88">
        <w:t>,</w:t>
      </w:r>
      <w:r>
        <w:t xml:space="preserve"> nr. 48/2003.</w:t>
      </w:r>
    </w:p>
    <w:p w14:paraId="040DD73F" w14:textId="7CE3A891" w:rsidR="001D7E6D" w:rsidRDefault="000F7231" w:rsidP="000F7231">
      <w:r>
        <w:t xml:space="preserve">Þrátt fyrir 2. málsl. 1. mgr. 3. gr. skal birta auglýsingu </w:t>
      </w:r>
      <w:r>
        <w:t xml:space="preserve">skv. </w:t>
      </w:r>
      <w:r>
        <w:t>1. mgr. 3. gr. eigi síðar en 1. maí árið 2021.</w:t>
      </w:r>
    </w:p>
    <w:p w14:paraId="628C6623" w14:textId="3F37280E" w:rsidR="000F7231" w:rsidRDefault="000F7231" w:rsidP="001D7E6D"/>
    <w:p w14:paraId="420864AC" w14:textId="64E86819" w:rsidR="000F7231" w:rsidRDefault="000F7231" w:rsidP="000F7231">
      <w:pPr>
        <w:pStyle w:val="Dags"/>
      </w:pPr>
      <w:r>
        <w:t>Forsætisráðuneytinu, xx. apríl 2021.</w:t>
      </w:r>
    </w:p>
    <w:p w14:paraId="5960306D" w14:textId="42EE699D" w:rsidR="000F7231" w:rsidRDefault="000F7231" w:rsidP="001D7E6D"/>
    <w:p w14:paraId="4F568067" w14:textId="7FE18E31" w:rsidR="000F7231" w:rsidRDefault="000F7231" w:rsidP="000F7231">
      <w:pPr>
        <w:pStyle w:val="Undirritun1"/>
      </w:pPr>
      <w:r>
        <w:t>Katrín Jakobsdóttir.</w:t>
      </w:r>
    </w:p>
    <w:p w14:paraId="4E3C2898" w14:textId="7C086274" w:rsidR="000F7231" w:rsidRPr="000F7231" w:rsidRDefault="000F7231" w:rsidP="000F7231">
      <w:pPr>
        <w:jc w:val="right"/>
        <w:rPr>
          <w:i/>
          <w:iCs/>
        </w:rPr>
      </w:pPr>
      <w:r>
        <w:rPr>
          <w:i/>
          <w:iCs/>
        </w:rPr>
        <w:t>Bryndís Hlöðversdóttir.</w:t>
      </w:r>
    </w:p>
    <w:p w14:paraId="7095AB84" w14:textId="38E1C7B0" w:rsidR="000F7231" w:rsidRDefault="000F7231" w:rsidP="001D7E6D"/>
    <w:p w14:paraId="48B67198" w14:textId="1A30B913" w:rsidR="000F7231" w:rsidRDefault="000F7231" w:rsidP="001D7E6D"/>
    <w:p w14:paraId="5A38D41C" w14:textId="77777777" w:rsidR="000F7231" w:rsidRDefault="000F7231" w:rsidP="001D7E6D"/>
    <w:p w14:paraId="220733E7" w14:textId="77777777" w:rsidR="000130AF" w:rsidRDefault="000130AF" w:rsidP="000130AF">
      <w:pPr>
        <w:pStyle w:val="fhundirskr"/>
      </w:pPr>
      <w:r>
        <w:t>__________</w:t>
      </w:r>
    </w:p>
    <w:p w14:paraId="095ED83F" w14:textId="77777777" w:rsidR="000130AF" w:rsidRDefault="000130AF" w:rsidP="000130AF">
      <w:pPr>
        <w:pStyle w:val="Fyrirsgn3"/>
      </w:pPr>
    </w:p>
    <w:p w14:paraId="169AACA0" w14:textId="77777777" w:rsidR="00F91734" w:rsidRDefault="00752A94" w:rsidP="000130AF">
      <w:pPr>
        <w:pStyle w:val="Fyrirsgn3"/>
      </w:pPr>
      <w:r>
        <w:t xml:space="preserve">B-deild – </w:t>
      </w:r>
      <w:proofErr w:type="spellStart"/>
      <w:r>
        <w:t>Útgáfud</w:t>
      </w:r>
      <w:proofErr w:type="spellEnd"/>
      <w:r>
        <w:t>.: 20</w:t>
      </w:r>
      <w:r w:rsidR="009D6B1E">
        <w:t>2</w:t>
      </w:r>
      <w:r w:rsidR="00BC2C14">
        <w:t>1</w:t>
      </w:r>
    </w:p>
    <w:p w14:paraId="46DD3165" w14:textId="77777777" w:rsidR="002926D1" w:rsidRPr="002926D1" w:rsidRDefault="002926D1" w:rsidP="002926D1">
      <w:pPr>
        <w:rPr>
          <w:lang w:eastAsia="en-GB"/>
        </w:rPr>
      </w:pPr>
    </w:p>
    <w:sectPr w:rsidR="002926D1" w:rsidRPr="002926D1" w:rsidSect="00840702">
      <w:headerReference w:type="even" r:id="rId7"/>
      <w:headerReference w:type="default" r:id="rId8"/>
      <w:footerReference w:type="even" r:id="rId9"/>
      <w:footerReference w:type="default" r:id="rId10"/>
      <w:headerReference w:type="first" r:id="rId11"/>
      <w:footerReference w:type="first" r:id="rId12"/>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B4A5" w14:textId="77777777" w:rsidR="00714533" w:rsidRDefault="00714533" w:rsidP="000130AF">
      <w:r>
        <w:separator/>
      </w:r>
    </w:p>
  </w:endnote>
  <w:endnote w:type="continuationSeparator" w:id="0">
    <w:p w14:paraId="56EA78FD" w14:textId="77777777" w:rsidR="00714533" w:rsidRDefault="00714533"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0B94" w14:textId="77777777" w:rsidR="009024D0" w:rsidRDefault="009024D0">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69AF" w14:textId="77777777" w:rsidR="009024D0" w:rsidRDefault="009024D0">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D4B5" w14:textId="77777777" w:rsidR="009024D0" w:rsidRDefault="009024D0">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CF4C9" w14:textId="77777777" w:rsidR="00714533" w:rsidRDefault="00714533" w:rsidP="000130AF">
      <w:r>
        <w:separator/>
      </w:r>
    </w:p>
  </w:footnote>
  <w:footnote w:type="continuationSeparator" w:id="0">
    <w:p w14:paraId="20E48D94" w14:textId="77777777" w:rsidR="00714533" w:rsidRDefault="00714533"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2650" w14:textId="77777777" w:rsidR="009024D0" w:rsidRDefault="009024D0">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ADAE" w14:textId="77777777" w:rsidR="000A4392" w:rsidRDefault="000A4392" w:rsidP="006B4431">
    <w:pPr>
      <w:pStyle w:val="Suhaus"/>
      <w:tabs>
        <w:tab w:val="clear" w:pos="4153"/>
        <w:tab w:val="clear" w:pos="8306"/>
        <w:tab w:val="right" w:pos="7938"/>
      </w:tabs>
      <w:ind w:firstLine="0"/>
    </w:pPr>
  </w:p>
  <w:p w14:paraId="6CE4C287" w14:textId="77777777" w:rsidR="000A4392" w:rsidRDefault="000A4392" w:rsidP="006B4431">
    <w:pPr>
      <w:pStyle w:val="Suhaus"/>
      <w:tabs>
        <w:tab w:val="clear" w:pos="4153"/>
        <w:tab w:val="clear" w:pos="8306"/>
        <w:tab w:val="right" w:pos="7938"/>
      </w:tabs>
      <w:ind w:firstLine="0"/>
    </w:pPr>
  </w:p>
  <w:p w14:paraId="1F07987A" w14:textId="77777777" w:rsidR="000A4392" w:rsidRDefault="000A4392" w:rsidP="006B4431">
    <w:pPr>
      <w:pStyle w:val="Suhaus"/>
      <w:tabs>
        <w:tab w:val="clear" w:pos="4153"/>
        <w:tab w:val="clear" w:pos="8306"/>
        <w:tab w:val="right" w:pos="7938"/>
      </w:tabs>
      <w:ind w:firstLine="0"/>
    </w:pPr>
  </w:p>
  <w:p w14:paraId="0171354C" w14:textId="77777777" w:rsidR="000A4392" w:rsidRDefault="000A4392" w:rsidP="006B4431">
    <w:pPr>
      <w:pStyle w:val="Suhaus"/>
      <w:tabs>
        <w:tab w:val="clear" w:pos="4153"/>
        <w:tab w:val="clear" w:pos="8306"/>
        <w:tab w:val="right" w:pos="7938"/>
      </w:tabs>
      <w:ind w:firstLine="0"/>
    </w:pPr>
  </w:p>
  <w:p w14:paraId="6F166831" w14:textId="77777777" w:rsidR="000A4392" w:rsidRDefault="000A4392" w:rsidP="006B4431">
    <w:pPr>
      <w:pStyle w:val="Suhaus"/>
      <w:tabs>
        <w:tab w:val="clear" w:pos="4153"/>
        <w:tab w:val="clear" w:pos="8306"/>
        <w:tab w:val="right" w:pos="7938"/>
      </w:tabs>
      <w:ind w:firstLine="0"/>
    </w:pPr>
  </w:p>
  <w:p w14:paraId="49A819DC" w14:textId="77777777" w:rsidR="000A4392" w:rsidRDefault="00F75093" w:rsidP="00086235">
    <w:pPr>
      <w:pStyle w:val="Suhaus"/>
      <w:tabs>
        <w:tab w:val="clear" w:pos="397"/>
        <w:tab w:val="clear" w:pos="709"/>
        <w:tab w:val="clear" w:pos="4153"/>
        <w:tab w:val="clear" w:pos="8306"/>
        <w:tab w:val="right" w:pos="8505"/>
      </w:tabs>
      <w:ind w:firstLine="0"/>
    </w:pPr>
    <w:r>
      <w:t xml:space="preserve">Nr. </w:t>
    </w:r>
    <w:r>
      <w:tab/>
      <w:t>20</w:t>
    </w:r>
    <w:r w:rsidR="00F71429">
      <w:t>2</w:t>
    </w:r>
    <w:r w:rsidR="009024D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EE2D" w14:textId="77777777" w:rsidR="009024D0" w:rsidRDefault="009024D0">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657E0"/>
    <w:multiLevelType w:val="hybridMultilevel"/>
    <w:tmpl w:val="3FD4F292"/>
    <w:lvl w:ilvl="0" w:tplc="040F0019">
      <w:start w:val="1"/>
      <w:numFmt w:val="lowerLetter"/>
      <w:lvlText w:val="%1."/>
      <w:lvlJc w:val="left"/>
      <w:pPr>
        <w:ind w:left="1117" w:hanging="360"/>
      </w:pPr>
      <w:rPr>
        <w:rFonts w:hint="default"/>
      </w:rPr>
    </w:lvl>
    <w:lvl w:ilvl="1" w:tplc="10000003" w:tentative="1">
      <w:start w:val="1"/>
      <w:numFmt w:val="bullet"/>
      <w:lvlText w:val="o"/>
      <w:lvlJc w:val="left"/>
      <w:pPr>
        <w:ind w:left="1837" w:hanging="360"/>
      </w:pPr>
      <w:rPr>
        <w:rFonts w:ascii="Courier New" w:hAnsi="Courier New" w:cs="Courier New" w:hint="default"/>
      </w:rPr>
    </w:lvl>
    <w:lvl w:ilvl="2" w:tplc="10000005" w:tentative="1">
      <w:start w:val="1"/>
      <w:numFmt w:val="bullet"/>
      <w:lvlText w:val=""/>
      <w:lvlJc w:val="left"/>
      <w:pPr>
        <w:ind w:left="2557" w:hanging="360"/>
      </w:pPr>
      <w:rPr>
        <w:rFonts w:ascii="Wingdings" w:hAnsi="Wingdings" w:hint="default"/>
      </w:rPr>
    </w:lvl>
    <w:lvl w:ilvl="3" w:tplc="10000001" w:tentative="1">
      <w:start w:val="1"/>
      <w:numFmt w:val="bullet"/>
      <w:lvlText w:val=""/>
      <w:lvlJc w:val="left"/>
      <w:pPr>
        <w:ind w:left="3277" w:hanging="360"/>
      </w:pPr>
      <w:rPr>
        <w:rFonts w:ascii="Symbol" w:hAnsi="Symbol" w:hint="default"/>
      </w:rPr>
    </w:lvl>
    <w:lvl w:ilvl="4" w:tplc="10000003" w:tentative="1">
      <w:start w:val="1"/>
      <w:numFmt w:val="bullet"/>
      <w:lvlText w:val="o"/>
      <w:lvlJc w:val="left"/>
      <w:pPr>
        <w:ind w:left="3997" w:hanging="360"/>
      </w:pPr>
      <w:rPr>
        <w:rFonts w:ascii="Courier New" w:hAnsi="Courier New" w:cs="Courier New" w:hint="default"/>
      </w:rPr>
    </w:lvl>
    <w:lvl w:ilvl="5" w:tplc="10000005" w:tentative="1">
      <w:start w:val="1"/>
      <w:numFmt w:val="bullet"/>
      <w:lvlText w:val=""/>
      <w:lvlJc w:val="left"/>
      <w:pPr>
        <w:ind w:left="4717" w:hanging="360"/>
      </w:pPr>
      <w:rPr>
        <w:rFonts w:ascii="Wingdings" w:hAnsi="Wingdings" w:hint="default"/>
      </w:rPr>
    </w:lvl>
    <w:lvl w:ilvl="6" w:tplc="10000001" w:tentative="1">
      <w:start w:val="1"/>
      <w:numFmt w:val="bullet"/>
      <w:lvlText w:val=""/>
      <w:lvlJc w:val="left"/>
      <w:pPr>
        <w:ind w:left="5437" w:hanging="360"/>
      </w:pPr>
      <w:rPr>
        <w:rFonts w:ascii="Symbol" w:hAnsi="Symbol" w:hint="default"/>
      </w:rPr>
    </w:lvl>
    <w:lvl w:ilvl="7" w:tplc="10000003" w:tentative="1">
      <w:start w:val="1"/>
      <w:numFmt w:val="bullet"/>
      <w:lvlText w:val="o"/>
      <w:lvlJc w:val="left"/>
      <w:pPr>
        <w:ind w:left="6157" w:hanging="360"/>
      </w:pPr>
      <w:rPr>
        <w:rFonts w:ascii="Courier New" w:hAnsi="Courier New" w:cs="Courier New" w:hint="default"/>
      </w:rPr>
    </w:lvl>
    <w:lvl w:ilvl="8" w:tplc="10000005" w:tentative="1">
      <w:start w:val="1"/>
      <w:numFmt w:val="bullet"/>
      <w:lvlText w:val=""/>
      <w:lvlJc w:val="left"/>
      <w:pPr>
        <w:ind w:left="6877" w:hanging="360"/>
      </w:pPr>
      <w:rPr>
        <w:rFonts w:ascii="Wingdings" w:hAnsi="Wingdings" w:hint="default"/>
      </w:rPr>
    </w:lvl>
  </w:abstractNum>
  <w:abstractNum w:abstractNumId="1" w15:restartNumberingAfterBreak="0">
    <w:nsid w:val="6AE103F1"/>
    <w:multiLevelType w:val="hybridMultilevel"/>
    <w:tmpl w:val="01268786"/>
    <w:lvl w:ilvl="0" w:tplc="A86CB778">
      <w:start w:val="5"/>
      <w:numFmt w:val="bullet"/>
      <w:lvlText w:val="•"/>
      <w:lvlJc w:val="left"/>
      <w:pPr>
        <w:ind w:left="757" w:hanging="360"/>
      </w:pPr>
      <w:rPr>
        <w:rFonts w:ascii="Times" w:eastAsia="Times New Roman" w:hAnsi="Times" w:cs="Times" w:hint="default"/>
      </w:rPr>
    </w:lvl>
    <w:lvl w:ilvl="1" w:tplc="10000003" w:tentative="1">
      <w:start w:val="1"/>
      <w:numFmt w:val="bullet"/>
      <w:lvlText w:val="o"/>
      <w:lvlJc w:val="left"/>
      <w:pPr>
        <w:ind w:left="1477" w:hanging="360"/>
      </w:pPr>
      <w:rPr>
        <w:rFonts w:ascii="Courier New" w:hAnsi="Courier New" w:cs="Courier New" w:hint="default"/>
      </w:rPr>
    </w:lvl>
    <w:lvl w:ilvl="2" w:tplc="10000005" w:tentative="1">
      <w:start w:val="1"/>
      <w:numFmt w:val="bullet"/>
      <w:lvlText w:val=""/>
      <w:lvlJc w:val="left"/>
      <w:pPr>
        <w:ind w:left="2197" w:hanging="360"/>
      </w:pPr>
      <w:rPr>
        <w:rFonts w:ascii="Wingdings" w:hAnsi="Wingdings" w:hint="default"/>
      </w:rPr>
    </w:lvl>
    <w:lvl w:ilvl="3" w:tplc="10000001" w:tentative="1">
      <w:start w:val="1"/>
      <w:numFmt w:val="bullet"/>
      <w:lvlText w:val=""/>
      <w:lvlJc w:val="left"/>
      <w:pPr>
        <w:ind w:left="2917" w:hanging="360"/>
      </w:pPr>
      <w:rPr>
        <w:rFonts w:ascii="Symbol" w:hAnsi="Symbol" w:hint="default"/>
      </w:rPr>
    </w:lvl>
    <w:lvl w:ilvl="4" w:tplc="10000003" w:tentative="1">
      <w:start w:val="1"/>
      <w:numFmt w:val="bullet"/>
      <w:lvlText w:val="o"/>
      <w:lvlJc w:val="left"/>
      <w:pPr>
        <w:ind w:left="3637" w:hanging="360"/>
      </w:pPr>
      <w:rPr>
        <w:rFonts w:ascii="Courier New" w:hAnsi="Courier New" w:cs="Courier New" w:hint="default"/>
      </w:rPr>
    </w:lvl>
    <w:lvl w:ilvl="5" w:tplc="10000005" w:tentative="1">
      <w:start w:val="1"/>
      <w:numFmt w:val="bullet"/>
      <w:lvlText w:val=""/>
      <w:lvlJc w:val="left"/>
      <w:pPr>
        <w:ind w:left="4357" w:hanging="360"/>
      </w:pPr>
      <w:rPr>
        <w:rFonts w:ascii="Wingdings" w:hAnsi="Wingdings" w:hint="default"/>
      </w:rPr>
    </w:lvl>
    <w:lvl w:ilvl="6" w:tplc="10000001" w:tentative="1">
      <w:start w:val="1"/>
      <w:numFmt w:val="bullet"/>
      <w:lvlText w:val=""/>
      <w:lvlJc w:val="left"/>
      <w:pPr>
        <w:ind w:left="5077" w:hanging="360"/>
      </w:pPr>
      <w:rPr>
        <w:rFonts w:ascii="Symbol" w:hAnsi="Symbol" w:hint="default"/>
      </w:rPr>
    </w:lvl>
    <w:lvl w:ilvl="7" w:tplc="10000003" w:tentative="1">
      <w:start w:val="1"/>
      <w:numFmt w:val="bullet"/>
      <w:lvlText w:val="o"/>
      <w:lvlJc w:val="left"/>
      <w:pPr>
        <w:ind w:left="5797" w:hanging="360"/>
      </w:pPr>
      <w:rPr>
        <w:rFonts w:ascii="Courier New" w:hAnsi="Courier New" w:cs="Courier New" w:hint="default"/>
      </w:rPr>
    </w:lvl>
    <w:lvl w:ilvl="8" w:tplc="10000005" w:tentative="1">
      <w:start w:val="1"/>
      <w:numFmt w:val="bullet"/>
      <w:lvlText w:val=""/>
      <w:lvlJc w:val="left"/>
      <w:pPr>
        <w:ind w:left="6517" w:hanging="360"/>
      </w:pPr>
      <w:rPr>
        <w:rFonts w:ascii="Wingdings" w:hAnsi="Wingdings" w:hint="default"/>
      </w:rPr>
    </w:lvl>
  </w:abstractNum>
  <w:abstractNum w:abstractNumId="2" w15:restartNumberingAfterBreak="0">
    <w:nsid w:val="727F32AD"/>
    <w:multiLevelType w:val="hybridMultilevel"/>
    <w:tmpl w:val="A2BCB4DA"/>
    <w:lvl w:ilvl="0" w:tplc="040F0019">
      <w:start w:val="1"/>
      <w:numFmt w:val="lowerLetter"/>
      <w:lvlText w:val="%1."/>
      <w:lvlJc w:val="left"/>
      <w:pPr>
        <w:ind w:left="1117" w:hanging="360"/>
      </w:pPr>
      <w:rPr>
        <w:rFont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 w15:restartNumberingAfterBreak="0">
    <w:nsid w:val="7D573577"/>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E0"/>
    <w:rsid w:val="000130AF"/>
    <w:rsid w:val="00043163"/>
    <w:rsid w:val="000469DE"/>
    <w:rsid w:val="00054EA9"/>
    <w:rsid w:val="00086235"/>
    <w:rsid w:val="000A4392"/>
    <w:rsid w:val="000B3DA2"/>
    <w:rsid w:val="000B75E8"/>
    <w:rsid w:val="000F7231"/>
    <w:rsid w:val="00110CD7"/>
    <w:rsid w:val="001134BD"/>
    <w:rsid w:val="00122B34"/>
    <w:rsid w:val="00137EBD"/>
    <w:rsid w:val="00147B4A"/>
    <w:rsid w:val="001627FD"/>
    <w:rsid w:val="001B7372"/>
    <w:rsid w:val="001D64A6"/>
    <w:rsid w:val="001D7E6D"/>
    <w:rsid w:val="001F45AB"/>
    <w:rsid w:val="00203325"/>
    <w:rsid w:val="00212F5D"/>
    <w:rsid w:val="00237930"/>
    <w:rsid w:val="00254B0C"/>
    <w:rsid w:val="002654E0"/>
    <w:rsid w:val="002821E5"/>
    <w:rsid w:val="002926D1"/>
    <w:rsid w:val="002A0FD9"/>
    <w:rsid w:val="002A2BBD"/>
    <w:rsid w:val="002A4A56"/>
    <w:rsid w:val="002A77D0"/>
    <w:rsid w:val="002E0C78"/>
    <w:rsid w:val="002F32BF"/>
    <w:rsid w:val="0031021D"/>
    <w:rsid w:val="0034638B"/>
    <w:rsid w:val="00391FD9"/>
    <w:rsid w:val="003B1A1A"/>
    <w:rsid w:val="004128D7"/>
    <w:rsid w:val="004807B5"/>
    <w:rsid w:val="00495298"/>
    <w:rsid w:val="0050133A"/>
    <w:rsid w:val="0054117A"/>
    <w:rsid w:val="00553D4A"/>
    <w:rsid w:val="005A4E70"/>
    <w:rsid w:val="005D7946"/>
    <w:rsid w:val="005F412B"/>
    <w:rsid w:val="00604A65"/>
    <w:rsid w:val="00626B50"/>
    <w:rsid w:val="00642983"/>
    <w:rsid w:val="00656461"/>
    <w:rsid w:val="006B4431"/>
    <w:rsid w:val="006D70EA"/>
    <w:rsid w:val="00714533"/>
    <w:rsid w:val="00717432"/>
    <w:rsid w:val="007419BB"/>
    <w:rsid w:val="00752A94"/>
    <w:rsid w:val="007B4991"/>
    <w:rsid w:val="007D1ABF"/>
    <w:rsid w:val="00840702"/>
    <w:rsid w:val="00846A57"/>
    <w:rsid w:val="0087525B"/>
    <w:rsid w:val="009024D0"/>
    <w:rsid w:val="00926B88"/>
    <w:rsid w:val="0095500C"/>
    <w:rsid w:val="00990CBD"/>
    <w:rsid w:val="009D6B1E"/>
    <w:rsid w:val="00A06595"/>
    <w:rsid w:val="00A211D0"/>
    <w:rsid w:val="00A668E2"/>
    <w:rsid w:val="00A77D74"/>
    <w:rsid w:val="00AB2D5F"/>
    <w:rsid w:val="00B113CE"/>
    <w:rsid w:val="00B15D96"/>
    <w:rsid w:val="00B41879"/>
    <w:rsid w:val="00B76745"/>
    <w:rsid w:val="00B86F75"/>
    <w:rsid w:val="00BA045A"/>
    <w:rsid w:val="00BA17DC"/>
    <w:rsid w:val="00BC2C14"/>
    <w:rsid w:val="00BF1E68"/>
    <w:rsid w:val="00BF1EFC"/>
    <w:rsid w:val="00C01933"/>
    <w:rsid w:val="00C3570D"/>
    <w:rsid w:val="00C611D0"/>
    <w:rsid w:val="00CA01E2"/>
    <w:rsid w:val="00D20E53"/>
    <w:rsid w:val="00D61388"/>
    <w:rsid w:val="00D714EA"/>
    <w:rsid w:val="00D75F64"/>
    <w:rsid w:val="00D76939"/>
    <w:rsid w:val="00DA0481"/>
    <w:rsid w:val="00DC1AD9"/>
    <w:rsid w:val="00DC72FC"/>
    <w:rsid w:val="00E40D2B"/>
    <w:rsid w:val="00E6248C"/>
    <w:rsid w:val="00E87A3B"/>
    <w:rsid w:val="00ED4EFA"/>
    <w:rsid w:val="00EE0E91"/>
    <w:rsid w:val="00F1205C"/>
    <w:rsid w:val="00F71429"/>
    <w:rsid w:val="00F75093"/>
    <w:rsid w:val="00F913AE"/>
    <w:rsid w:val="00F917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A426"/>
  <w15:docId w15:val="{451BF4FF-D8F5-4434-8014-1205C3B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4128D7"/>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4128D7"/>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4128D7"/>
    <w:rPr>
      <w:rFonts w:ascii="Times" w:eastAsia="Times New Roman" w:hAnsi="Times" w:cs="Times New Roman"/>
      <w:sz w:val="21"/>
      <w:szCs w:val="20"/>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4128D7"/>
    <w:rPr>
      <w:rFonts w:ascii="Times" w:eastAsia="Times New Roman" w:hAnsi="Times" w:cs="Times New Roman"/>
      <w:bCs/>
      <w:i/>
      <w:sz w:val="21"/>
      <w:szCs w:val="28"/>
      <w:lang w:eastAsia="en-GB"/>
    </w:rPr>
  </w:style>
  <w:style w:type="paragraph" w:customStyle="1" w:styleId="Undirritun1">
    <w:name w:val="Undirritun 1"/>
    <w:basedOn w:val="Venjulegur"/>
    <w:autoRedefine/>
    <w:qFormat/>
    <w:rsid w:val="004128D7"/>
    <w:pPr>
      <w:tabs>
        <w:tab w:val="right" w:pos="7796"/>
      </w:tabs>
      <w:ind w:firstLine="0"/>
      <w:jc w:val="center"/>
    </w:pPr>
    <w:rPr>
      <w:b/>
      <w:szCs w:val="20"/>
      <w:lang w:eastAsia="en-GB"/>
    </w:rPr>
  </w:style>
  <w:style w:type="paragraph" w:customStyle="1" w:styleId="Undirritun2">
    <w:name w:val="Undirritun 2"/>
    <w:basedOn w:val="Venjulegur"/>
    <w:autoRedefine/>
    <w:qFormat/>
    <w:rsid w:val="004128D7"/>
    <w:pPr>
      <w:pBdr>
        <w:top w:val="single" w:sz="4" w:space="1" w:color="auto"/>
      </w:pBdr>
      <w:tabs>
        <w:tab w:val="right" w:pos="7796"/>
      </w:tabs>
      <w:ind w:firstLine="0"/>
      <w:jc w:val="right"/>
    </w:pPr>
    <w:rPr>
      <w:i/>
      <w:szCs w:val="20"/>
      <w:lang w:eastAsia="en-GB"/>
    </w:rPr>
  </w:style>
  <w:style w:type="paragraph" w:customStyle="1" w:styleId="Kafli">
    <w:name w:val="Kafli"/>
    <w:basedOn w:val="Fyrirsgn3"/>
    <w:qFormat/>
    <w:rsid w:val="00656461"/>
    <w:pPr>
      <w:outlineLvl w:val="1"/>
    </w:pPr>
  </w:style>
  <w:style w:type="paragraph" w:customStyle="1" w:styleId="Kaflaheiti">
    <w:name w:val="Kaflaheiti"/>
    <w:basedOn w:val="Kafli"/>
    <w:qFormat/>
    <w:rsid w:val="00656461"/>
    <w:rPr>
      <w:b/>
    </w:rPr>
  </w:style>
  <w:style w:type="paragraph" w:customStyle="1" w:styleId="Grein">
    <w:name w:val="Grein"/>
    <w:basedOn w:val="Fyrirsgn3"/>
    <w:next w:val="Venjulegur"/>
    <w:qFormat/>
    <w:rsid w:val="0095500C"/>
  </w:style>
  <w:style w:type="paragraph" w:customStyle="1" w:styleId="Greinaheiti">
    <w:name w:val="Greinaheiti"/>
    <w:basedOn w:val="Grein"/>
    <w:next w:val="Venjulegur"/>
    <w:qFormat/>
    <w:rsid w:val="0095500C"/>
    <w:rPr>
      <w:i/>
    </w:rPr>
  </w:style>
  <w:style w:type="paragraph" w:customStyle="1" w:styleId="Dags">
    <w:name w:val="Dags"/>
    <w:basedOn w:val="Venjulegur"/>
    <w:next w:val="Venjulegur"/>
    <w:qFormat/>
    <w:rsid w:val="00D76939"/>
    <w:pPr>
      <w:ind w:firstLine="0"/>
      <w:jc w:val="center"/>
      <w:outlineLvl w:val="2"/>
    </w:pPr>
    <w:rPr>
      <w:i/>
    </w:rPr>
  </w:style>
  <w:style w:type="paragraph" w:customStyle="1" w:styleId="Undirfyrirsgn">
    <w:name w:val="Undirfyrirsögn"/>
    <w:basedOn w:val="Venjulegur"/>
    <w:next w:val="Venjulegur"/>
    <w:qFormat/>
    <w:rsid w:val="00495298"/>
    <w:pPr>
      <w:keepNext/>
    </w:pPr>
    <w:rPr>
      <w:i/>
    </w:rPr>
  </w:style>
  <w:style w:type="paragraph" w:styleId="Blrutexti">
    <w:name w:val="Balloon Text"/>
    <w:basedOn w:val="Venjulegur"/>
    <w:link w:val="BlrutextiStaf"/>
    <w:uiPriority w:val="99"/>
    <w:semiHidden/>
    <w:unhideWhenUsed/>
    <w:rsid w:val="00926B8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26B88"/>
    <w:rPr>
      <w:rFonts w:ascii="Segoe UI" w:hAnsi="Segoe UI" w:cs="Segoe UI"/>
      <w:noProof/>
      <w:sz w:val="18"/>
      <w:szCs w:val="18"/>
      <w:lang w:eastAsia="en-US"/>
    </w:rPr>
  </w:style>
  <w:style w:type="paragraph" w:styleId="Mlsgreinlista">
    <w:name w:val="List Paragraph"/>
    <w:basedOn w:val="Venjulegur"/>
    <w:uiPriority w:val="34"/>
    <w:qFormat/>
    <w:rsid w:val="00926B88"/>
    <w:pPr>
      <w:ind w:left="720"/>
      <w:contextualSpacing/>
    </w:pPr>
  </w:style>
  <w:style w:type="character" w:styleId="Tilvsunathugasemd">
    <w:name w:val="annotation reference"/>
    <w:basedOn w:val="Sjlfgefinleturgermlsgreinar"/>
    <w:uiPriority w:val="99"/>
    <w:semiHidden/>
    <w:unhideWhenUsed/>
    <w:rsid w:val="000B75E8"/>
    <w:rPr>
      <w:sz w:val="16"/>
      <w:szCs w:val="16"/>
    </w:rPr>
  </w:style>
  <w:style w:type="paragraph" w:styleId="Textiathugasemdar">
    <w:name w:val="annotation text"/>
    <w:basedOn w:val="Venjulegur"/>
    <w:link w:val="TextiathugasemdarStaf"/>
    <w:uiPriority w:val="99"/>
    <w:semiHidden/>
    <w:unhideWhenUsed/>
    <w:rsid w:val="000B75E8"/>
    <w:rPr>
      <w:sz w:val="20"/>
      <w:szCs w:val="20"/>
    </w:rPr>
  </w:style>
  <w:style w:type="character" w:customStyle="1" w:styleId="TextiathugasemdarStaf">
    <w:name w:val="Texti athugasemdar Staf"/>
    <w:basedOn w:val="Sjlfgefinleturgermlsgreinar"/>
    <w:link w:val="Textiathugasemdar"/>
    <w:uiPriority w:val="99"/>
    <w:semiHidden/>
    <w:rsid w:val="000B75E8"/>
    <w:rPr>
      <w:rFonts w:ascii="Times" w:hAnsi="Times"/>
      <w:noProof/>
      <w:lang w:eastAsia="en-US"/>
    </w:rPr>
  </w:style>
  <w:style w:type="paragraph" w:styleId="Efniathugasemdar">
    <w:name w:val="annotation subject"/>
    <w:basedOn w:val="Textiathugasemdar"/>
    <w:next w:val="Textiathugasemdar"/>
    <w:link w:val="EfniathugasemdarStaf"/>
    <w:uiPriority w:val="99"/>
    <w:semiHidden/>
    <w:unhideWhenUsed/>
    <w:rsid w:val="000B75E8"/>
    <w:rPr>
      <w:b/>
      <w:bCs/>
    </w:rPr>
  </w:style>
  <w:style w:type="character" w:customStyle="1" w:styleId="EfniathugasemdarStaf">
    <w:name w:val="Efni athugasemdar Staf"/>
    <w:basedOn w:val="TextiathugasemdarStaf"/>
    <w:link w:val="Efniathugasemdar"/>
    <w:uiPriority w:val="99"/>
    <w:semiHidden/>
    <w:rsid w:val="000B75E8"/>
    <w:rPr>
      <w:rFonts w:ascii="Times" w:hAnsi="Times"/>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krifstofa%20l&#246;ggjafarm&#225;la\Annar%20yfirlestur\Regluger&#240;ir%20fors&#230;tisr&#225;&#240;uneyti\Stjornartidindasnid_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Stjornartidindasnid_B</Template>
  <TotalTime>6</TotalTime>
  <Pages>2</Pages>
  <Words>600</Words>
  <Characters>3423</Characters>
  <Application>Microsoft Office Word</Application>
  <DocSecurity>0</DocSecurity>
  <Lines>28</Lines>
  <Paragraphs>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 Björk Ómarsdóttir</dc:creator>
  <cp:lastModifiedBy>Hugrún R. Hjaltadóttir</cp:lastModifiedBy>
  <cp:revision>3</cp:revision>
  <cp:lastPrinted>2008-12-24T08:48:00Z</cp:lastPrinted>
  <dcterms:created xsi:type="dcterms:W3CDTF">2021-04-08T08:54:00Z</dcterms:created>
  <dcterms:modified xsi:type="dcterms:W3CDTF">2021-04-08T08:56:00Z</dcterms:modified>
</cp:coreProperties>
</file>