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01D66" w14:textId="63BDDEC2" w:rsidR="000E7A79" w:rsidRDefault="000E7A79" w:rsidP="000E7A79">
      <w:pPr>
        <w:pStyle w:val="Venjulegtvefur"/>
        <w:shd w:val="clear" w:color="auto" w:fill="FFFFFF"/>
        <w:spacing w:before="0" w:beforeAutospacing="0" w:after="240" w:afterAutospacing="0" w:line="315" w:lineRule="atLeast"/>
        <w:rPr>
          <w:color w:val="272727"/>
          <w:sz w:val="16"/>
          <w:szCs w:val="16"/>
        </w:rPr>
      </w:pPr>
      <w:r w:rsidRPr="00772C2F">
        <w:rPr>
          <w:color w:val="272727"/>
          <w:sz w:val="16"/>
          <w:szCs w:val="16"/>
        </w:rPr>
        <w:t>UMH17100037</w:t>
      </w:r>
    </w:p>
    <w:p w14:paraId="267129E9" w14:textId="77777777" w:rsidR="002F5D66" w:rsidRPr="00772C2F" w:rsidRDefault="002F5D66" w:rsidP="000E7A79">
      <w:pPr>
        <w:pStyle w:val="Venjulegtvefur"/>
        <w:shd w:val="clear" w:color="auto" w:fill="FFFFFF"/>
        <w:spacing w:before="0" w:beforeAutospacing="0" w:after="240" w:afterAutospacing="0" w:line="315" w:lineRule="atLeast"/>
        <w:rPr>
          <w:color w:val="272727"/>
          <w:sz w:val="16"/>
          <w:szCs w:val="16"/>
        </w:rPr>
      </w:pPr>
    </w:p>
    <w:p w14:paraId="5C8A97D9" w14:textId="7728AC25" w:rsidR="000E7A79" w:rsidRPr="000E7A79" w:rsidRDefault="00E32A1B" w:rsidP="00BE658C">
      <w:pPr>
        <w:pStyle w:val="Venjulegtvefur"/>
        <w:shd w:val="clear" w:color="auto" w:fill="FFFFFF"/>
        <w:spacing w:before="0" w:beforeAutospacing="0" w:after="0" w:afterAutospacing="0" w:line="315" w:lineRule="atLeast"/>
        <w:jc w:val="center"/>
        <w:rPr>
          <w:color w:val="272727"/>
          <w:sz w:val="21"/>
          <w:szCs w:val="21"/>
        </w:rPr>
      </w:pPr>
      <w:r>
        <w:rPr>
          <w:color w:val="272727"/>
          <w:sz w:val="21"/>
          <w:szCs w:val="21"/>
        </w:rPr>
        <w:t>DRÖG</w:t>
      </w:r>
      <w:bookmarkStart w:id="0" w:name="_GoBack"/>
      <w:bookmarkEnd w:id="0"/>
    </w:p>
    <w:p w14:paraId="7FC8CC9E" w14:textId="77777777" w:rsidR="00BE658C" w:rsidRDefault="00BE658C" w:rsidP="00BE658C">
      <w:pPr>
        <w:pStyle w:val="Venjulegtvefur"/>
        <w:shd w:val="clear" w:color="auto" w:fill="FFFFFF"/>
        <w:spacing w:before="0" w:beforeAutospacing="0" w:after="0" w:afterAutospacing="0" w:line="315" w:lineRule="atLeast"/>
        <w:jc w:val="center"/>
        <w:rPr>
          <w:color w:val="272727"/>
          <w:sz w:val="21"/>
          <w:szCs w:val="21"/>
        </w:rPr>
      </w:pPr>
      <w:r>
        <w:rPr>
          <w:color w:val="272727"/>
          <w:sz w:val="21"/>
          <w:szCs w:val="21"/>
        </w:rPr>
        <w:t>Reglugerð</w:t>
      </w:r>
    </w:p>
    <w:p w14:paraId="5669F0D6" w14:textId="2971C172" w:rsidR="00BC76AB" w:rsidRDefault="00BC76AB" w:rsidP="00BE658C">
      <w:pPr>
        <w:pStyle w:val="Venjulegtvefur"/>
        <w:shd w:val="clear" w:color="auto" w:fill="FFFFFF"/>
        <w:spacing w:before="0" w:beforeAutospacing="0" w:after="0" w:afterAutospacing="0" w:line="315" w:lineRule="atLeast"/>
        <w:jc w:val="center"/>
        <w:rPr>
          <w:color w:val="272727"/>
          <w:sz w:val="21"/>
          <w:szCs w:val="21"/>
        </w:rPr>
      </w:pPr>
      <w:r w:rsidRPr="000E7A79">
        <w:rPr>
          <w:color w:val="272727"/>
          <w:sz w:val="21"/>
          <w:szCs w:val="21"/>
        </w:rPr>
        <w:t xml:space="preserve">um </w:t>
      </w:r>
      <w:r w:rsidR="00772C2F">
        <w:rPr>
          <w:color w:val="272727"/>
          <w:sz w:val="21"/>
          <w:szCs w:val="21"/>
        </w:rPr>
        <w:t>(</w:t>
      </w:r>
      <w:r w:rsidR="00D92C89">
        <w:rPr>
          <w:color w:val="272727"/>
          <w:sz w:val="21"/>
          <w:szCs w:val="21"/>
        </w:rPr>
        <w:t>2</w:t>
      </w:r>
      <w:r w:rsidR="00772C2F">
        <w:rPr>
          <w:color w:val="272727"/>
          <w:sz w:val="21"/>
          <w:szCs w:val="21"/>
        </w:rPr>
        <w:t xml:space="preserve">.) </w:t>
      </w:r>
      <w:r w:rsidRPr="000E7A79">
        <w:rPr>
          <w:color w:val="272727"/>
          <w:sz w:val="21"/>
          <w:szCs w:val="21"/>
        </w:rPr>
        <w:t xml:space="preserve">breytingu á reglugerð nr. 834/2010 um </w:t>
      </w:r>
      <w:proofErr w:type="spellStart"/>
      <w:r w:rsidRPr="000E7A79">
        <w:rPr>
          <w:color w:val="272727"/>
          <w:sz w:val="21"/>
          <w:szCs w:val="21"/>
        </w:rPr>
        <w:t>flúoraðar</w:t>
      </w:r>
      <w:proofErr w:type="spellEnd"/>
      <w:r w:rsidRPr="000E7A79">
        <w:rPr>
          <w:color w:val="272727"/>
          <w:sz w:val="21"/>
          <w:szCs w:val="21"/>
        </w:rPr>
        <w:t xml:space="preserve"> gróðurhúsalofttegundir</w:t>
      </w:r>
      <w:r w:rsidR="001B2AE9">
        <w:rPr>
          <w:color w:val="272727"/>
          <w:sz w:val="21"/>
          <w:szCs w:val="21"/>
        </w:rPr>
        <w:t>.</w:t>
      </w:r>
    </w:p>
    <w:p w14:paraId="2F7E0AF0" w14:textId="77777777" w:rsidR="00BE658C" w:rsidRPr="000E7A79" w:rsidRDefault="00BE658C" w:rsidP="00BE658C">
      <w:pPr>
        <w:pStyle w:val="Venjulegtvefur"/>
        <w:shd w:val="clear" w:color="auto" w:fill="FFFFFF"/>
        <w:spacing w:before="0" w:beforeAutospacing="0" w:after="0" w:afterAutospacing="0" w:line="315" w:lineRule="atLeast"/>
        <w:jc w:val="center"/>
        <w:rPr>
          <w:color w:val="272727"/>
          <w:sz w:val="21"/>
          <w:szCs w:val="21"/>
        </w:rPr>
      </w:pPr>
    </w:p>
    <w:p w14:paraId="39493655" w14:textId="77777777" w:rsidR="00BC76AB" w:rsidRPr="000E7A79" w:rsidRDefault="00BC76AB" w:rsidP="00BE658C">
      <w:pPr>
        <w:pStyle w:val="Venjulegtvefur"/>
        <w:shd w:val="clear" w:color="auto" w:fill="FFFFFF"/>
        <w:spacing w:before="0" w:beforeAutospacing="0" w:after="0" w:afterAutospacing="0" w:line="315" w:lineRule="atLeast"/>
        <w:jc w:val="center"/>
        <w:rPr>
          <w:color w:val="272727"/>
          <w:sz w:val="21"/>
          <w:szCs w:val="21"/>
        </w:rPr>
      </w:pPr>
      <w:r w:rsidRPr="000E7A79">
        <w:rPr>
          <w:color w:val="272727"/>
          <w:sz w:val="21"/>
          <w:szCs w:val="21"/>
        </w:rPr>
        <w:t>1. gr.</w:t>
      </w:r>
    </w:p>
    <w:p w14:paraId="48B626A2" w14:textId="3E8FB0BC" w:rsidR="00BC76AB" w:rsidRPr="000E7A79" w:rsidRDefault="00B17D13" w:rsidP="00BE658C">
      <w:pPr>
        <w:pStyle w:val="Venjulegtvefur"/>
        <w:shd w:val="clear" w:color="auto" w:fill="FFFFFF"/>
        <w:spacing w:before="0" w:beforeAutospacing="0" w:after="0" w:afterAutospacing="0" w:line="315" w:lineRule="atLeast"/>
        <w:jc w:val="both"/>
        <w:rPr>
          <w:color w:val="272727"/>
          <w:sz w:val="21"/>
          <w:szCs w:val="21"/>
        </w:rPr>
      </w:pPr>
      <w:r w:rsidRPr="000E7A79">
        <w:rPr>
          <w:color w:val="272727"/>
          <w:sz w:val="21"/>
          <w:szCs w:val="21"/>
        </w:rPr>
        <w:t>Eftirfarand</w:t>
      </w:r>
      <w:r w:rsidR="000E7A79" w:rsidRPr="000E7A79">
        <w:rPr>
          <w:color w:val="272727"/>
          <w:sz w:val="21"/>
          <w:szCs w:val="21"/>
        </w:rPr>
        <w:t>i</w:t>
      </w:r>
      <w:r w:rsidRPr="000E7A79">
        <w:rPr>
          <w:color w:val="272727"/>
          <w:sz w:val="21"/>
          <w:szCs w:val="21"/>
        </w:rPr>
        <w:t xml:space="preserve"> breytingar verða á </w:t>
      </w:r>
      <w:r w:rsidR="00BC76AB" w:rsidRPr="000E7A79">
        <w:rPr>
          <w:color w:val="272727"/>
          <w:sz w:val="21"/>
          <w:szCs w:val="21"/>
        </w:rPr>
        <w:t xml:space="preserve">7. gr. </w:t>
      </w:r>
      <w:r w:rsidRPr="000E7A79">
        <w:rPr>
          <w:color w:val="272727"/>
          <w:sz w:val="21"/>
          <w:szCs w:val="21"/>
        </w:rPr>
        <w:t>reglugerðarinnar:</w:t>
      </w:r>
    </w:p>
    <w:p w14:paraId="58FE78DB" w14:textId="3979330A" w:rsidR="000E7A79" w:rsidRPr="000E7A79" w:rsidRDefault="000E7A79" w:rsidP="00BE658C">
      <w:pPr>
        <w:pStyle w:val="Venjulegtvefur"/>
        <w:numPr>
          <w:ilvl w:val="0"/>
          <w:numId w:val="2"/>
        </w:numPr>
        <w:shd w:val="clear" w:color="auto" w:fill="FFFFFF"/>
        <w:spacing w:before="0" w:beforeAutospacing="0" w:after="0" w:afterAutospacing="0" w:line="315" w:lineRule="atLeast"/>
        <w:jc w:val="both"/>
        <w:rPr>
          <w:color w:val="272727"/>
          <w:sz w:val="21"/>
          <w:szCs w:val="21"/>
        </w:rPr>
      </w:pPr>
      <w:r w:rsidRPr="000E7A79">
        <w:rPr>
          <w:color w:val="272727"/>
          <w:sz w:val="21"/>
          <w:szCs w:val="21"/>
        </w:rPr>
        <w:t xml:space="preserve">Í stað </w:t>
      </w:r>
      <w:r w:rsidR="00983A83">
        <w:rPr>
          <w:color w:val="272727"/>
          <w:sz w:val="21"/>
          <w:szCs w:val="21"/>
        </w:rPr>
        <w:t>6</w:t>
      </w:r>
      <w:r w:rsidRPr="000E7A79">
        <w:rPr>
          <w:color w:val="272727"/>
          <w:sz w:val="21"/>
          <w:szCs w:val="21"/>
        </w:rPr>
        <w:t xml:space="preserve">. mgr. koma fjórar nýjar mgr. sem verða </w:t>
      </w:r>
      <w:r w:rsidR="00983A83">
        <w:rPr>
          <w:color w:val="272727"/>
          <w:sz w:val="21"/>
          <w:szCs w:val="21"/>
        </w:rPr>
        <w:t>6</w:t>
      </w:r>
      <w:r w:rsidRPr="000E7A79">
        <w:rPr>
          <w:color w:val="272727"/>
          <w:sz w:val="21"/>
          <w:szCs w:val="21"/>
        </w:rPr>
        <w:t xml:space="preserve">., </w:t>
      </w:r>
      <w:r w:rsidR="00983A83">
        <w:rPr>
          <w:color w:val="272727"/>
          <w:sz w:val="21"/>
          <w:szCs w:val="21"/>
        </w:rPr>
        <w:t>7</w:t>
      </w:r>
      <w:r w:rsidRPr="000E7A79">
        <w:rPr>
          <w:color w:val="272727"/>
          <w:sz w:val="21"/>
          <w:szCs w:val="21"/>
        </w:rPr>
        <w:t xml:space="preserve">., </w:t>
      </w:r>
      <w:r w:rsidR="00983A83">
        <w:rPr>
          <w:color w:val="272727"/>
          <w:sz w:val="21"/>
          <w:szCs w:val="21"/>
        </w:rPr>
        <w:t>8</w:t>
      </w:r>
      <w:r w:rsidRPr="000E7A79">
        <w:rPr>
          <w:color w:val="272727"/>
          <w:sz w:val="21"/>
          <w:szCs w:val="21"/>
        </w:rPr>
        <w:t xml:space="preserve">., og </w:t>
      </w:r>
      <w:r w:rsidR="00983A83">
        <w:rPr>
          <w:color w:val="272727"/>
          <w:sz w:val="21"/>
          <w:szCs w:val="21"/>
        </w:rPr>
        <w:t>9</w:t>
      </w:r>
      <w:r w:rsidRPr="000E7A79">
        <w:rPr>
          <w:color w:val="272727"/>
          <w:sz w:val="21"/>
          <w:szCs w:val="21"/>
        </w:rPr>
        <w:t>. mgr. 7. gr. og orðast svo:</w:t>
      </w:r>
    </w:p>
    <w:p w14:paraId="60971B03" w14:textId="754EBB89" w:rsidR="000E7A79" w:rsidRPr="000E7A79" w:rsidRDefault="000E7A79" w:rsidP="00BE658C">
      <w:pPr>
        <w:pStyle w:val="Venjulegtvefur"/>
        <w:shd w:val="clear" w:color="auto" w:fill="FFFFFF"/>
        <w:spacing w:before="0" w:beforeAutospacing="0" w:after="0" w:afterAutospacing="0" w:line="315" w:lineRule="atLeast"/>
        <w:ind w:firstLine="708"/>
        <w:jc w:val="both"/>
        <w:rPr>
          <w:color w:val="272727"/>
          <w:sz w:val="21"/>
          <w:szCs w:val="21"/>
        </w:rPr>
      </w:pPr>
      <w:r w:rsidRPr="000E7A79">
        <w:rPr>
          <w:color w:val="272727"/>
          <w:sz w:val="21"/>
          <w:szCs w:val="21"/>
        </w:rPr>
        <w:t xml:space="preserve">Vottun samkvæmt þessari grein er veitt af vottunarstofu, sem hefur verið faggilt af </w:t>
      </w:r>
      <w:proofErr w:type="spellStart"/>
      <w:r w:rsidRPr="000E7A79">
        <w:rPr>
          <w:color w:val="272727"/>
          <w:sz w:val="21"/>
          <w:szCs w:val="21"/>
        </w:rPr>
        <w:t>faggildingarsviði</w:t>
      </w:r>
      <w:proofErr w:type="spellEnd"/>
      <w:r w:rsidRPr="000E7A79">
        <w:rPr>
          <w:color w:val="272727"/>
          <w:sz w:val="21"/>
          <w:szCs w:val="21"/>
        </w:rPr>
        <w:t xml:space="preserve"> Einkaleyfastofu í samræmi við lög nr. 24/2006 um </w:t>
      </w:r>
      <w:proofErr w:type="spellStart"/>
      <w:r w:rsidRPr="000E7A79">
        <w:rPr>
          <w:color w:val="272727"/>
          <w:sz w:val="21"/>
          <w:szCs w:val="21"/>
        </w:rPr>
        <w:t>faggildingu</w:t>
      </w:r>
      <w:proofErr w:type="spellEnd"/>
      <w:r w:rsidRPr="000E7A79">
        <w:rPr>
          <w:color w:val="272727"/>
          <w:sz w:val="21"/>
          <w:szCs w:val="21"/>
        </w:rPr>
        <w:t xml:space="preserve"> o.fl., eða sem hlotið hefur tilnefningu yfirvalda sem slík. Umhverfisstofnun gegnir hlutverki vottunarstofu.</w:t>
      </w:r>
    </w:p>
    <w:p w14:paraId="1FF41C75" w14:textId="681AB0E4" w:rsidR="000E7A79" w:rsidRPr="000E7A79" w:rsidRDefault="000E7A79" w:rsidP="00BE658C">
      <w:pPr>
        <w:pStyle w:val="Venjulegtvefur"/>
        <w:shd w:val="clear" w:color="auto" w:fill="FFFFFF"/>
        <w:spacing w:before="0" w:beforeAutospacing="0" w:after="0" w:afterAutospacing="0" w:line="315" w:lineRule="atLeast"/>
        <w:ind w:firstLine="708"/>
        <w:jc w:val="both"/>
        <w:rPr>
          <w:color w:val="272727"/>
          <w:sz w:val="21"/>
          <w:szCs w:val="21"/>
        </w:rPr>
      </w:pPr>
      <w:r w:rsidRPr="000E7A79">
        <w:rPr>
          <w:color w:val="272727"/>
          <w:sz w:val="21"/>
          <w:szCs w:val="21"/>
        </w:rPr>
        <w:t>Til að hljóta vottun samkvæmt þessari grein þarf starfsmaður að hafa staðist þekkingar- og færnimat í samræmi við viðeigandi kröfur, sbr. ofangreindar vísanir í fylgiskjöl. Matið er framkvæmt af matsaðila sem hlotið hefur tilnefningu yfirvalda</w:t>
      </w:r>
      <w:r w:rsidR="00E12350">
        <w:rPr>
          <w:color w:val="272727"/>
          <w:sz w:val="21"/>
          <w:szCs w:val="21"/>
        </w:rPr>
        <w:t xml:space="preserve"> </w:t>
      </w:r>
      <w:r w:rsidR="00487320">
        <w:rPr>
          <w:color w:val="272727"/>
          <w:sz w:val="21"/>
          <w:szCs w:val="21"/>
        </w:rPr>
        <w:t>sem matsaðili einstaklinga</w:t>
      </w:r>
      <w:r w:rsidRPr="000E7A79">
        <w:rPr>
          <w:color w:val="272727"/>
          <w:sz w:val="21"/>
          <w:szCs w:val="21"/>
        </w:rPr>
        <w:t xml:space="preserve"> eða verið faggiltur af </w:t>
      </w:r>
      <w:proofErr w:type="spellStart"/>
      <w:r w:rsidRPr="000E7A79">
        <w:rPr>
          <w:color w:val="272727"/>
          <w:sz w:val="21"/>
          <w:szCs w:val="21"/>
        </w:rPr>
        <w:t>faggildingarsviði</w:t>
      </w:r>
      <w:proofErr w:type="spellEnd"/>
      <w:r w:rsidRPr="000E7A79">
        <w:rPr>
          <w:color w:val="272727"/>
          <w:sz w:val="21"/>
          <w:szCs w:val="21"/>
        </w:rPr>
        <w:t xml:space="preserve"> Einkaleyfastofu. Matsaðili skilar niðurstöðum mats til vottunarstofu. Starfsmaður skal sækja um vottun hjá vottunarstofu innan tveggja ára frá því að hafa staðist mat. Hafi starfsmaður ekki sótt um vottun innan tveggja ára skal hann gangast undir mat að nýju til að hljóta vottun.</w:t>
      </w:r>
    </w:p>
    <w:p w14:paraId="72F46A3A" w14:textId="77777777" w:rsidR="000E7A79" w:rsidRPr="000E7A79" w:rsidRDefault="000E7A79" w:rsidP="00BE658C">
      <w:pPr>
        <w:pStyle w:val="Venjulegtvefur"/>
        <w:shd w:val="clear" w:color="auto" w:fill="FFFFFF"/>
        <w:spacing w:before="0" w:beforeAutospacing="0" w:after="0" w:afterAutospacing="0" w:line="315" w:lineRule="atLeast"/>
        <w:ind w:firstLine="708"/>
        <w:jc w:val="both"/>
        <w:rPr>
          <w:color w:val="272727"/>
          <w:sz w:val="21"/>
          <w:szCs w:val="21"/>
        </w:rPr>
      </w:pPr>
      <w:r w:rsidRPr="000E7A79">
        <w:rPr>
          <w:color w:val="272727"/>
          <w:sz w:val="21"/>
          <w:szCs w:val="21"/>
        </w:rPr>
        <w:t xml:space="preserve">Vottunarstofa gefur út skírteini um vottun til handa þeim sem um það sækja og staðist hafa viðeigandi mat. Vottunin skal gilda í fimm ár. Óski starfsmaður þess að fá vottun sína endurnýjaða skal hann gangast undir endurmat hjá matsaðila. Sé gildistími fyrri vottunar ekki liðinn, eða ekki lengra liðið en eitt ár frá því að vottun starfsmanns féll úr gildi þegar hann sækir um </w:t>
      </w:r>
      <w:proofErr w:type="spellStart"/>
      <w:r w:rsidRPr="000E7A79">
        <w:rPr>
          <w:color w:val="272727"/>
          <w:sz w:val="21"/>
          <w:szCs w:val="21"/>
        </w:rPr>
        <w:t>endurvottun</w:t>
      </w:r>
      <w:proofErr w:type="spellEnd"/>
      <w:r w:rsidRPr="000E7A79">
        <w:rPr>
          <w:color w:val="272727"/>
          <w:sz w:val="21"/>
          <w:szCs w:val="21"/>
        </w:rPr>
        <w:t xml:space="preserve"> þarf hann einungis að undirgangast bóklegan hluta matsins. Standist hann það mat má framlengja gildistímann um fimm ár án þess að meta verklega þætti. Sé lengra liðið en ár frá því að vottun starfsmanns féll úr gildi skal hann undirgangast fullt mat.</w:t>
      </w:r>
    </w:p>
    <w:p w14:paraId="259C15FA" w14:textId="77777777" w:rsidR="000E7A79" w:rsidRPr="000E7A79" w:rsidRDefault="000E7A79" w:rsidP="00BE658C">
      <w:pPr>
        <w:pStyle w:val="Venjulegtvefur"/>
        <w:shd w:val="clear" w:color="auto" w:fill="FFFFFF"/>
        <w:spacing w:before="0" w:beforeAutospacing="0" w:after="0" w:afterAutospacing="0" w:line="315" w:lineRule="atLeast"/>
        <w:ind w:firstLine="708"/>
        <w:jc w:val="both"/>
        <w:rPr>
          <w:color w:val="272727"/>
          <w:sz w:val="21"/>
          <w:szCs w:val="21"/>
        </w:rPr>
      </w:pPr>
      <w:r w:rsidRPr="000E7A79">
        <w:rPr>
          <w:color w:val="272727"/>
          <w:sz w:val="21"/>
          <w:szCs w:val="21"/>
        </w:rPr>
        <w:t>Skírteini sem staðfestir vottun starfsmanns skal gefið út á íslensku og ensku. Í skírteini skal koma fram með skýrum hætti að starfsmaður fullnægi kröfum viðeigandi reglugerðar Evrópu</w:t>
      </w:r>
      <w:r w:rsidRPr="000E7A79">
        <w:rPr>
          <w:color w:val="272727"/>
          <w:sz w:val="21"/>
          <w:szCs w:val="21"/>
        </w:rPr>
        <w:softHyphen/>
        <w:t>sambands</w:t>
      </w:r>
      <w:r w:rsidRPr="000E7A79">
        <w:rPr>
          <w:color w:val="272727"/>
          <w:sz w:val="21"/>
          <w:szCs w:val="21"/>
        </w:rPr>
        <w:softHyphen/>
        <w:t>ins, sbr. 11. gr. Vottunarstofa skal halda skrá yfir vottaða einstaklinga. Komi til þess að aðili, annar en Umhverfisstofnun, gegni hlutverki vottunarstofu skal viðkomandi senda upplýsingar um útgefin skírteini til Umhverfisstofnunar fyrir undangengið almanaks</w:t>
      </w:r>
      <w:r w:rsidRPr="000E7A79">
        <w:rPr>
          <w:color w:val="272727"/>
          <w:sz w:val="21"/>
          <w:szCs w:val="21"/>
        </w:rPr>
        <w:softHyphen/>
        <w:t>ár eigi síðar en 1. mars ár hvert. Umhverfisstofnun heldur skrá yfir alla starfsmenn sem hlotið hafa vottun. Skrár skulu varðveittar í a.m.k. fimm ár.</w:t>
      </w:r>
    </w:p>
    <w:p w14:paraId="62408765" w14:textId="39D9A26E" w:rsidR="000E7A79" w:rsidRPr="000E7A79" w:rsidRDefault="000E7A79" w:rsidP="00BE658C">
      <w:pPr>
        <w:pStyle w:val="Venjulegtvefur"/>
        <w:shd w:val="clear" w:color="auto" w:fill="FFFFFF"/>
        <w:spacing w:before="0" w:beforeAutospacing="0" w:after="0" w:afterAutospacing="0" w:line="315" w:lineRule="atLeast"/>
        <w:ind w:left="709" w:hanging="425"/>
        <w:jc w:val="both"/>
        <w:rPr>
          <w:color w:val="272727"/>
          <w:sz w:val="21"/>
          <w:szCs w:val="21"/>
        </w:rPr>
      </w:pPr>
      <w:r w:rsidRPr="000E7A79">
        <w:rPr>
          <w:color w:val="272727"/>
          <w:sz w:val="21"/>
          <w:szCs w:val="21"/>
        </w:rPr>
        <w:t>b)</w:t>
      </w:r>
      <w:r w:rsidRPr="000E7A79">
        <w:rPr>
          <w:color w:val="272727"/>
          <w:sz w:val="21"/>
          <w:szCs w:val="21"/>
        </w:rPr>
        <w:tab/>
      </w:r>
      <w:r w:rsidR="00983A83">
        <w:rPr>
          <w:color w:val="272727"/>
          <w:sz w:val="21"/>
          <w:szCs w:val="21"/>
        </w:rPr>
        <w:t>7</w:t>
      </w:r>
      <w:r w:rsidRPr="000E7A79">
        <w:rPr>
          <w:color w:val="272727"/>
          <w:sz w:val="21"/>
          <w:szCs w:val="21"/>
        </w:rPr>
        <w:t>. mgr. verður 1</w:t>
      </w:r>
      <w:r w:rsidR="00983A83">
        <w:rPr>
          <w:color w:val="272727"/>
          <w:sz w:val="21"/>
          <w:szCs w:val="21"/>
        </w:rPr>
        <w:t>0</w:t>
      </w:r>
      <w:r w:rsidRPr="000E7A79">
        <w:rPr>
          <w:color w:val="272727"/>
          <w:sz w:val="21"/>
          <w:szCs w:val="21"/>
        </w:rPr>
        <w:t>. mgr. 7. gr.</w:t>
      </w:r>
    </w:p>
    <w:p w14:paraId="7ECF069F" w14:textId="77777777" w:rsidR="00B17D13" w:rsidRPr="00BE658C" w:rsidRDefault="00B17D13" w:rsidP="00BE658C">
      <w:pPr>
        <w:shd w:val="clear" w:color="auto" w:fill="FFFFFF"/>
        <w:spacing w:before="100" w:beforeAutospacing="1" w:after="0" w:line="240" w:lineRule="auto"/>
        <w:jc w:val="center"/>
        <w:rPr>
          <w:rFonts w:ascii="Times New Roman" w:hAnsi="Times New Roman" w:cs="Times New Roman"/>
          <w:sz w:val="21"/>
          <w:szCs w:val="21"/>
        </w:rPr>
      </w:pPr>
    </w:p>
    <w:p w14:paraId="5FBB9DCD" w14:textId="77777777" w:rsidR="00B17D13" w:rsidRPr="000E7A79" w:rsidRDefault="00B17D13" w:rsidP="00BE658C">
      <w:pPr>
        <w:pStyle w:val="Venjulegtvefur"/>
        <w:shd w:val="clear" w:color="auto" w:fill="FFFFFF"/>
        <w:spacing w:before="0" w:beforeAutospacing="0" w:after="0" w:afterAutospacing="0" w:line="315" w:lineRule="atLeast"/>
        <w:jc w:val="center"/>
        <w:rPr>
          <w:color w:val="272727"/>
          <w:sz w:val="21"/>
          <w:szCs w:val="21"/>
        </w:rPr>
      </w:pPr>
      <w:r w:rsidRPr="000E7A79">
        <w:rPr>
          <w:color w:val="272727"/>
          <w:sz w:val="21"/>
          <w:szCs w:val="21"/>
        </w:rPr>
        <w:t>2. gr.</w:t>
      </w:r>
    </w:p>
    <w:p w14:paraId="7BEB2DE4" w14:textId="084C6D42" w:rsidR="000E7A79" w:rsidRDefault="000E7A79" w:rsidP="00BE658C">
      <w:pPr>
        <w:pStyle w:val="Venjulegtvefur"/>
        <w:shd w:val="clear" w:color="auto" w:fill="FFFFFF"/>
        <w:spacing w:before="0" w:beforeAutospacing="0" w:after="0" w:afterAutospacing="0" w:line="315" w:lineRule="atLeast"/>
        <w:jc w:val="both"/>
        <w:rPr>
          <w:color w:val="272727"/>
          <w:sz w:val="21"/>
          <w:szCs w:val="21"/>
        </w:rPr>
      </w:pPr>
      <w:r>
        <w:rPr>
          <w:color w:val="272727"/>
          <w:sz w:val="21"/>
          <w:szCs w:val="21"/>
        </w:rPr>
        <w:t xml:space="preserve">Eftirfarandi breytingar verða á </w:t>
      </w:r>
      <w:r w:rsidR="00B17D13" w:rsidRPr="000E7A79">
        <w:rPr>
          <w:color w:val="272727"/>
          <w:sz w:val="21"/>
          <w:szCs w:val="21"/>
        </w:rPr>
        <w:t>8. gr.</w:t>
      </w:r>
      <w:r>
        <w:rPr>
          <w:color w:val="272727"/>
          <w:sz w:val="21"/>
          <w:szCs w:val="21"/>
        </w:rPr>
        <w:t xml:space="preserve"> reglugerðarinnar:</w:t>
      </w:r>
    </w:p>
    <w:p w14:paraId="77081FF7" w14:textId="3D6CB8FB" w:rsidR="000E7A79" w:rsidRDefault="000E7A79" w:rsidP="00BE658C">
      <w:pPr>
        <w:pStyle w:val="Venjulegtvefur"/>
        <w:numPr>
          <w:ilvl w:val="0"/>
          <w:numId w:val="5"/>
        </w:numPr>
        <w:shd w:val="clear" w:color="auto" w:fill="FFFFFF"/>
        <w:spacing w:before="0" w:beforeAutospacing="0" w:after="0" w:afterAutospacing="0" w:line="315" w:lineRule="atLeast"/>
        <w:jc w:val="both"/>
        <w:rPr>
          <w:color w:val="272727"/>
          <w:sz w:val="21"/>
          <w:szCs w:val="21"/>
        </w:rPr>
      </w:pPr>
      <w:r>
        <w:rPr>
          <w:color w:val="272727"/>
          <w:sz w:val="21"/>
          <w:szCs w:val="21"/>
        </w:rPr>
        <w:t>Við 1. mgr. bætist við nýr málsliður sem orðast svo:</w:t>
      </w:r>
    </w:p>
    <w:p w14:paraId="7D79CFD0" w14:textId="7B5729CA" w:rsidR="00B17D13" w:rsidRDefault="00B17D13" w:rsidP="00BE658C">
      <w:pPr>
        <w:pStyle w:val="Venjulegtvefur"/>
        <w:shd w:val="clear" w:color="auto" w:fill="FFFFFF"/>
        <w:spacing w:before="0" w:beforeAutospacing="0" w:after="0" w:afterAutospacing="0" w:line="315" w:lineRule="atLeast"/>
        <w:ind w:left="360" w:firstLine="348"/>
        <w:jc w:val="both"/>
        <w:rPr>
          <w:color w:val="272727"/>
          <w:sz w:val="21"/>
          <w:szCs w:val="21"/>
        </w:rPr>
      </w:pPr>
      <w:r w:rsidRPr="000E7A79">
        <w:rPr>
          <w:color w:val="272727"/>
          <w:sz w:val="21"/>
          <w:szCs w:val="21"/>
        </w:rPr>
        <w:t>Kröfur þessar eru útfærðar nánar af matsaðila í samvinnu við Umhverfisstofnun.</w:t>
      </w:r>
    </w:p>
    <w:p w14:paraId="2A60D5C3" w14:textId="06A33A1A" w:rsidR="00BE658C" w:rsidRDefault="00BE658C" w:rsidP="00BE658C">
      <w:pPr>
        <w:pStyle w:val="Venjulegtvefur"/>
        <w:numPr>
          <w:ilvl w:val="0"/>
          <w:numId w:val="5"/>
        </w:numPr>
        <w:shd w:val="clear" w:color="auto" w:fill="FFFFFF"/>
        <w:spacing w:before="0" w:beforeAutospacing="0" w:after="0" w:afterAutospacing="0" w:line="315" w:lineRule="atLeast"/>
        <w:jc w:val="both"/>
        <w:rPr>
          <w:color w:val="272727"/>
          <w:sz w:val="21"/>
          <w:szCs w:val="21"/>
        </w:rPr>
      </w:pPr>
      <w:r>
        <w:rPr>
          <w:color w:val="272727"/>
          <w:sz w:val="21"/>
          <w:szCs w:val="21"/>
        </w:rPr>
        <w:t>Við 2. mgr. bætist við nýr málsliður sem orðast svo:</w:t>
      </w:r>
    </w:p>
    <w:p w14:paraId="45265FBD" w14:textId="22352573" w:rsidR="00B17D13" w:rsidRDefault="00B17D13" w:rsidP="00BE658C">
      <w:pPr>
        <w:pStyle w:val="Venjulegtvefur"/>
        <w:shd w:val="clear" w:color="auto" w:fill="FFFFFF"/>
        <w:spacing w:before="0" w:beforeAutospacing="0" w:after="0" w:afterAutospacing="0" w:line="315" w:lineRule="atLeast"/>
        <w:ind w:left="360" w:firstLine="348"/>
        <w:jc w:val="both"/>
        <w:rPr>
          <w:color w:val="272727"/>
          <w:sz w:val="21"/>
          <w:szCs w:val="21"/>
        </w:rPr>
      </w:pPr>
      <w:r w:rsidRPr="000E7A79">
        <w:rPr>
          <w:color w:val="272727"/>
          <w:sz w:val="21"/>
          <w:szCs w:val="21"/>
        </w:rPr>
        <w:t>Kröfur þessar eru útfærðar nánar af matsaðila í samvinnu við Umhverfisstofnun.</w:t>
      </w:r>
    </w:p>
    <w:p w14:paraId="1C97AB77" w14:textId="32AAD916" w:rsidR="00BE658C" w:rsidRDefault="00BE658C" w:rsidP="00BE658C">
      <w:pPr>
        <w:pStyle w:val="Venjulegtvefur"/>
        <w:numPr>
          <w:ilvl w:val="0"/>
          <w:numId w:val="5"/>
        </w:numPr>
        <w:shd w:val="clear" w:color="auto" w:fill="FFFFFF"/>
        <w:spacing w:before="0" w:beforeAutospacing="0" w:after="0" w:afterAutospacing="0" w:line="315" w:lineRule="atLeast"/>
        <w:jc w:val="both"/>
        <w:rPr>
          <w:color w:val="272727"/>
          <w:sz w:val="21"/>
          <w:szCs w:val="21"/>
        </w:rPr>
      </w:pPr>
      <w:r>
        <w:rPr>
          <w:color w:val="272727"/>
          <w:sz w:val="21"/>
          <w:szCs w:val="21"/>
        </w:rPr>
        <w:t>3. mgr. orðast svo:</w:t>
      </w:r>
    </w:p>
    <w:p w14:paraId="471C1666" w14:textId="306E0D1B" w:rsidR="00BE658C" w:rsidRDefault="00BE658C" w:rsidP="00BE658C">
      <w:pPr>
        <w:pStyle w:val="Venjulegtvefur"/>
        <w:shd w:val="clear" w:color="auto" w:fill="FFFFFF"/>
        <w:spacing w:before="0" w:beforeAutospacing="0" w:after="0" w:afterAutospacing="0" w:line="315" w:lineRule="atLeast"/>
        <w:ind w:firstLine="708"/>
        <w:jc w:val="both"/>
        <w:rPr>
          <w:color w:val="272727"/>
          <w:sz w:val="21"/>
          <w:szCs w:val="21"/>
        </w:rPr>
      </w:pPr>
      <w:r w:rsidRPr="000E7A79">
        <w:rPr>
          <w:color w:val="272727"/>
          <w:sz w:val="21"/>
          <w:szCs w:val="21"/>
        </w:rPr>
        <w:lastRenderedPageBreak/>
        <w:t xml:space="preserve">Vottun samkvæmt þessari grein er veitt af vottunarstofu sem hefur verið faggilt af </w:t>
      </w:r>
      <w:proofErr w:type="spellStart"/>
      <w:r w:rsidRPr="000E7A79">
        <w:rPr>
          <w:color w:val="272727"/>
          <w:sz w:val="21"/>
          <w:szCs w:val="21"/>
        </w:rPr>
        <w:t>faggildingarsviði</w:t>
      </w:r>
      <w:proofErr w:type="spellEnd"/>
      <w:r w:rsidRPr="000E7A79">
        <w:rPr>
          <w:color w:val="272727"/>
          <w:sz w:val="21"/>
          <w:szCs w:val="21"/>
        </w:rPr>
        <w:t xml:space="preserve"> Einkaleyfastofu í samræmi við lög nr. 24/2006 um </w:t>
      </w:r>
      <w:proofErr w:type="spellStart"/>
      <w:r w:rsidRPr="000E7A79">
        <w:rPr>
          <w:color w:val="272727"/>
          <w:sz w:val="21"/>
          <w:szCs w:val="21"/>
        </w:rPr>
        <w:t>faggildingu</w:t>
      </w:r>
      <w:proofErr w:type="spellEnd"/>
      <w:r w:rsidRPr="000E7A79">
        <w:rPr>
          <w:color w:val="272727"/>
          <w:sz w:val="21"/>
          <w:szCs w:val="21"/>
        </w:rPr>
        <w:t xml:space="preserve"> o.fl., eða sem hlotið hefur tilnefningu yfirvalda sem slík. Umhverfisstofnun gegnir hlutverki vottunarstofu</w:t>
      </w:r>
      <w:r>
        <w:rPr>
          <w:color w:val="272727"/>
          <w:sz w:val="21"/>
          <w:szCs w:val="21"/>
        </w:rPr>
        <w:t>.</w:t>
      </w:r>
    </w:p>
    <w:p w14:paraId="7CA6DF05" w14:textId="2710F936" w:rsidR="00BE658C" w:rsidRDefault="00BE658C" w:rsidP="00BE658C">
      <w:pPr>
        <w:pStyle w:val="Venjulegtvefur"/>
        <w:numPr>
          <w:ilvl w:val="0"/>
          <w:numId w:val="5"/>
        </w:numPr>
        <w:shd w:val="clear" w:color="auto" w:fill="FFFFFF"/>
        <w:spacing w:before="0" w:beforeAutospacing="0" w:after="0" w:afterAutospacing="0" w:line="315" w:lineRule="atLeast"/>
        <w:jc w:val="both"/>
        <w:rPr>
          <w:color w:val="272727"/>
          <w:sz w:val="21"/>
          <w:szCs w:val="21"/>
        </w:rPr>
      </w:pPr>
      <w:r>
        <w:rPr>
          <w:color w:val="272727"/>
          <w:sz w:val="21"/>
          <w:szCs w:val="21"/>
        </w:rPr>
        <w:t xml:space="preserve">Á eftir 3. mgr. koma tvær nýjar málsgreinar sem verða 4. og 5. mgr. </w:t>
      </w:r>
      <w:r w:rsidR="00772C2F">
        <w:rPr>
          <w:color w:val="272727"/>
          <w:sz w:val="21"/>
          <w:szCs w:val="21"/>
        </w:rPr>
        <w:t xml:space="preserve">8. gr. </w:t>
      </w:r>
      <w:r>
        <w:rPr>
          <w:color w:val="272727"/>
          <w:sz w:val="21"/>
          <w:szCs w:val="21"/>
        </w:rPr>
        <w:t>og orðast svo:</w:t>
      </w:r>
    </w:p>
    <w:p w14:paraId="5466A2FF" w14:textId="42B9974E" w:rsidR="00BE658C" w:rsidRDefault="00BE658C" w:rsidP="00BE658C">
      <w:pPr>
        <w:pStyle w:val="Venjulegtvefur"/>
        <w:shd w:val="clear" w:color="auto" w:fill="FFFFFF"/>
        <w:spacing w:before="0" w:beforeAutospacing="0" w:after="0" w:afterAutospacing="0" w:line="315" w:lineRule="atLeast"/>
        <w:ind w:firstLine="709"/>
        <w:jc w:val="both"/>
        <w:rPr>
          <w:color w:val="272727"/>
          <w:sz w:val="21"/>
          <w:szCs w:val="21"/>
        </w:rPr>
      </w:pPr>
      <w:r w:rsidRPr="000E7A79">
        <w:rPr>
          <w:color w:val="272727"/>
          <w:sz w:val="21"/>
          <w:szCs w:val="21"/>
        </w:rPr>
        <w:t>Til að hljóta vottun samkvæmt þessari grein þarf fyrirtæki að hafa staðist mat varðandi aðstöðu og tækjabúnað auk þess sem fjöldi vottaðra starfsmanna fyrirtækisins þarf að vera í samræmi við ætlað umfang verkefna sem krefjast vottaðra starfsmanna. Mat á fyrirtækjum er framkvæmt af matsaðila sem hlotið hefur tilnefningu yfirvalda</w:t>
      </w:r>
      <w:r w:rsidR="00487320">
        <w:rPr>
          <w:color w:val="272727"/>
          <w:sz w:val="21"/>
          <w:szCs w:val="21"/>
        </w:rPr>
        <w:t xml:space="preserve"> sem matsaðili fyrirtækja</w:t>
      </w:r>
      <w:r w:rsidRPr="000E7A79">
        <w:rPr>
          <w:color w:val="272727"/>
          <w:sz w:val="21"/>
          <w:szCs w:val="21"/>
        </w:rPr>
        <w:t xml:space="preserve"> eða verið faggiltur af </w:t>
      </w:r>
      <w:proofErr w:type="spellStart"/>
      <w:r w:rsidRPr="000E7A79">
        <w:rPr>
          <w:color w:val="272727"/>
          <w:sz w:val="21"/>
          <w:szCs w:val="21"/>
        </w:rPr>
        <w:t>faggildingarsviði</w:t>
      </w:r>
      <w:proofErr w:type="spellEnd"/>
      <w:r w:rsidRPr="000E7A79">
        <w:rPr>
          <w:color w:val="272727"/>
          <w:sz w:val="21"/>
          <w:szCs w:val="21"/>
        </w:rPr>
        <w:t xml:space="preserve"> Einkaleyfastofu.</w:t>
      </w:r>
    </w:p>
    <w:p w14:paraId="0177D661" w14:textId="0D88CE7F" w:rsidR="00BE658C" w:rsidRPr="000E7A79" w:rsidRDefault="00BE658C" w:rsidP="00BE658C">
      <w:pPr>
        <w:pStyle w:val="Venjulegtvefur"/>
        <w:shd w:val="clear" w:color="auto" w:fill="FFFFFF"/>
        <w:spacing w:before="0" w:beforeAutospacing="0" w:after="0" w:afterAutospacing="0" w:line="315" w:lineRule="atLeast"/>
        <w:ind w:firstLine="709"/>
        <w:jc w:val="both"/>
        <w:rPr>
          <w:color w:val="272727"/>
          <w:sz w:val="21"/>
          <w:szCs w:val="21"/>
        </w:rPr>
      </w:pPr>
      <w:r w:rsidRPr="000E7A79">
        <w:rPr>
          <w:color w:val="272727"/>
          <w:sz w:val="21"/>
          <w:szCs w:val="21"/>
        </w:rPr>
        <w:t>Vottunarstofa gefur út skírteini um vottun til handa þeim fyrirtækjum sem um það sækja og staðist hafa viðeigandi mat. Vottunin skal gilda í fimm ár. Sækist fyrirtækið eftir endurnýjun vottunar að þeim tíma liðnum skal það gangast undir mat að nýju.</w:t>
      </w:r>
      <w:r w:rsidRPr="000E7A79" w:rsidDel="00E421F8">
        <w:rPr>
          <w:color w:val="272727"/>
          <w:sz w:val="21"/>
          <w:szCs w:val="21"/>
        </w:rPr>
        <w:t xml:space="preserve"> </w:t>
      </w:r>
      <w:r w:rsidRPr="000E7A79">
        <w:rPr>
          <w:color w:val="272727"/>
          <w:sz w:val="21"/>
          <w:szCs w:val="21"/>
        </w:rPr>
        <w:t>Skírteini skal gefið út á íslensku og ensku. Í skírteini skal koma fram með skýrum hætti að fyrirtæki fullnægi kröfum viðeigandi reglugerðar Evrópu</w:t>
      </w:r>
      <w:r w:rsidRPr="000E7A79">
        <w:rPr>
          <w:color w:val="272727"/>
          <w:sz w:val="21"/>
          <w:szCs w:val="21"/>
        </w:rPr>
        <w:softHyphen/>
        <w:t>sambands</w:t>
      </w:r>
      <w:r w:rsidRPr="000E7A79">
        <w:rPr>
          <w:color w:val="272727"/>
          <w:sz w:val="21"/>
          <w:szCs w:val="21"/>
        </w:rPr>
        <w:softHyphen/>
        <w:t>ins, sbr. 11. gr. Vottunarstofa skal halda skrá yfir fyrirtæki sem hlotið hafa vottun. Komi til þess að aðili, annar en Umhverfisstofnun, gegni hlutverki vottunarstofu skal viðkomandi senda upplýsingar um útgefin skírteini til Umhverfisstofnunar fyrir undangengið almanaks</w:t>
      </w:r>
      <w:r w:rsidRPr="000E7A79">
        <w:rPr>
          <w:color w:val="272727"/>
          <w:sz w:val="21"/>
          <w:szCs w:val="21"/>
        </w:rPr>
        <w:softHyphen/>
        <w:t>ár eigi síðar en 1. mars ár hvert. Umhverfisstofnun heldur skrá yfir öll fyrir</w:t>
      </w:r>
      <w:r w:rsidRPr="000E7A79">
        <w:rPr>
          <w:color w:val="272727"/>
          <w:sz w:val="21"/>
          <w:szCs w:val="21"/>
        </w:rPr>
        <w:softHyphen/>
        <w:t>tæki sem hlotið hafa vottun. Skrár skulu varðveittar í a.m.k. fimm ár.</w:t>
      </w:r>
    </w:p>
    <w:p w14:paraId="277E28C7" w14:textId="73357836" w:rsidR="00BE658C" w:rsidRDefault="00BE658C" w:rsidP="00BE658C">
      <w:pPr>
        <w:pStyle w:val="Venjulegtvefur"/>
        <w:numPr>
          <w:ilvl w:val="0"/>
          <w:numId w:val="5"/>
        </w:numPr>
        <w:shd w:val="clear" w:color="auto" w:fill="FFFFFF"/>
        <w:spacing w:before="0" w:beforeAutospacing="0" w:after="0" w:afterAutospacing="0" w:line="315" w:lineRule="atLeast"/>
        <w:jc w:val="both"/>
        <w:rPr>
          <w:color w:val="272727"/>
          <w:sz w:val="21"/>
          <w:szCs w:val="21"/>
        </w:rPr>
      </w:pPr>
      <w:r>
        <w:rPr>
          <w:color w:val="272727"/>
          <w:sz w:val="21"/>
          <w:szCs w:val="21"/>
        </w:rPr>
        <w:t xml:space="preserve">4. mgr. verður </w:t>
      </w:r>
      <w:r w:rsidR="00772C2F">
        <w:rPr>
          <w:color w:val="272727"/>
          <w:sz w:val="21"/>
          <w:szCs w:val="21"/>
        </w:rPr>
        <w:t>6. mgr. 8</w:t>
      </w:r>
      <w:r>
        <w:rPr>
          <w:color w:val="272727"/>
          <w:sz w:val="21"/>
          <w:szCs w:val="21"/>
        </w:rPr>
        <w:t>. gr.</w:t>
      </w:r>
    </w:p>
    <w:p w14:paraId="570E8224" w14:textId="77777777" w:rsidR="00BE658C" w:rsidRDefault="00BE658C" w:rsidP="000E7A79">
      <w:pPr>
        <w:pStyle w:val="Venjulegtvefur"/>
        <w:shd w:val="clear" w:color="auto" w:fill="FFFFFF"/>
        <w:spacing w:before="0" w:beforeAutospacing="0" w:after="240" w:afterAutospacing="0" w:line="315" w:lineRule="atLeast"/>
        <w:jc w:val="center"/>
        <w:rPr>
          <w:color w:val="272727"/>
          <w:sz w:val="21"/>
          <w:szCs w:val="21"/>
        </w:rPr>
      </w:pPr>
    </w:p>
    <w:p w14:paraId="3B8BAB06" w14:textId="56535C73" w:rsidR="000E7A79" w:rsidRPr="000E7A79" w:rsidRDefault="000E7A79" w:rsidP="00BE658C">
      <w:pPr>
        <w:pStyle w:val="Venjulegtvefur"/>
        <w:shd w:val="clear" w:color="auto" w:fill="FFFFFF"/>
        <w:spacing w:before="0" w:beforeAutospacing="0" w:after="0" w:afterAutospacing="0" w:line="315" w:lineRule="atLeast"/>
        <w:jc w:val="center"/>
        <w:rPr>
          <w:color w:val="272727"/>
          <w:sz w:val="21"/>
          <w:szCs w:val="21"/>
        </w:rPr>
      </w:pPr>
      <w:r w:rsidRPr="000E7A79">
        <w:rPr>
          <w:color w:val="272727"/>
          <w:sz w:val="21"/>
          <w:szCs w:val="21"/>
        </w:rPr>
        <w:t>3. gr.</w:t>
      </w:r>
    </w:p>
    <w:p w14:paraId="782CCAC9" w14:textId="21651511" w:rsidR="000E7A79" w:rsidRPr="000E7A79" w:rsidRDefault="000E7A79" w:rsidP="00BE658C">
      <w:pPr>
        <w:pStyle w:val="Venjulegtvefur"/>
        <w:shd w:val="clear" w:color="auto" w:fill="FFFFFF"/>
        <w:spacing w:before="0" w:beforeAutospacing="0" w:after="0" w:afterAutospacing="0" w:line="315" w:lineRule="atLeast"/>
        <w:rPr>
          <w:color w:val="272727"/>
          <w:sz w:val="21"/>
          <w:szCs w:val="21"/>
        </w:rPr>
      </w:pPr>
      <w:r w:rsidRPr="000E7A79">
        <w:rPr>
          <w:color w:val="272727"/>
          <w:sz w:val="21"/>
          <w:szCs w:val="21"/>
        </w:rPr>
        <w:t xml:space="preserve">9. gr. </w:t>
      </w:r>
      <w:r w:rsidR="00772C2F">
        <w:rPr>
          <w:color w:val="272727"/>
          <w:sz w:val="21"/>
          <w:szCs w:val="21"/>
        </w:rPr>
        <w:t xml:space="preserve">reglugerðarinnar </w:t>
      </w:r>
      <w:r w:rsidRPr="000E7A79">
        <w:rPr>
          <w:color w:val="272727"/>
          <w:sz w:val="21"/>
          <w:szCs w:val="21"/>
        </w:rPr>
        <w:t>orðast svo:</w:t>
      </w:r>
    </w:p>
    <w:p w14:paraId="696C7767" w14:textId="77777777" w:rsidR="000E7A79" w:rsidRPr="000E7A79" w:rsidRDefault="000E7A79" w:rsidP="00BE658C">
      <w:pPr>
        <w:pStyle w:val="Venjulegtvefur"/>
        <w:shd w:val="clear" w:color="auto" w:fill="FFFFFF"/>
        <w:spacing w:before="0" w:beforeAutospacing="0" w:after="0" w:afterAutospacing="0" w:line="315" w:lineRule="atLeast"/>
        <w:jc w:val="center"/>
        <w:rPr>
          <w:i/>
          <w:color w:val="272727"/>
          <w:sz w:val="21"/>
          <w:szCs w:val="21"/>
        </w:rPr>
      </w:pPr>
      <w:r w:rsidRPr="000E7A79">
        <w:rPr>
          <w:i/>
          <w:color w:val="272727"/>
          <w:sz w:val="21"/>
          <w:szCs w:val="21"/>
        </w:rPr>
        <w:t>Eftirlit</w:t>
      </w:r>
    </w:p>
    <w:p w14:paraId="012DAA53" w14:textId="1CC9755B" w:rsidR="000E7A79" w:rsidRDefault="000E7A79" w:rsidP="000242E2">
      <w:pPr>
        <w:pStyle w:val="Venjulegtvefur"/>
        <w:shd w:val="clear" w:color="auto" w:fill="FFFFFF"/>
        <w:spacing w:before="0" w:beforeAutospacing="0" w:after="0" w:afterAutospacing="0" w:line="315" w:lineRule="atLeast"/>
        <w:ind w:firstLine="708"/>
        <w:rPr>
          <w:color w:val="272727"/>
          <w:sz w:val="21"/>
          <w:szCs w:val="21"/>
        </w:rPr>
      </w:pPr>
      <w:r w:rsidRPr="000E7A79">
        <w:rPr>
          <w:color w:val="272727"/>
          <w:sz w:val="21"/>
          <w:szCs w:val="21"/>
        </w:rPr>
        <w:t>Um eftirlit með reglugerð þessari fer samkvæmt 48. gr. efnalaga nr. 61/2013.</w:t>
      </w:r>
    </w:p>
    <w:p w14:paraId="77A7E9E4" w14:textId="77777777" w:rsidR="000242E2" w:rsidRPr="000E7A79" w:rsidRDefault="000242E2" w:rsidP="000242E2">
      <w:pPr>
        <w:pStyle w:val="Venjulegtvefur"/>
        <w:shd w:val="clear" w:color="auto" w:fill="FFFFFF"/>
        <w:spacing w:before="0" w:beforeAutospacing="0" w:after="0" w:afterAutospacing="0" w:line="315" w:lineRule="atLeast"/>
        <w:ind w:firstLine="708"/>
        <w:rPr>
          <w:color w:val="272727"/>
          <w:sz w:val="21"/>
          <w:szCs w:val="21"/>
        </w:rPr>
      </w:pPr>
    </w:p>
    <w:p w14:paraId="4FEBE7F3" w14:textId="77777777" w:rsidR="000E7A79" w:rsidRPr="000E7A79" w:rsidRDefault="000E7A79" w:rsidP="00BE658C">
      <w:pPr>
        <w:pStyle w:val="Venjulegtvefur"/>
        <w:shd w:val="clear" w:color="auto" w:fill="FFFFFF"/>
        <w:spacing w:before="0" w:beforeAutospacing="0" w:after="0" w:afterAutospacing="0" w:line="315" w:lineRule="atLeast"/>
        <w:jc w:val="center"/>
        <w:rPr>
          <w:color w:val="272727"/>
          <w:sz w:val="21"/>
          <w:szCs w:val="21"/>
        </w:rPr>
      </w:pPr>
      <w:r w:rsidRPr="000E7A79">
        <w:rPr>
          <w:color w:val="272727"/>
          <w:sz w:val="21"/>
          <w:szCs w:val="21"/>
        </w:rPr>
        <w:t>4. gr.</w:t>
      </w:r>
    </w:p>
    <w:p w14:paraId="282E3F27" w14:textId="5559FC7C" w:rsidR="000E7A79" w:rsidRPr="000E7A79" w:rsidRDefault="000E7A79" w:rsidP="00BE658C">
      <w:pPr>
        <w:pStyle w:val="Venjulegtvefur"/>
        <w:shd w:val="clear" w:color="auto" w:fill="FFFFFF"/>
        <w:spacing w:before="0" w:beforeAutospacing="0" w:after="0" w:afterAutospacing="0" w:line="315" w:lineRule="atLeast"/>
        <w:rPr>
          <w:color w:val="272727"/>
          <w:sz w:val="21"/>
          <w:szCs w:val="21"/>
        </w:rPr>
      </w:pPr>
      <w:r w:rsidRPr="000E7A79">
        <w:rPr>
          <w:color w:val="272727"/>
          <w:sz w:val="21"/>
          <w:szCs w:val="21"/>
        </w:rPr>
        <w:t xml:space="preserve">10. gr. </w:t>
      </w:r>
      <w:r w:rsidR="00772C2F">
        <w:rPr>
          <w:color w:val="272727"/>
          <w:sz w:val="21"/>
          <w:szCs w:val="21"/>
        </w:rPr>
        <w:t xml:space="preserve">reglugerðarinnar </w:t>
      </w:r>
      <w:r w:rsidRPr="000E7A79">
        <w:rPr>
          <w:color w:val="272727"/>
          <w:sz w:val="21"/>
          <w:szCs w:val="21"/>
        </w:rPr>
        <w:t>orðast svo:</w:t>
      </w:r>
    </w:p>
    <w:p w14:paraId="1139935D" w14:textId="77777777" w:rsidR="000E7A79" w:rsidRPr="000E7A79" w:rsidRDefault="000E7A79" w:rsidP="00BE658C">
      <w:pPr>
        <w:pStyle w:val="Venjulegtvefur"/>
        <w:shd w:val="clear" w:color="auto" w:fill="FFFFFF"/>
        <w:spacing w:before="0" w:beforeAutospacing="0" w:after="0" w:afterAutospacing="0" w:line="315" w:lineRule="atLeast"/>
        <w:jc w:val="center"/>
        <w:rPr>
          <w:i/>
          <w:color w:val="272727"/>
          <w:sz w:val="21"/>
          <w:szCs w:val="21"/>
        </w:rPr>
      </w:pPr>
      <w:r w:rsidRPr="000E7A79">
        <w:rPr>
          <w:i/>
          <w:color w:val="272727"/>
          <w:sz w:val="21"/>
          <w:szCs w:val="21"/>
        </w:rPr>
        <w:t>Viðurlög</w:t>
      </w:r>
    </w:p>
    <w:p w14:paraId="06CE1AE7" w14:textId="491B7447" w:rsidR="000242E2" w:rsidRDefault="000E7A79" w:rsidP="00B73AEE">
      <w:pPr>
        <w:pStyle w:val="Venjulegtvefur"/>
        <w:shd w:val="clear" w:color="auto" w:fill="FFFFFF"/>
        <w:spacing w:before="0" w:beforeAutospacing="0" w:after="0" w:afterAutospacing="0" w:line="315" w:lineRule="atLeast"/>
        <w:ind w:firstLine="708"/>
        <w:rPr>
          <w:color w:val="272727"/>
          <w:sz w:val="21"/>
          <w:szCs w:val="21"/>
        </w:rPr>
      </w:pPr>
      <w:r w:rsidRPr="000E7A79">
        <w:rPr>
          <w:color w:val="272727"/>
          <w:sz w:val="21"/>
          <w:szCs w:val="21"/>
        </w:rPr>
        <w:t>Um brot gegn reglugerð þessari fer samkvæmt XIV. kafla efnalaga nr. 61/2013.</w:t>
      </w:r>
    </w:p>
    <w:p w14:paraId="22F70C82" w14:textId="77777777" w:rsidR="003D48CA" w:rsidRDefault="003D48CA" w:rsidP="000242E2">
      <w:pPr>
        <w:pStyle w:val="Venjulegtvefur"/>
        <w:shd w:val="clear" w:color="auto" w:fill="FFFFFF"/>
        <w:spacing w:before="0" w:beforeAutospacing="0" w:after="0" w:afterAutospacing="0" w:line="315" w:lineRule="atLeast"/>
        <w:jc w:val="center"/>
        <w:rPr>
          <w:color w:val="272727"/>
          <w:sz w:val="21"/>
          <w:szCs w:val="21"/>
        </w:rPr>
      </w:pPr>
    </w:p>
    <w:p w14:paraId="1B7DEBDA" w14:textId="0D26C242" w:rsidR="000E7A79" w:rsidRPr="000E7A79" w:rsidRDefault="000E7A79" w:rsidP="000242E2">
      <w:pPr>
        <w:pStyle w:val="Venjulegtvefur"/>
        <w:shd w:val="clear" w:color="auto" w:fill="FFFFFF"/>
        <w:spacing w:before="0" w:beforeAutospacing="0" w:after="0" w:afterAutospacing="0" w:line="315" w:lineRule="atLeast"/>
        <w:jc w:val="center"/>
        <w:rPr>
          <w:color w:val="272727"/>
          <w:sz w:val="21"/>
          <w:szCs w:val="21"/>
        </w:rPr>
      </w:pPr>
      <w:r w:rsidRPr="000E7A79">
        <w:rPr>
          <w:color w:val="272727"/>
          <w:sz w:val="21"/>
          <w:szCs w:val="21"/>
        </w:rPr>
        <w:t>5. gr.</w:t>
      </w:r>
    </w:p>
    <w:p w14:paraId="48CDD02E" w14:textId="6678D91D" w:rsidR="000E7A79" w:rsidRPr="000E7A79" w:rsidRDefault="000E7A79" w:rsidP="000242E2">
      <w:pPr>
        <w:pStyle w:val="Venjulegtvefur"/>
        <w:shd w:val="clear" w:color="auto" w:fill="FFFFFF"/>
        <w:spacing w:before="0" w:beforeAutospacing="0" w:after="0" w:afterAutospacing="0" w:line="315" w:lineRule="atLeast"/>
        <w:jc w:val="both"/>
        <w:rPr>
          <w:color w:val="272727"/>
          <w:sz w:val="21"/>
          <w:szCs w:val="21"/>
        </w:rPr>
      </w:pPr>
      <w:r w:rsidRPr="000E7A79">
        <w:rPr>
          <w:color w:val="272727"/>
          <w:sz w:val="21"/>
          <w:szCs w:val="21"/>
        </w:rPr>
        <w:t xml:space="preserve">Reglugerð þessi er sett samkvæmt heimild í 10 </w:t>
      </w:r>
      <w:proofErr w:type="spellStart"/>
      <w:r w:rsidRPr="000E7A79">
        <w:rPr>
          <w:color w:val="272727"/>
          <w:sz w:val="21"/>
          <w:szCs w:val="21"/>
        </w:rPr>
        <w:t>t</w:t>
      </w:r>
      <w:r w:rsidR="000242E2">
        <w:rPr>
          <w:color w:val="272727"/>
          <w:sz w:val="21"/>
          <w:szCs w:val="21"/>
        </w:rPr>
        <w:t>ölu</w:t>
      </w:r>
      <w:r w:rsidRPr="000E7A79">
        <w:rPr>
          <w:color w:val="272727"/>
          <w:sz w:val="21"/>
          <w:szCs w:val="21"/>
        </w:rPr>
        <w:t>l</w:t>
      </w:r>
      <w:proofErr w:type="spellEnd"/>
      <w:r w:rsidRPr="000E7A79">
        <w:rPr>
          <w:color w:val="272727"/>
          <w:sz w:val="21"/>
          <w:szCs w:val="21"/>
        </w:rPr>
        <w:t>. 11. gr. efnalaga nr. 61/2013.</w:t>
      </w:r>
    </w:p>
    <w:p w14:paraId="1AB84137" w14:textId="2263BEB0" w:rsidR="000E7A79" w:rsidRDefault="000E7A79" w:rsidP="000242E2">
      <w:pPr>
        <w:pStyle w:val="Venjulegtvefur"/>
        <w:shd w:val="clear" w:color="auto" w:fill="FFFFFF"/>
        <w:spacing w:before="0" w:beforeAutospacing="0" w:after="0" w:afterAutospacing="0" w:line="315" w:lineRule="atLeast"/>
        <w:jc w:val="both"/>
        <w:rPr>
          <w:color w:val="272727"/>
          <w:sz w:val="21"/>
          <w:szCs w:val="21"/>
        </w:rPr>
      </w:pPr>
      <w:r w:rsidRPr="000E7A79">
        <w:rPr>
          <w:color w:val="272727"/>
          <w:sz w:val="21"/>
          <w:szCs w:val="21"/>
        </w:rPr>
        <w:t>Reglugerðin öðlast þegar gildi.</w:t>
      </w:r>
    </w:p>
    <w:p w14:paraId="67972553" w14:textId="2C7FD49E" w:rsidR="000242E2" w:rsidRDefault="000242E2" w:rsidP="000242E2">
      <w:pPr>
        <w:pStyle w:val="Venjulegtvefur"/>
        <w:shd w:val="clear" w:color="auto" w:fill="FFFFFF"/>
        <w:spacing w:before="0" w:beforeAutospacing="0" w:after="0" w:afterAutospacing="0" w:line="315" w:lineRule="atLeast"/>
        <w:jc w:val="both"/>
        <w:rPr>
          <w:color w:val="272727"/>
          <w:sz w:val="21"/>
          <w:szCs w:val="21"/>
        </w:rPr>
      </w:pPr>
    </w:p>
    <w:p w14:paraId="3F0C87B7" w14:textId="77777777" w:rsidR="000242E2" w:rsidRPr="000E7A79" w:rsidRDefault="000242E2" w:rsidP="000242E2">
      <w:pPr>
        <w:pStyle w:val="Venjulegtvefur"/>
        <w:shd w:val="clear" w:color="auto" w:fill="FFFFFF"/>
        <w:spacing w:before="0" w:beforeAutospacing="0" w:after="0" w:afterAutospacing="0" w:line="315" w:lineRule="atLeast"/>
        <w:jc w:val="both"/>
        <w:rPr>
          <w:sz w:val="21"/>
          <w:szCs w:val="21"/>
        </w:rPr>
      </w:pPr>
    </w:p>
    <w:p w14:paraId="2C160641" w14:textId="656F08CC" w:rsidR="00F956FC" w:rsidRDefault="000242E2" w:rsidP="000242E2">
      <w:pPr>
        <w:jc w:val="center"/>
        <w:rPr>
          <w:rFonts w:ascii="Times New Roman" w:hAnsi="Times New Roman" w:cs="Times New Roman"/>
          <w:i/>
          <w:sz w:val="21"/>
          <w:szCs w:val="21"/>
        </w:rPr>
      </w:pPr>
      <w:r w:rsidRPr="000242E2">
        <w:rPr>
          <w:rFonts w:ascii="Times New Roman" w:hAnsi="Times New Roman" w:cs="Times New Roman"/>
          <w:i/>
          <w:sz w:val="21"/>
          <w:szCs w:val="21"/>
        </w:rPr>
        <w:t>Umhverfis- og a</w:t>
      </w:r>
      <w:r w:rsidR="00F74CB5">
        <w:rPr>
          <w:rFonts w:ascii="Times New Roman" w:hAnsi="Times New Roman" w:cs="Times New Roman"/>
          <w:i/>
          <w:sz w:val="21"/>
          <w:szCs w:val="21"/>
        </w:rPr>
        <w:t xml:space="preserve">uðlindaráðuneytinu, xx. </w:t>
      </w:r>
      <w:r w:rsidR="002F5D66">
        <w:rPr>
          <w:rFonts w:ascii="Times New Roman" w:hAnsi="Times New Roman" w:cs="Times New Roman"/>
          <w:i/>
          <w:sz w:val="21"/>
          <w:szCs w:val="21"/>
        </w:rPr>
        <w:t>júní</w:t>
      </w:r>
      <w:r w:rsidR="00F74CB5">
        <w:rPr>
          <w:rFonts w:ascii="Times New Roman" w:hAnsi="Times New Roman" w:cs="Times New Roman"/>
          <w:i/>
          <w:sz w:val="21"/>
          <w:szCs w:val="21"/>
        </w:rPr>
        <w:t xml:space="preserve"> 2018</w:t>
      </w:r>
    </w:p>
    <w:p w14:paraId="09BBD8ED" w14:textId="067DBAE4" w:rsidR="00F720D8" w:rsidRDefault="00F720D8" w:rsidP="000242E2">
      <w:pPr>
        <w:jc w:val="center"/>
        <w:rPr>
          <w:rFonts w:ascii="Times New Roman" w:hAnsi="Times New Roman" w:cs="Times New Roman"/>
          <w:i/>
          <w:sz w:val="21"/>
          <w:szCs w:val="21"/>
        </w:rPr>
      </w:pPr>
    </w:p>
    <w:p w14:paraId="480515BA" w14:textId="77777777" w:rsidR="002519FC" w:rsidRPr="000E7A79" w:rsidRDefault="002519FC" w:rsidP="00F720D8">
      <w:pPr>
        <w:pStyle w:val="Venjulegtvefur"/>
        <w:shd w:val="clear" w:color="auto" w:fill="FFFFFF"/>
        <w:spacing w:before="0" w:beforeAutospacing="0" w:after="0" w:afterAutospacing="0" w:line="315" w:lineRule="atLeast"/>
        <w:jc w:val="both"/>
        <w:rPr>
          <w:sz w:val="21"/>
          <w:szCs w:val="21"/>
        </w:rPr>
      </w:pPr>
    </w:p>
    <w:p w14:paraId="2077788C" w14:textId="77777777" w:rsidR="00F720D8" w:rsidRPr="000242E2" w:rsidRDefault="00F720D8" w:rsidP="000242E2">
      <w:pPr>
        <w:jc w:val="center"/>
        <w:rPr>
          <w:rFonts w:ascii="Times New Roman" w:hAnsi="Times New Roman" w:cs="Times New Roman"/>
          <w:i/>
          <w:sz w:val="21"/>
          <w:szCs w:val="21"/>
        </w:rPr>
      </w:pPr>
    </w:p>
    <w:sectPr w:rsidR="00F720D8" w:rsidRPr="000242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D65AF"/>
    <w:multiLevelType w:val="hybridMultilevel"/>
    <w:tmpl w:val="F26A6F1A"/>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0EBD23CE"/>
    <w:multiLevelType w:val="hybridMultilevel"/>
    <w:tmpl w:val="C3A2D14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0F0140B6"/>
    <w:multiLevelType w:val="hybridMultilevel"/>
    <w:tmpl w:val="D564181E"/>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2C6B4054"/>
    <w:multiLevelType w:val="hybridMultilevel"/>
    <w:tmpl w:val="261ED936"/>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start w:val="1"/>
      <w:numFmt w:val="bullet"/>
      <w:lvlText w:val=""/>
      <w:lvlJc w:val="left"/>
      <w:pPr>
        <w:ind w:left="2880" w:hanging="360"/>
      </w:pPr>
      <w:rPr>
        <w:rFonts w:ascii="Symbol" w:hAnsi="Symbol" w:hint="default"/>
      </w:rPr>
    </w:lvl>
    <w:lvl w:ilvl="4" w:tplc="040F0003">
      <w:start w:val="1"/>
      <w:numFmt w:val="bullet"/>
      <w:lvlText w:val="o"/>
      <w:lvlJc w:val="left"/>
      <w:pPr>
        <w:ind w:left="3600" w:hanging="360"/>
      </w:pPr>
      <w:rPr>
        <w:rFonts w:ascii="Courier New" w:hAnsi="Courier New" w:cs="Courier New" w:hint="default"/>
      </w:rPr>
    </w:lvl>
    <w:lvl w:ilvl="5" w:tplc="040F0005">
      <w:start w:val="1"/>
      <w:numFmt w:val="bullet"/>
      <w:lvlText w:val=""/>
      <w:lvlJc w:val="left"/>
      <w:pPr>
        <w:ind w:left="4320" w:hanging="360"/>
      </w:pPr>
      <w:rPr>
        <w:rFonts w:ascii="Wingdings" w:hAnsi="Wingdings" w:hint="default"/>
      </w:rPr>
    </w:lvl>
    <w:lvl w:ilvl="6" w:tplc="040F0001">
      <w:start w:val="1"/>
      <w:numFmt w:val="bullet"/>
      <w:lvlText w:val=""/>
      <w:lvlJc w:val="left"/>
      <w:pPr>
        <w:ind w:left="5040" w:hanging="360"/>
      </w:pPr>
      <w:rPr>
        <w:rFonts w:ascii="Symbol" w:hAnsi="Symbol" w:hint="default"/>
      </w:rPr>
    </w:lvl>
    <w:lvl w:ilvl="7" w:tplc="040F0003">
      <w:start w:val="1"/>
      <w:numFmt w:val="bullet"/>
      <w:lvlText w:val="o"/>
      <w:lvlJc w:val="left"/>
      <w:pPr>
        <w:ind w:left="5760" w:hanging="360"/>
      </w:pPr>
      <w:rPr>
        <w:rFonts w:ascii="Courier New" w:hAnsi="Courier New" w:cs="Courier New" w:hint="default"/>
      </w:rPr>
    </w:lvl>
    <w:lvl w:ilvl="8" w:tplc="040F0005">
      <w:start w:val="1"/>
      <w:numFmt w:val="bullet"/>
      <w:lvlText w:val=""/>
      <w:lvlJc w:val="left"/>
      <w:pPr>
        <w:ind w:left="6480" w:hanging="360"/>
      </w:pPr>
      <w:rPr>
        <w:rFonts w:ascii="Wingdings" w:hAnsi="Wingdings" w:hint="default"/>
      </w:rPr>
    </w:lvl>
  </w:abstractNum>
  <w:abstractNum w:abstractNumId="4" w15:restartNumberingAfterBreak="0">
    <w:nsid w:val="5C4B7C1D"/>
    <w:multiLevelType w:val="hybridMultilevel"/>
    <w:tmpl w:val="57BE8D1E"/>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6F747ADB"/>
    <w:multiLevelType w:val="hybridMultilevel"/>
    <w:tmpl w:val="0444EE50"/>
    <w:lvl w:ilvl="0" w:tplc="040F000F">
      <w:start w:val="1"/>
      <w:numFmt w:val="decimal"/>
      <w:lvlText w:val="%1."/>
      <w:lvlJc w:val="left"/>
      <w:pPr>
        <w:ind w:left="1080" w:hanging="360"/>
      </w:p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num w:numId="1">
    <w:abstractNumId w:val="1"/>
  </w:num>
  <w:num w:numId="2">
    <w:abstractNumId w:val="0"/>
  </w:num>
  <w:num w:numId="3">
    <w:abstractNumId w:val="5"/>
  </w:num>
  <w:num w:numId="4">
    <w:abstractNumId w:val="4"/>
  </w:num>
  <w:num w:numId="5">
    <w:abstractNumId w:val="2"/>
  </w:num>
  <w:num w:numId="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6AB"/>
    <w:rsid w:val="000242E2"/>
    <w:rsid w:val="000E7A79"/>
    <w:rsid w:val="00107332"/>
    <w:rsid w:val="001229A3"/>
    <w:rsid w:val="001B2AE9"/>
    <w:rsid w:val="001C75C1"/>
    <w:rsid w:val="001C7862"/>
    <w:rsid w:val="002519FC"/>
    <w:rsid w:val="002F5D66"/>
    <w:rsid w:val="003377A3"/>
    <w:rsid w:val="003D48CA"/>
    <w:rsid w:val="00487320"/>
    <w:rsid w:val="005440DA"/>
    <w:rsid w:val="005C462F"/>
    <w:rsid w:val="0065512A"/>
    <w:rsid w:val="006D7702"/>
    <w:rsid w:val="00772C2F"/>
    <w:rsid w:val="00907086"/>
    <w:rsid w:val="00983A83"/>
    <w:rsid w:val="009F7772"/>
    <w:rsid w:val="00A05CF7"/>
    <w:rsid w:val="00A95516"/>
    <w:rsid w:val="00B17D13"/>
    <w:rsid w:val="00B73AEE"/>
    <w:rsid w:val="00BC76AB"/>
    <w:rsid w:val="00BE658C"/>
    <w:rsid w:val="00D92C89"/>
    <w:rsid w:val="00E12350"/>
    <w:rsid w:val="00E32A1B"/>
    <w:rsid w:val="00EC0D09"/>
    <w:rsid w:val="00EC0E69"/>
    <w:rsid w:val="00F720D8"/>
    <w:rsid w:val="00F74CB5"/>
    <w:rsid w:val="00F956FC"/>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37D40"/>
  <w15:chartTrackingRefBased/>
  <w15:docId w15:val="{C0C24EAC-E1E1-4F15-8287-2E4C12A83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Venjulegtvefur">
    <w:name w:val="Normal (Web)"/>
    <w:basedOn w:val="Venjulegur"/>
    <w:uiPriority w:val="99"/>
    <w:unhideWhenUsed/>
    <w:rsid w:val="00BC76AB"/>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styleId="hersla">
    <w:name w:val="Emphasis"/>
    <w:basedOn w:val="Sjlfgefinleturgermlsgreinar"/>
    <w:uiPriority w:val="20"/>
    <w:qFormat/>
    <w:rsid w:val="00BC76AB"/>
    <w:rPr>
      <w:i/>
      <w:iCs/>
    </w:rPr>
  </w:style>
  <w:style w:type="paragraph" w:styleId="Blrutexti">
    <w:name w:val="Balloon Text"/>
    <w:basedOn w:val="Venjulegur"/>
    <w:link w:val="BlrutextiStaf"/>
    <w:uiPriority w:val="99"/>
    <w:semiHidden/>
    <w:unhideWhenUsed/>
    <w:rsid w:val="009F7772"/>
    <w:pPr>
      <w:spacing w:after="0" w:line="240" w:lineRule="auto"/>
    </w:pPr>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9F7772"/>
    <w:rPr>
      <w:rFonts w:ascii="Segoe UI" w:hAnsi="Segoe UI" w:cs="Segoe UI"/>
      <w:sz w:val="18"/>
      <w:szCs w:val="18"/>
    </w:rPr>
  </w:style>
  <w:style w:type="paragraph" w:styleId="Mlsgreinlista">
    <w:name w:val="List Paragraph"/>
    <w:basedOn w:val="Venjulegur"/>
    <w:uiPriority w:val="34"/>
    <w:qFormat/>
    <w:rsid w:val="00B17D13"/>
    <w:pPr>
      <w:ind w:left="720"/>
      <w:contextualSpacing/>
    </w:pPr>
  </w:style>
  <w:style w:type="character" w:styleId="Tilvsunathugasemd">
    <w:name w:val="annotation reference"/>
    <w:basedOn w:val="Sjlfgefinleturgermlsgreinar"/>
    <w:uiPriority w:val="99"/>
    <w:semiHidden/>
    <w:unhideWhenUsed/>
    <w:rsid w:val="00EC0E69"/>
    <w:rPr>
      <w:sz w:val="16"/>
      <w:szCs w:val="16"/>
    </w:rPr>
  </w:style>
  <w:style w:type="paragraph" w:styleId="Textiathugasemdar">
    <w:name w:val="annotation text"/>
    <w:basedOn w:val="Venjulegur"/>
    <w:link w:val="TextiathugasemdarStaf"/>
    <w:uiPriority w:val="99"/>
    <w:semiHidden/>
    <w:unhideWhenUsed/>
    <w:rsid w:val="00EC0E69"/>
    <w:pPr>
      <w:spacing w:line="240" w:lineRule="auto"/>
    </w:pPr>
    <w:rPr>
      <w:sz w:val="20"/>
      <w:szCs w:val="20"/>
    </w:rPr>
  </w:style>
  <w:style w:type="character" w:customStyle="1" w:styleId="TextiathugasemdarStaf">
    <w:name w:val="Texti athugasemdar Staf"/>
    <w:basedOn w:val="Sjlfgefinleturgermlsgreinar"/>
    <w:link w:val="Textiathugasemdar"/>
    <w:uiPriority w:val="99"/>
    <w:semiHidden/>
    <w:rsid w:val="00EC0E69"/>
    <w:rPr>
      <w:sz w:val="20"/>
      <w:szCs w:val="20"/>
    </w:rPr>
  </w:style>
  <w:style w:type="paragraph" w:styleId="Efniathugasemdar">
    <w:name w:val="annotation subject"/>
    <w:basedOn w:val="Textiathugasemdar"/>
    <w:next w:val="Textiathugasemdar"/>
    <w:link w:val="EfniathugasemdarStaf"/>
    <w:uiPriority w:val="99"/>
    <w:semiHidden/>
    <w:unhideWhenUsed/>
    <w:rsid w:val="00EC0E69"/>
    <w:rPr>
      <w:b/>
      <w:bCs/>
    </w:rPr>
  </w:style>
  <w:style w:type="character" w:customStyle="1" w:styleId="EfniathugasemdarStaf">
    <w:name w:val="Efni athugasemdar Staf"/>
    <w:basedOn w:val="TextiathugasemdarStaf"/>
    <w:link w:val="Efniathugasemdar"/>
    <w:uiPriority w:val="99"/>
    <w:semiHidden/>
    <w:rsid w:val="00EC0E69"/>
    <w:rPr>
      <w:b/>
      <w:bCs/>
      <w:sz w:val="20"/>
      <w:szCs w:val="20"/>
    </w:rPr>
  </w:style>
  <w:style w:type="paragraph" w:styleId="Endurskoun">
    <w:name w:val="Revision"/>
    <w:hidden/>
    <w:uiPriority w:val="99"/>
    <w:semiHidden/>
    <w:rsid w:val="00EC0E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551570">
      <w:bodyDiv w:val="1"/>
      <w:marLeft w:val="0"/>
      <w:marRight w:val="0"/>
      <w:marTop w:val="0"/>
      <w:marBottom w:val="0"/>
      <w:divBdr>
        <w:top w:val="none" w:sz="0" w:space="0" w:color="auto"/>
        <w:left w:val="none" w:sz="0" w:space="0" w:color="auto"/>
        <w:bottom w:val="none" w:sz="0" w:space="0" w:color="auto"/>
        <w:right w:val="none" w:sz="0" w:space="0" w:color="auto"/>
      </w:divBdr>
    </w:div>
    <w:div w:id="476189410">
      <w:bodyDiv w:val="1"/>
      <w:marLeft w:val="0"/>
      <w:marRight w:val="0"/>
      <w:marTop w:val="0"/>
      <w:marBottom w:val="0"/>
      <w:divBdr>
        <w:top w:val="none" w:sz="0" w:space="0" w:color="auto"/>
        <w:left w:val="none" w:sz="0" w:space="0" w:color="auto"/>
        <w:bottom w:val="none" w:sz="0" w:space="0" w:color="auto"/>
        <w:right w:val="none" w:sz="0" w:space="0" w:color="auto"/>
      </w:divBdr>
      <w:divsChild>
        <w:div w:id="557865267">
          <w:marLeft w:val="0"/>
          <w:marRight w:val="0"/>
          <w:marTop w:val="0"/>
          <w:marBottom w:val="0"/>
          <w:divBdr>
            <w:top w:val="none" w:sz="0" w:space="0" w:color="auto"/>
            <w:left w:val="none" w:sz="0" w:space="0" w:color="auto"/>
            <w:bottom w:val="none" w:sz="0" w:space="0" w:color="auto"/>
            <w:right w:val="none" w:sz="0" w:space="0" w:color="auto"/>
          </w:divBdr>
          <w:divsChild>
            <w:div w:id="2102294317">
              <w:marLeft w:val="0"/>
              <w:marRight w:val="0"/>
              <w:marTop w:val="0"/>
              <w:marBottom w:val="0"/>
              <w:divBdr>
                <w:top w:val="none" w:sz="0" w:space="0" w:color="auto"/>
                <w:left w:val="none" w:sz="0" w:space="0" w:color="auto"/>
                <w:bottom w:val="none" w:sz="0" w:space="0" w:color="auto"/>
                <w:right w:val="none" w:sz="0" w:space="0" w:color="auto"/>
              </w:divBdr>
              <w:divsChild>
                <w:div w:id="1619801799">
                  <w:marLeft w:val="0"/>
                  <w:marRight w:val="0"/>
                  <w:marTop w:val="0"/>
                  <w:marBottom w:val="0"/>
                  <w:divBdr>
                    <w:top w:val="none" w:sz="0" w:space="0" w:color="auto"/>
                    <w:left w:val="none" w:sz="0" w:space="0" w:color="auto"/>
                    <w:bottom w:val="none" w:sz="0" w:space="0" w:color="auto"/>
                    <w:right w:val="none" w:sz="0" w:space="0" w:color="auto"/>
                  </w:divBdr>
                  <w:divsChild>
                    <w:div w:id="597443464">
                      <w:marLeft w:val="0"/>
                      <w:marRight w:val="0"/>
                      <w:marTop w:val="0"/>
                      <w:marBottom w:val="0"/>
                      <w:divBdr>
                        <w:top w:val="none" w:sz="0" w:space="0" w:color="auto"/>
                        <w:left w:val="none" w:sz="0" w:space="0" w:color="auto"/>
                        <w:bottom w:val="none" w:sz="0" w:space="0" w:color="auto"/>
                        <w:right w:val="none" w:sz="0" w:space="0" w:color="auto"/>
                      </w:divBdr>
                      <w:divsChild>
                        <w:div w:id="191076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479052">
      <w:bodyDiv w:val="1"/>
      <w:marLeft w:val="0"/>
      <w:marRight w:val="0"/>
      <w:marTop w:val="0"/>
      <w:marBottom w:val="0"/>
      <w:divBdr>
        <w:top w:val="none" w:sz="0" w:space="0" w:color="auto"/>
        <w:left w:val="none" w:sz="0" w:space="0" w:color="auto"/>
        <w:bottom w:val="none" w:sz="0" w:space="0" w:color="auto"/>
        <w:right w:val="none" w:sz="0" w:space="0" w:color="auto"/>
      </w:divBdr>
      <w:divsChild>
        <w:div w:id="481505036">
          <w:marLeft w:val="0"/>
          <w:marRight w:val="0"/>
          <w:marTop w:val="0"/>
          <w:marBottom w:val="0"/>
          <w:divBdr>
            <w:top w:val="none" w:sz="0" w:space="0" w:color="auto"/>
            <w:left w:val="none" w:sz="0" w:space="0" w:color="auto"/>
            <w:bottom w:val="none" w:sz="0" w:space="0" w:color="auto"/>
            <w:right w:val="none" w:sz="0" w:space="0" w:color="auto"/>
          </w:divBdr>
          <w:divsChild>
            <w:div w:id="138798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C8882-DB5C-4BC0-8DD6-3CF18B383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Pages>
  <Words>721</Words>
  <Characters>4112</Characters>
  <Application>Microsoft Office Word</Application>
  <DocSecurity>0</DocSecurity>
  <Lines>34</Lines>
  <Paragraphs>9</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Ísak Sigurjón Bragason</dc:creator>
  <cp:keywords/>
  <dc:description/>
  <cp:lastModifiedBy>Sigurbjörg Sæmundsdóttir</cp:lastModifiedBy>
  <cp:revision>13</cp:revision>
  <cp:lastPrinted>2016-08-09T12:06:00Z</cp:lastPrinted>
  <dcterms:created xsi:type="dcterms:W3CDTF">2017-10-30T12:27:00Z</dcterms:created>
  <dcterms:modified xsi:type="dcterms:W3CDTF">2018-05-12T09:14:00Z</dcterms:modified>
</cp:coreProperties>
</file>