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21756357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E66F8">
                  <w:rPr>
                    <w:rFonts w:ascii="Times New Roman" w:hAnsi="Times New Roman" w:cs="Times New Roman"/>
                    <w:lang w:val="is-IS"/>
                  </w:rPr>
                  <w:t xml:space="preserve">FJR19110027 Frumvarp til laga </w:t>
                </w:r>
                <w:r w:rsidR="001527C3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5B51D6">
                  <w:rPr>
                    <w:rFonts w:ascii="Times New Roman" w:hAnsi="Times New Roman" w:cs="Times New Roman"/>
                    <w:lang w:val="is-IS"/>
                  </w:rPr>
                  <w:t xml:space="preserve">reglubundna </w:t>
                </w:r>
                <w:r w:rsidR="001527C3">
                  <w:rPr>
                    <w:rFonts w:ascii="Times New Roman" w:hAnsi="Times New Roman" w:cs="Times New Roman"/>
                    <w:lang w:val="is-IS"/>
                  </w:rPr>
                  <w:t>upplýsingaskyldu útgefenda verðbréfa sem eru skráð á skipulegan markað.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04236598" w:edGrp="everyone" w:colFirst="1" w:colLast="1"/>
            <w:permEnd w:id="1321756357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44009">
                  <w:rPr>
                    <w:rFonts w:ascii="Times New Roman" w:hAnsi="Times New Roman" w:cs="Times New Roman"/>
                    <w:lang w:val="is-IS"/>
                  </w:rPr>
                  <w:t>Fjármála</w:t>
                </w:r>
                <w:r w:rsidR="004E66F8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F44009">
                  <w:rPr>
                    <w:rFonts w:ascii="Times New Roman" w:hAnsi="Times New Roman" w:cs="Times New Roman"/>
                    <w:lang w:val="is-IS"/>
                  </w:rPr>
                  <w:t xml:space="preserve"> og efnahagsráðuneyti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0440663" w:edGrp="everyone" w:colFirst="1" w:colLast="1"/>
            <w:permEnd w:id="1304236598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452C69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E4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:rsidR="00135B40" w:rsidRPr="00E34B42" w:rsidRDefault="00452C69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15338967" w:edGrp="everyone" w:colFirst="1" w:colLast="1"/>
            <w:permEnd w:id="210440663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52C69">
                  <w:rPr>
                    <w:rFonts w:ascii="Times New Roman" w:hAnsi="Times New Roman" w:cs="Times New Roman"/>
                    <w:lang w:val="is-IS"/>
                  </w:rPr>
                  <w:t>5. febrúar 2020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permEnd w:id="615338967"/>
    </w:tbl>
    <w:p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551115742" w:edGrp="everyone" w:displacedByCustomXml="prev"/>
              <w:p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0E0E39" w:rsidRPr="000E0E39" w:rsidRDefault="00AE1B5D" w:rsidP="000E0E3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Tilskipun 2004/109/EB (Gagnsæistilskipunin)</w:t>
                </w:r>
                <w:r w:rsidRPr="00AE1B5D">
                  <w:rPr>
                    <w:rFonts w:ascii="Times New Roman" w:hAnsi="Times New Roman" w:cs="Times New Roman"/>
                    <w:lang w:val="is-IS"/>
                  </w:rPr>
                  <w:t xml:space="preserve"> mælir einkum fyrir um samræmingu reglna um birtingu reglulegra upplýsinga um útgefendur verðbréfa sem tekin hafa verið til viðskipta á skipulegum verðbréfamarkaði og um birtingu upplýsinga um breytingu á verulegum hlut atkvæðisréttar í slíkum útgefendum. Markmið tilskipunarinnar er að samræma kröfur um skyldu útgefenda til að veita upplýsingar og stuðla með því að raunverulegum innri markaði og víðtækri vernd fyrir fjárfesta.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E0E39" w:rsidRPr="000E0E39">
                  <w:rPr>
                    <w:rFonts w:ascii="Times New Roman" w:hAnsi="Times New Roman" w:cs="Times New Roman"/>
                    <w:lang w:val="is-IS"/>
                  </w:rPr>
                  <w:t xml:space="preserve">Skýrsla, sem samþykkt var af Framkvæmdastjórn ESB þann 27. maí 2010, um framkvæmd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gagnsæistilskipunarinnar,</w:t>
                </w:r>
                <w:r w:rsidR="000E0E39" w:rsidRPr="000E0E39">
                  <w:rPr>
                    <w:rFonts w:ascii="Times New Roman" w:hAnsi="Times New Roman" w:cs="Times New Roman"/>
                    <w:lang w:val="is-IS"/>
                  </w:rPr>
                  <w:t xml:space="preserve"> sýndi fram á þörf fyrir að auka skilvirkni fyrirkomulags um gagnsæi, meðal annars er varðar birtingu upplýsinga um eignarhald félags, og kveða á um einföldun á skuldbindingum tiltekinna útgefenda. Þá hefur einnig verið sýnt fram á þörfina til að rétta af skuldbindingar sem gilda um lítil og meðal stór fyrirtæki samhliða því að tryggja fjárfestum sambærilega vernd. Af því tilefni gaf ESB út tilskipun 2013/50/E</w:t>
                </w:r>
                <w:r w:rsidR="000E0E39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0E0E39" w:rsidRPr="000E0E39">
                  <w:rPr>
                    <w:rFonts w:ascii="Times New Roman" w:hAnsi="Times New Roman" w:cs="Times New Roman"/>
                    <w:lang w:val="is-IS"/>
                  </w:rPr>
                  <w:t xml:space="preserve">B sem kveður á um breytingar 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gagnsæistilskipuninni</w:t>
                </w:r>
                <w:r w:rsidR="000E0E39" w:rsidRPr="000E0E39">
                  <w:rPr>
                    <w:rFonts w:ascii="Times New Roman" w:hAnsi="Times New Roman" w:cs="Times New Roman"/>
                    <w:lang w:val="is-IS"/>
                  </w:rPr>
                  <w:t xml:space="preserve"> auk tilskipana 2003/71/EB um lýsingu verðbréfa og tilskipun 2007/14/EB um nánari framkvæmd tilskipunar 2004/109/EB</w:t>
                </w:r>
                <w:r w:rsidR="000E0E3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411CED">
                  <w:rPr>
                    <w:rFonts w:ascii="Times New Roman" w:hAnsi="Times New Roman" w:cs="Times New Roman"/>
                    <w:lang w:val="is-IS"/>
                  </w:rPr>
                  <w:t xml:space="preserve"> Þau ákvæði tilskipunar 2013/50/ESB sem lúta að tilskipun 2003/71/EB féllu úr gildi með samþykkt reglugerðar 2017/1129/ESB, sem verður innleidd með nýjum heildarlögum um lýsingu verðbréfa.</w:t>
                </w:r>
              </w:p>
              <w:p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0E0E39" w:rsidRPr="000E0E39" w:rsidRDefault="000E0E39" w:rsidP="000E0E3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Með frumvarpinu er lagt til að </w:t>
                </w:r>
                <w:r w:rsidR="00EF68C5">
                  <w:rPr>
                    <w:rFonts w:ascii="Times New Roman" w:hAnsi="Times New Roman" w:cs="Times New Roman"/>
                    <w:lang w:val="is-IS"/>
                  </w:rPr>
                  <w:t>sett verði ný heildarlög, sem innleiða tilskipun 2004/109/EB, með síðari breytingum, í íslenskan rétt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AE1B5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E0E39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:rsidR="00CA3381" w:rsidRPr="00E34B42" w:rsidRDefault="00EF68C5" w:rsidP="000E0E3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Tilskipun 2004/109/EB hefur þegar verið innleidd sem hluti af lögum um verðbréfaviðskipti, nr. 108/2007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 (vvl.)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Með hliðsjón af þeim öru breytingum sem hafa átt sér stað á lagaumhverfi fjárm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>ála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markaða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1527C3">
                  <w:rPr>
                    <w:rFonts w:ascii="Times New Roman" w:hAnsi="Times New Roman" w:cs="Times New Roman"/>
                    <w:lang w:val="is-IS"/>
                  </w:rPr>
                  <w:t xml:space="preserve"> á síðustu árum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talið heppilegra að</w:t>
                </w:r>
                <w:r w:rsidR="00AE1B5D">
                  <w:rPr>
                    <w:rFonts w:ascii="Times New Roman" w:hAnsi="Times New Roman" w:cs="Times New Roman"/>
                    <w:lang w:val="is-IS"/>
                  </w:rPr>
                  <w:t xml:space="preserve"> fella þau ákvæði brott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 úr vvl.</w:t>
                </w:r>
                <w:r w:rsidR="00AE1B5D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setja sérlög um upplýsingaskyldu útgefanda verðbréfa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 í stað þess að leggja fram frumvarp um breytingu á vvl.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  <w:permEnd w:id="551115742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5E6791">
        <w:trPr>
          <w:trHeight w:val="747"/>
        </w:trPr>
        <w:tc>
          <w:tcPr>
            <w:tcW w:w="9288" w:type="dxa"/>
          </w:tcPr>
          <w:permStart w:id="60446822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A908E4" w:rsidRPr="00A908E4" w:rsidRDefault="00A908E4" w:rsidP="00A908E4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8519F5">
                  <w:rPr>
                    <w:rFonts w:ascii="Times New Roman" w:hAnsi="Times New Roman" w:cs="Times New Roman"/>
                    <w:lang w:val="is-IS"/>
                  </w:rPr>
                  <w:t>Í stjórnarsáttmála kemur fram að fjármálakerfið eigi að vera traust og þjóna samfélaginu á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519F5">
                  <w:rPr>
                    <w:rFonts w:ascii="Times New Roman" w:hAnsi="Times New Roman" w:cs="Times New Roman"/>
                    <w:lang w:val="is-IS"/>
                  </w:rPr>
                  <w:t>hagkvæman og sanngjarnan hátt. Meginmarkmið málefnasviðsins er að auka alþjóðlega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DE52C1">
                  <w:rPr>
                    <w:rFonts w:ascii="Times New Roman" w:hAnsi="Times New Roman" w:cs="Times New Roman"/>
                    <w:lang w:val="is-IS"/>
                  </w:rPr>
                  <w:t>samkeppnishæfni atvinnulífs.</w:t>
                </w:r>
              </w:p>
              <w:p w:rsidR="00A908E4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E34B42" w:rsidRDefault="00A908E4" w:rsidP="00A908E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D25B9">
                  <w:rPr>
                    <w:rFonts w:ascii="Times New Roman" w:hAnsi="Times New Roman" w:cs="Times New Roman"/>
                    <w:lang w:val="is-IS"/>
                  </w:rPr>
                  <w:t>Markmið Evrópureglnanna er að</w:t>
                </w:r>
                <w:r w:rsidRPr="00DE6701">
                  <w:rPr>
                    <w:rFonts w:ascii="Times New Roman" w:hAnsi="Times New Roman" w:cs="Times New Roman"/>
                    <w:lang w:val="is-IS"/>
                  </w:rPr>
                  <w:t xml:space="preserve"> tryggja gagnsæi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á fjármálamörkuðum</w:t>
                </w:r>
                <w:r w:rsidRPr="00DE670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DE6701">
                  <w:rPr>
                    <w:rFonts w:ascii="Times New Roman" w:hAnsi="Times New Roman" w:cs="Times New Roman"/>
                    <w:lang w:val="is-IS"/>
                  </w:rPr>
                  <w:t>efla fjárfestavernd, auka traust fjárfesta, fylla í gloppur á regluverki og tryggja 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DE6701">
                  <w:rPr>
                    <w:rFonts w:ascii="Times New Roman" w:hAnsi="Times New Roman" w:cs="Times New Roman"/>
                    <w:lang w:val="is-IS"/>
                  </w:rPr>
                  <w:t>eftirlitsstofnanir hafi nægar valdheimildir til að sinna verkefnum sínum.</w:t>
                </w:r>
                <w:r w:rsidRPr="003D25B9">
                  <w:rPr>
                    <w:rFonts w:ascii="Times New Roman" w:hAnsi="Times New Roman" w:cs="Times New Roman"/>
                    <w:lang w:val="is-IS"/>
                  </w:rPr>
                  <w:t xml:space="preserve"> Mikilvægt er að samræma þær reglur sem gilda </w:t>
                </w:r>
                <w:r w:rsidRPr="003D25B9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hér á landi við þær sem gilda á Evrópska efnahagssvæðinu enda er þannig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best gætt að hagsmunum markaðarins, fjárfesta og almennings og </w:t>
                </w:r>
                <w:r w:rsidRPr="003D25B9">
                  <w:rPr>
                    <w:rFonts w:ascii="Times New Roman" w:hAnsi="Times New Roman" w:cs="Times New Roman"/>
                    <w:lang w:val="is-IS"/>
                  </w:rPr>
                  <w:t>ýtt undir aukna starfsemi erlendra fyrirtækja hér á landi og íslenskra fyrirtækja erlendis.</w:t>
                </w:r>
              </w:p>
            </w:sdtContent>
          </w:sdt>
        </w:tc>
      </w:tr>
      <w:permEnd w:id="604468225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permStart w:id="169715281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A908E4" w:rsidRPr="00A908E4" w:rsidRDefault="00A908E4" w:rsidP="00A908E4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E80FDE">
                  <w:rPr>
                    <w:rFonts w:ascii="Times New Roman" w:hAnsi="Times New Roman" w:cs="Times New Roman"/>
                    <w:lang w:val="is-IS"/>
                  </w:rPr>
                  <w:t>Mikilvægt er að lagaumgjörð fjármálamarkaða sé sem vönduðust og í samræmi við það sem gerist annars staðar í Evrópu. Verði ekkert aðhafst mun það hafa áhrif á stöðu Íslands og íslenskra fyrirtækja á alþjóðlegum fjármálamörkuðum auk þess að brjóta gegn alþjóðlegum skuldbindingum Íslands á grundvelli EES-samning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E80FDE">
                  <w:rPr>
                    <w:rFonts w:ascii="Times New Roman" w:hAnsi="Times New Roman" w:cs="Times New Roman"/>
                    <w:lang w:val="is-IS"/>
                  </w:rPr>
                  <w:t>ins.</w:t>
                </w:r>
              </w:p>
              <w:p w:rsidR="000E0E39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A3381" w:rsidRPr="00E34B42" w:rsidRDefault="000E0E39" w:rsidP="000E0E3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Tvær mögulegar leiðir eru færar við lagasetningu við innleiðingu tilskipunarinnar. Annars vegar að gera breytingu á</w:t>
                </w:r>
                <w:r w:rsidR="00E015A1">
                  <w:rPr>
                    <w:rFonts w:ascii="Times New Roman" w:hAnsi="Times New Roman" w:cs="Times New Roman"/>
                    <w:lang w:val="is-IS"/>
                  </w:rPr>
                  <w:t xml:space="preserve"> viðeigandi ákvæðum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vvl. Sú leið var farin þegar tilskipun 2004/109/EB var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 upphaflega innleidd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íslenskan rétt. Hins vegar að setja ný heildarlög um efnið og fella </w:t>
                </w:r>
                <w:r w:rsidR="00E015A1">
                  <w:rPr>
                    <w:rFonts w:ascii="Times New Roman" w:hAnsi="Times New Roman" w:cs="Times New Roman"/>
                    <w:lang w:val="is-IS"/>
                  </w:rPr>
                  <w:t>viðeigandi ákvæði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vvl. brott.</w:t>
                </w:r>
              </w:p>
            </w:sdtContent>
          </w:sdt>
        </w:tc>
      </w:tr>
      <w:permEnd w:id="1697152814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40896600" w:edGrp="everyone" w:displacedByCustomXml="prev"/>
              <w:p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A908E4" w:rsidRPr="00A908E4" w:rsidRDefault="00A908E4" w:rsidP="00A908E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Lagt er til að sett verði ný heildarlög </w:t>
                </w:r>
                <w:r w:rsidR="00A4119C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>upplýsingaskyldu útgefanda</w:t>
                </w:r>
                <w:r w:rsidRPr="00A908E4">
                  <w:rPr>
                    <w:rFonts w:ascii="Times New Roman" w:hAnsi="Times New Roman" w:cs="Times New Roman"/>
                    <w:lang w:val="is-IS"/>
                  </w:rPr>
                  <w:t xml:space="preserve"> verðbréfa sem eru skráð á skipulegan markað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A908E4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0D6E33" w:rsidRPr="00A908E4" w:rsidRDefault="00A908E4" w:rsidP="00A908E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Lagt er til að sett verði n</w:t>
                </w:r>
                <w:r w:rsidR="002A771E">
                  <w:rPr>
                    <w:rFonts w:ascii="Times New Roman" w:hAnsi="Times New Roman" w:cs="Times New Roman"/>
                    <w:lang w:val="is-IS"/>
                  </w:rPr>
                  <w:t>ý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heildarlög um </w:t>
                </w:r>
                <w:r w:rsidRPr="00A908E4">
                  <w:rPr>
                    <w:rFonts w:ascii="Times New Roman" w:hAnsi="Times New Roman" w:cs="Times New Roman"/>
                    <w:lang w:val="is-IS"/>
                  </w:rPr>
                  <w:t>gagnsæi í tengslum við upplýsingar um útgefendur verðbréfa sem eru skráð á skipulegan markað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fella á brott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 xml:space="preserve"> viðeigandi ákvæði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laga um verðbréfaviðskipti, nr. 108/2007.</w:t>
                </w:r>
              </w:p>
              <w:permEnd w:id="540896600" w:displacedByCustomXml="next"/>
            </w:sdtContent>
          </w:sdt>
        </w:tc>
      </w:tr>
      <w:tr w:rsidR="00E34B42" w:rsidRPr="002A54E0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468475540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8156F" w:rsidRPr="0058156F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Já, um er að ræða innleiðingu í íslenskan rétt á evróputilskipun um gag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>nsæi í tengslum við upplýsingar um útgefendur verðbréfa sem eru skráð á skipulegan markað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 xml:space="preserve"> Ekki er talið að efnið gefi tilefni til sérstakrar skoðunar á samræmi við stjórnarskrá.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8156F" w:rsidRPr="0058156F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Já, þau varða frelsi verðbréfafyrirtækja til að veita þjónustu yfir landamæri.</w:t>
                </w:r>
              </w:p>
              <w:p w:rsidR="0058156F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:rsidR="00CA3381" w:rsidRPr="00E34B42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68475540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35074898" w:edGrp="everyone" w:displacedByCustomXml="prev"/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:rsidR="0058156F" w:rsidRPr="0058156F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Útgefendur verðbréfa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 xml:space="preserve"> og fjárfestar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58156F" w:rsidRPr="0058156F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58156F" w:rsidRPr="0058156F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Unnið er að frumvarpsdrögum í samráði við Fjármálaeftirlitið.</w:t>
                </w:r>
              </w:p>
              <w:p w:rsidR="0058156F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E34B42" w:rsidRDefault="0058156F" w:rsidP="0058156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Fyrirhugað er að eiga samráð við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 xml:space="preserve"> Seðlabanka Íslands,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Samtök fjármálafyrirtækja og Kauphöll Íslands. Þá verða drög að frumvarpi birt 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samráðsgátt Stjórnarráðsins.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5074898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:rsidTr="007414CB">
        <w:trPr>
          <w:trHeight w:val="283"/>
        </w:trPr>
        <w:tc>
          <w:tcPr>
            <w:tcW w:w="9288" w:type="dxa"/>
          </w:tcPr>
          <w:permStart w:id="76573089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93B5C" w:rsidRPr="00067A3D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  <w:p w:rsidR="00067A3D" w:rsidRPr="00067A3D" w:rsidRDefault="00067A3D" w:rsidP="00067A3D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i/>
                <w:lang w:val="is-IS"/>
              </w:rPr>
            </w:pPr>
            <w:r w:rsidRPr="00E71A08">
              <w:rPr>
                <w:rFonts w:ascii="Times New Roman" w:hAnsi="Times New Roman" w:cs="Times New Roman"/>
                <w:lang w:val="is-IS"/>
              </w:rPr>
              <w:lastRenderedPageBreak/>
              <w:t>Áhrif frumvarpsins á fjár</w:t>
            </w:r>
            <w:r w:rsidR="009C6C4C">
              <w:rPr>
                <w:rFonts w:ascii="Times New Roman" w:hAnsi="Times New Roman" w:cs="Times New Roman"/>
                <w:lang w:val="is-IS"/>
              </w:rPr>
              <w:t>mála</w:t>
            </w:r>
            <w:r w:rsidRPr="00E71A08">
              <w:rPr>
                <w:rFonts w:ascii="Times New Roman" w:hAnsi="Times New Roman" w:cs="Times New Roman"/>
                <w:lang w:val="is-IS"/>
              </w:rPr>
              <w:t>markaði</w:t>
            </w:r>
            <w:r w:rsidR="009C6C4C">
              <w:rPr>
                <w:rFonts w:ascii="Times New Roman" w:hAnsi="Times New Roman" w:cs="Times New Roman"/>
                <w:lang w:val="is-IS"/>
              </w:rPr>
              <w:t>nn</w:t>
            </w:r>
            <w:r w:rsidRPr="00E71A08">
              <w:rPr>
                <w:rFonts w:ascii="Times New Roman" w:hAnsi="Times New Roman" w:cs="Times New Roman"/>
                <w:lang w:val="is-IS"/>
              </w:rPr>
              <w:t xml:space="preserve"> verða jákvæð. Frumvarpið einfaldar stjórnsýslumeðferð og eykur skilvirkni við upplýsingagjöf útgefanda verðbréfa og markaðir hér á landi verða samkeppnishæfari innan EES. Ekki er gert ráð fyrir </w:t>
            </w:r>
            <w:r w:rsidR="00342FCB">
              <w:rPr>
                <w:rFonts w:ascii="Times New Roman" w:hAnsi="Times New Roman" w:cs="Times New Roman"/>
                <w:lang w:val="is-IS"/>
              </w:rPr>
              <w:t>fjárhags</w:t>
            </w:r>
            <w:r w:rsidRPr="00E71A08">
              <w:rPr>
                <w:rFonts w:ascii="Times New Roman" w:hAnsi="Times New Roman" w:cs="Times New Roman"/>
                <w:lang w:val="is-IS"/>
              </w:rPr>
              <w:t>áhrifum á ríkissjóð</w:t>
            </w:r>
            <w:r>
              <w:rPr>
                <w:rFonts w:ascii="Times New Roman" w:hAnsi="Times New Roman" w:cs="Times New Roman"/>
                <w:i/>
                <w:lang w:val="is-IS"/>
              </w:rPr>
              <w:t>.</w:t>
            </w:r>
          </w:p>
        </w:tc>
      </w:tr>
      <w:permEnd w:id="765730892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E34B42" w:rsidRPr="002A54E0" w:rsidTr="00FD2097">
        <w:trPr>
          <w:trHeight w:val="826"/>
        </w:trPr>
        <w:tc>
          <w:tcPr>
            <w:tcW w:w="9288" w:type="dxa"/>
          </w:tcPr>
          <w:permStart w:id="108255489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E22B93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:rsidR="009941D2" w:rsidRPr="00E22B93" w:rsidRDefault="00E22B93" w:rsidP="00E22B93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Já, sem miðar að því að frumvarpið verði lagt fram á</w:t>
                </w:r>
                <w:r w:rsidR="00342FCB">
                  <w:rPr>
                    <w:rFonts w:ascii="Times New Roman" w:hAnsi="Times New Roman" w:cs="Times New Roman"/>
                    <w:lang w:val="is-IS"/>
                  </w:rPr>
                  <w:t xml:space="preserve"> vorþingi </w:t>
                </w:r>
                <w:r w:rsidRPr="00E71A08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2020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E67F09" w:rsidRPr="00E22B9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9941D2" w:rsidRPr="001527C3" w:rsidRDefault="00342FCB" w:rsidP="001527C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Fjármálaeftirlitið metur það svo að stofnunin þurfi ekki langan tíma til undirbúnings breyttrar framkvæmdar.</w:t>
                </w:r>
                <w:r w:rsidR="00950D42">
                  <w:rPr>
                    <w:rFonts w:ascii="Times New Roman" w:hAnsi="Times New Roman" w:cs="Times New Roman"/>
                    <w:lang w:val="is-IS"/>
                  </w:rPr>
                  <w:t xml:space="preserve"> Útgefendur verðbréfa þurfa jafnframt ekki langan tíma til aðlögunar að nýjum reglum enda eru þær að mestu til einföldunar.</w:t>
                </w:r>
              </w:p>
            </w:sdtContent>
          </w:sdt>
        </w:tc>
      </w:tr>
      <w:permEnd w:id="1082554891"/>
      <w:tr w:rsidR="00E34B42" w:rsidRPr="00E34B42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378618794" w:edGrp="everyone" w:colFirst="0" w:colLast="0"/>
      <w:tr w:rsidR="00E34B42" w:rsidRPr="00E34B42" w:rsidTr="00744E3E">
        <w:trPr>
          <w:trHeight w:val="300"/>
        </w:trPr>
        <w:tc>
          <w:tcPr>
            <w:tcW w:w="9288" w:type="dxa"/>
          </w:tcPr>
          <w:p w:rsidR="00E34B42" w:rsidRPr="00E34B42" w:rsidRDefault="00452C69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378618794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500458569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500458569"/>
    </w:tbl>
    <w:p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309F2"/>
    <w:rsid w:val="00043E61"/>
    <w:rsid w:val="00050DAE"/>
    <w:rsid w:val="00051DC6"/>
    <w:rsid w:val="00063E97"/>
    <w:rsid w:val="00067A3D"/>
    <w:rsid w:val="00081ED8"/>
    <w:rsid w:val="000829E4"/>
    <w:rsid w:val="0008494B"/>
    <w:rsid w:val="00096B1D"/>
    <w:rsid w:val="000A7176"/>
    <w:rsid w:val="000C58BD"/>
    <w:rsid w:val="000D6E33"/>
    <w:rsid w:val="000E0E39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527C3"/>
    <w:rsid w:val="00176943"/>
    <w:rsid w:val="00187E36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A771E"/>
    <w:rsid w:val="002B70B7"/>
    <w:rsid w:val="002C573F"/>
    <w:rsid w:val="002C76B6"/>
    <w:rsid w:val="002D4FA8"/>
    <w:rsid w:val="003025EB"/>
    <w:rsid w:val="00311838"/>
    <w:rsid w:val="00314679"/>
    <w:rsid w:val="00335A2A"/>
    <w:rsid w:val="00342FCB"/>
    <w:rsid w:val="00350CD3"/>
    <w:rsid w:val="0035270D"/>
    <w:rsid w:val="00360301"/>
    <w:rsid w:val="00364D97"/>
    <w:rsid w:val="003818DC"/>
    <w:rsid w:val="003821A7"/>
    <w:rsid w:val="003A1821"/>
    <w:rsid w:val="003B784E"/>
    <w:rsid w:val="003D01BF"/>
    <w:rsid w:val="003D1515"/>
    <w:rsid w:val="003E270A"/>
    <w:rsid w:val="003E611E"/>
    <w:rsid w:val="00403139"/>
    <w:rsid w:val="00411CED"/>
    <w:rsid w:val="0043227F"/>
    <w:rsid w:val="00441AD0"/>
    <w:rsid w:val="00450029"/>
    <w:rsid w:val="00452C69"/>
    <w:rsid w:val="0047580A"/>
    <w:rsid w:val="00480BB0"/>
    <w:rsid w:val="004863A9"/>
    <w:rsid w:val="004978E5"/>
    <w:rsid w:val="004A515F"/>
    <w:rsid w:val="004E0322"/>
    <w:rsid w:val="004E4F53"/>
    <w:rsid w:val="004E66F8"/>
    <w:rsid w:val="004F0024"/>
    <w:rsid w:val="004F142F"/>
    <w:rsid w:val="004F1C38"/>
    <w:rsid w:val="004F5331"/>
    <w:rsid w:val="00532D45"/>
    <w:rsid w:val="00535EC4"/>
    <w:rsid w:val="005641B1"/>
    <w:rsid w:val="00564856"/>
    <w:rsid w:val="0058156F"/>
    <w:rsid w:val="00592E19"/>
    <w:rsid w:val="005B46C8"/>
    <w:rsid w:val="005B51D6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0D42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C6C4C"/>
    <w:rsid w:val="009F64EA"/>
    <w:rsid w:val="00A30C51"/>
    <w:rsid w:val="00A4119C"/>
    <w:rsid w:val="00A51298"/>
    <w:rsid w:val="00A6722A"/>
    <w:rsid w:val="00A77160"/>
    <w:rsid w:val="00A908E4"/>
    <w:rsid w:val="00A92F9D"/>
    <w:rsid w:val="00AA2EFD"/>
    <w:rsid w:val="00AB6474"/>
    <w:rsid w:val="00AB7771"/>
    <w:rsid w:val="00AB7B39"/>
    <w:rsid w:val="00AB7DCB"/>
    <w:rsid w:val="00AC1AE9"/>
    <w:rsid w:val="00AC47A3"/>
    <w:rsid w:val="00AE1B5D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E015A1"/>
    <w:rsid w:val="00E02D04"/>
    <w:rsid w:val="00E17DA4"/>
    <w:rsid w:val="00E22B93"/>
    <w:rsid w:val="00E231B6"/>
    <w:rsid w:val="00E31C26"/>
    <w:rsid w:val="00E34B42"/>
    <w:rsid w:val="00E57920"/>
    <w:rsid w:val="00E664C8"/>
    <w:rsid w:val="00E67F09"/>
    <w:rsid w:val="00E71099"/>
    <w:rsid w:val="00E71A08"/>
    <w:rsid w:val="00E832C9"/>
    <w:rsid w:val="00E8379D"/>
    <w:rsid w:val="00EA460C"/>
    <w:rsid w:val="00EF68C5"/>
    <w:rsid w:val="00F44009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96C4F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172A-130E-4DA2-8EC1-473A55BE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Benedikt Hallgrímsson</cp:lastModifiedBy>
  <cp:revision>9</cp:revision>
  <cp:lastPrinted>2017-01-12T13:13:00Z</cp:lastPrinted>
  <dcterms:created xsi:type="dcterms:W3CDTF">2019-11-07T13:10:00Z</dcterms:created>
  <dcterms:modified xsi:type="dcterms:W3CDTF">2020-02-05T10:21:00Z</dcterms:modified>
</cp:coreProperties>
</file>