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3843D" w14:textId="3812245A" w:rsidR="00E71F27" w:rsidRDefault="00E71F27" w:rsidP="00E71F27">
      <w:pPr>
        <w:pStyle w:val="Nmeringsskjalsmls"/>
      </w:pPr>
      <w:bookmarkStart w:id="0" w:name="_Toc303616026"/>
      <w:bookmarkStart w:id="1" w:name="_Toc303616027"/>
      <w:r>
        <w:t>1</w:t>
      </w:r>
      <w:r w:rsidR="00301215">
        <w:t>5</w:t>
      </w:r>
      <w:r w:rsidR="00D52541">
        <w:t>3</w:t>
      </w:r>
      <w:r>
        <w:t>. löggjafarþing 20</w:t>
      </w:r>
      <w:bookmarkEnd w:id="0"/>
      <w:r w:rsidR="004B088E">
        <w:t>2</w:t>
      </w:r>
      <w:r w:rsidR="00D52541">
        <w:t>2</w:t>
      </w:r>
      <w:r>
        <w:t>–20</w:t>
      </w:r>
      <w:r w:rsidR="00301215">
        <w:t>2</w:t>
      </w:r>
      <w:r w:rsidR="00D52541">
        <w:t>3</w:t>
      </w:r>
      <w:r>
        <w:t xml:space="preserve">. </w:t>
      </w:r>
    </w:p>
    <w:p w14:paraId="5AE4D201" w14:textId="77777777" w:rsidR="00E71F27" w:rsidRDefault="00E71F27" w:rsidP="00E71F27">
      <w:pPr>
        <w:pStyle w:val="Nmeringsskjalsmls"/>
      </w:pPr>
      <w:r>
        <w:t>Þingskjal x — x. mál</w:t>
      </w:r>
      <w:bookmarkEnd w:id="1"/>
      <w:r>
        <w:t>.</w:t>
      </w:r>
    </w:p>
    <w:p w14:paraId="175952E6" w14:textId="77777777" w:rsidR="00E71F27" w:rsidRDefault="00E71F27" w:rsidP="00E71F27">
      <w:pPr>
        <w:pStyle w:val="Nmeringsskjalsmls"/>
      </w:pPr>
      <w:r>
        <w:t xml:space="preserve">Stjórnarfrumvarp. </w:t>
      </w:r>
    </w:p>
    <w:p w14:paraId="58CDEF8F" w14:textId="77777777" w:rsidR="00E71F27" w:rsidRPr="002675EE" w:rsidRDefault="00E71F27" w:rsidP="002675EE">
      <w:pPr>
        <w:pStyle w:val="Fyrirsgn-skjalategund"/>
      </w:pPr>
      <w:r w:rsidRPr="002675EE">
        <w:t>Frumvarp til laga</w:t>
      </w:r>
    </w:p>
    <w:p w14:paraId="6F6C2F04" w14:textId="61618031" w:rsidR="00E71F27" w:rsidRPr="002675EE" w:rsidRDefault="00E71F27" w:rsidP="002675EE">
      <w:pPr>
        <w:pStyle w:val="Fyrirsgn-undirfyrirsgn"/>
      </w:pPr>
      <w:r w:rsidRPr="002675EE">
        <w:t xml:space="preserve">um </w:t>
      </w:r>
      <w:r w:rsidR="003D1D5D">
        <w:t>breytingu á lögum um skilameðferð lánastofnana og verðbréf</w:t>
      </w:r>
      <w:r w:rsidR="00D52541">
        <w:t>afyrirtækja, nr. 70/2020</w:t>
      </w:r>
      <w:r w:rsidR="003D1D5D">
        <w:t xml:space="preserve"> (</w:t>
      </w:r>
      <w:r w:rsidR="00D52541">
        <w:t>lágmarkskrafa um eiginfjárgrunn og hæfar skuldbindingar o.fl.</w:t>
      </w:r>
      <w:r w:rsidR="003D1D5D">
        <w:t>)</w:t>
      </w:r>
      <w:r w:rsidR="003E3884">
        <w:t>.</w:t>
      </w:r>
    </w:p>
    <w:p w14:paraId="2454A624" w14:textId="77777777" w:rsidR="005D5AEE" w:rsidRPr="005D5AEE" w:rsidRDefault="005D5AEE" w:rsidP="005D5AEE"/>
    <w:p w14:paraId="22126969" w14:textId="77777777" w:rsidR="00D52541" w:rsidRDefault="00E71F27" w:rsidP="00297546">
      <w:pPr>
        <w:pStyle w:val="Frrherra"/>
      </w:pPr>
      <w:r>
        <w:t xml:space="preserve">Frá </w:t>
      </w:r>
      <w:r w:rsidR="003D1D5D">
        <w:t>fjármála- og efnahagsr</w:t>
      </w:r>
      <w:r>
        <w:t>áðherra.</w:t>
      </w:r>
    </w:p>
    <w:p w14:paraId="7F32284A" w14:textId="2B096272" w:rsidR="00E71F27" w:rsidRPr="005B08E3" w:rsidRDefault="00E71F27" w:rsidP="00297546">
      <w:pPr>
        <w:pStyle w:val="Frrherra"/>
      </w:pPr>
      <w:r>
        <w:t xml:space="preserve"> </w:t>
      </w:r>
    </w:p>
    <w:p w14:paraId="404CF182" w14:textId="2B833D9E" w:rsidR="009C2D90" w:rsidRDefault="00297546" w:rsidP="009C2D90">
      <w:pPr>
        <w:pStyle w:val="Greinarnmer"/>
      </w:pPr>
      <w:r>
        <w:t>1</w:t>
      </w:r>
      <w:r w:rsidR="009C2D90" w:rsidRPr="006F278C">
        <w:t>. gr.</w:t>
      </w:r>
    </w:p>
    <w:p w14:paraId="6BA9B3FA" w14:textId="77777777" w:rsidR="00317015" w:rsidRDefault="00D52541" w:rsidP="00317015">
      <w:r>
        <w:t>1. gr. laganna orðast svo</w:t>
      </w:r>
      <w:r w:rsidR="00317015">
        <w:t>, ásamt fyrirsögn</w:t>
      </w:r>
      <w:r>
        <w:t>:</w:t>
      </w:r>
    </w:p>
    <w:p w14:paraId="511DD1E6" w14:textId="65E85744" w:rsidR="00D52541" w:rsidRDefault="00317015" w:rsidP="00317015">
      <w:pPr>
        <w:pStyle w:val="Greinarfyrirsgn"/>
      </w:pPr>
      <w:r>
        <w:t>Markmið.</w:t>
      </w:r>
      <w:r w:rsidR="00D52541">
        <w:t xml:space="preserve"> </w:t>
      </w:r>
    </w:p>
    <w:p w14:paraId="4E5B3349" w14:textId="2A5D1C92" w:rsidR="00D52541" w:rsidRDefault="00D52541" w:rsidP="00317015">
      <w:r>
        <w:t>Markmið laga þessara er:</w:t>
      </w:r>
    </w:p>
    <w:p w14:paraId="2A87AB63" w14:textId="10514B1E" w:rsidR="00D52541" w:rsidRDefault="00D52541" w:rsidP="00351BF6">
      <w:pPr>
        <w:pStyle w:val="ListParagraph"/>
        <w:numPr>
          <w:ilvl w:val="0"/>
          <w:numId w:val="18"/>
        </w:numPr>
        <w:ind w:left="426" w:hanging="142"/>
        <w:rPr>
          <w:noProof/>
        </w:rPr>
      </w:pPr>
      <w:r>
        <w:rPr>
          <w:noProof/>
        </w:rPr>
        <w:t>Að tryggja áframhald nauðsynlegrar starfsemi fyrirtækis,</w:t>
      </w:r>
    </w:p>
    <w:p w14:paraId="4BAF3082" w14:textId="77777777" w:rsidR="00317015" w:rsidRDefault="00D52541" w:rsidP="00351BF6">
      <w:pPr>
        <w:pStyle w:val="ListParagraph"/>
        <w:numPr>
          <w:ilvl w:val="0"/>
          <w:numId w:val="18"/>
        </w:numPr>
        <w:ind w:left="426" w:hanging="142"/>
        <w:rPr>
          <w:noProof/>
        </w:rPr>
      </w:pPr>
      <w:r>
        <w:rPr>
          <w:noProof/>
        </w:rPr>
        <w:t xml:space="preserve">að forðast veruleg neikvæð áhrif á fjármálakerfið, einkum með því að koma í veg fyrir </w:t>
      </w:r>
    </w:p>
    <w:p w14:paraId="3342820D" w14:textId="6C1DBB81" w:rsidR="00D52541" w:rsidRDefault="00D52541" w:rsidP="00317015">
      <w:pPr>
        <w:pStyle w:val="ListParagraph"/>
        <w:ind w:left="426" w:firstLine="142"/>
        <w:rPr>
          <w:noProof/>
        </w:rPr>
      </w:pPr>
      <w:r>
        <w:rPr>
          <w:noProof/>
        </w:rPr>
        <w:t>smitáhrif, þ.m.t. til innviða fjármálakerfisins, og viðhalda markaðsaga,</w:t>
      </w:r>
    </w:p>
    <w:p w14:paraId="6C10DCE1" w14:textId="77777777" w:rsidR="00317015" w:rsidRDefault="00D52541" w:rsidP="00351BF6">
      <w:pPr>
        <w:pStyle w:val="ListParagraph"/>
        <w:numPr>
          <w:ilvl w:val="0"/>
          <w:numId w:val="18"/>
        </w:numPr>
        <w:ind w:left="426" w:hanging="142"/>
        <w:rPr>
          <w:noProof/>
        </w:rPr>
      </w:pPr>
      <w:r>
        <w:rPr>
          <w:noProof/>
        </w:rPr>
        <w:t xml:space="preserve">að vernda opinbera fjármuni með því að lágmarka hættu á að veita þurfi sérstakan </w:t>
      </w:r>
    </w:p>
    <w:p w14:paraId="007A334A" w14:textId="72BD87D5" w:rsidR="00D52541" w:rsidRDefault="00D52541" w:rsidP="00317015">
      <w:pPr>
        <w:pStyle w:val="ListParagraph"/>
        <w:ind w:left="426" w:firstLine="142"/>
        <w:rPr>
          <w:noProof/>
        </w:rPr>
      </w:pPr>
      <w:r>
        <w:rPr>
          <w:noProof/>
        </w:rPr>
        <w:t>opinberan fjárstuðning,</w:t>
      </w:r>
    </w:p>
    <w:p w14:paraId="57054870" w14:textId="77777777" w:rsidR="00317015" w:rsidRDefault="00D52541" w:rsidP="00351BF6">
      <w:pPr>
        <w:pStyle w:val="ListParagraph"/>
        <w:numPr>
          <w:ilvl w:val="0"/>
          <w:numId w:val="18"/>
        </w:numPr>
        <w:ind w:left="426" w:hanging="142"/>
        <w:rPr>
          <w:noProof/>
        </w:rPr>
      </w:pPr>
      <w:r>
        <w:rPr>
          <w:noProof/>
        </w:rPr>
        <w:t xml:space="preserve">að vernda innstæðueigendur og fjárfesta sem tryggðir eru samkvæmt lögum um </w:t>
      </w:r>
    </w:p>
    <w:p w14:paraId="66C7E90C" w14:textId="5DF69028" w:rsidR="00D52541" w:rsidRDefault="00D52541" w:rsidP="00317015">
      <w:pPr>
        <w:pStyle w:val="ListParagraph"/>
        <w:ind w:left="426" w:firstLine="142"/>
        <w:rPr>
          <w:noProof/>
        </w:rPr>
      </w:pPr>
      <w:r>
        <w:rPr>
          <w:noProof/>
        </w:rPr>
        <w:t>innstæðutryggingar og tryggingakerfi fyrir fjárfesta, og</w:t>
      </w:r>
    </w:p>
    <w:p w14:paraId="14C8ACCC" w14:textId="5C231585" w:rsidR="00D52541" w:rsidRDefault="00D52541" w:rsidP="00351BF6">
      <w:pPr>
        <w:pStyle w:val="ListParagraph"/>
        <w:numPr>
          <w:ilvl w:val="0"/>
          <w:numId w:val="18"/>
        </w:numPr>
        <w:ind w:left="426" w:hanging="142"/>
        <w:rPr>
          <w:noProof/>
        </w:rPr>
      </w:pPr>
      <w:r>
        <w:rPr>
          <w:noProof/>
        </w:rPr>
        <w:t>að vernda fjármuni, sjóði og eignir viðskiptavina fyrirtækis.</w:t>
      </w:r>
    </w:p>
    <w:p w14:paraId="2C10D102" w14:textId="77777777" w:rsidR="009C2D90" w:rsidRDefault="009C2D90" w:rsidP="00D52541">
      <w:pPr>
        <w:ind w:firstLine="0"/>
      </w:pPr>
    </w:p>
    <w:p w14:paraId="1C2F09FA" w14:textId="566C88A0" w:rsidR="009C2D90" w:rsidRDefault="00297546" w:rsidP="009C2D90">
      <w:pPr>
        <w:pStyle w:val="Greinarnmer"/>
      </w:pPr>
      <w:r>
        <w:t>2</w:t>
      </w:r>
      <w:r w:rsidR="009C2D90" w:rsidRPr="006F278C">
        <w:t>. gr.</w:t>
      </w:r>
    </w:p>
    <w:p w14:paraId="033704B8" w14:textId="336EE126" w:rsidR="009C2D90" w:rsidRDefault="00D52541" w:rsidP="00A046F4">
      <w:r>
        <w:t>Eftirfarandi breytingar verða á 3. gr. laganna:</w:t>
      </w:r>
    </w:p>
    <w:p w14:paraId="0B3FBD8A" w14:textId="77777777" w:rsidR="005856C2" w:rsidRPr="005856C2" w:rsidRDefault="00D52541" w:rsidP="00351BF6">
      <w:pPr>
        <w:pStyle w:val="ListParagraph"/>
        <w:numPr>
          <w:ilvl w:val="0"/>
          <w:numId w:val="8"/>
        </w:numPr>
        <w:ind w:left="426" w:hanging="142"/>
      </w:pPr>
      <w:r>
        <w:t xml:space="preserve">20. töluliður </w:t>
      </w:r>
      <w:r w:rsidR="00815733">
        <w:t xml:space="preserve">1. mgr. </w:t>
      </w:r>
      <w:r>
        <w:t xml:space="preserve">orðast svo: </w:t>
      </w:r>
      <w:r w:rsidRPr="00D52541">
        <w:rPr>
          <w:i/>
          <w:iCs/>
        </w:rPr>
        <w:t>Kjarnastarfssvið</w:t>
      </w:r>
      <w:r>
        <w:t xml:space="preserve">: </w:t>
      </w:r>
      <w:r w:rsidRPr="00D4229D">
        <w:rPr>
          <w:color w:val="242424"/>
          <w:szCs w:val="21"/>
          <w:shd w:val="clear" w:color="auto" w:fill="FFFFFF"/>
        </w:rPr>
        <w:t xml:space="preserve">Sú starfsemi lánastofnunar, </w:t>
      </w:r>
    </w:p>
    <w:p w14:paraId="3FC02E6B" w14:textId="21BA82FC" w:rsidR="00D52541" w:rsidRPr="00D52541" w:rsidRDefault="00D52541" w:rsidP="005856C2">
      <w:pPr>
        <w:pStyle w:val="ListParagraph"/>
        <w:ind w:left="568" w:firstLine="0"/>
      </w:pPr>
      <w:r w:rsidRPr="00D4229D">
        <w:rPr>
          <w:color w:val="242424"/>
          <w:szCs w:val="21"/>
          <w:shd w:val="clear" w:color="auto" w:fill="FFFFFF"/>
        </w:rPr>
        <w:t xml:space="preserve">verðbréfafyrirtækis eða samstæðu sem stendur undir verulegum hluta rekstrartekna, hagnaðar eða </w:t>
      </w:r>
      <w:r>
        <w:rPr>
          <w:color w:val="242424"/>
          <w:szCs w:val="21"/>
          <w:shd w:val="clear" w:color="auto" w:fill="FFFFFF"/>
        </w:rPr>
        <w:t>virði rekstrar</w:t>
      </w:r>
      <w:r w:rsidRPr="00D4229D">
        <w:rPr>
          <w:color w:val="242424"/>
          <w:szCs w:val="21"/>
          <w:shd w:val="clear" w:color="auto" w:fill="FFFFFF"/>
        </w:rPr>
        <w:t>.</w:t>
      </w:r>
    </w:p>
    <w:p w14:paraId="0D12B51B" w14:textId="77777777" w:rsidR="005856C2" w:rsidRDefault="005856C2" w:rsidP="00351BF6">
      <w:pPr>
        <w:pStyle w:val="ListParagraph"/>
        <w:numPr>
          <w:ilvl w:val="0"/>
          <w:numId w:val="8"/>
        </w:numPr>
        <w:ind w:left="426" w:hanging="142"/>
      </w:pPr>
      <w:r>
        <w:t xml:space="preserve">Í stað orðanna „tengsla við aðra starfsemi“ í 28. </w:t>
      </w:r>
      <w:proofErr w:type="spellStart"/>
      <w:r>
        <w:t>tölul</w:t>
      </w:r>
      <w:proofErr w:type="spellEnd"/>
      <w:r>
        <w:t xml:space="preserve">. 1. mgr. kemur: innri og ytri </w:t>
      </w:r>
    </w:p>
    <w:p w14:paraId="193F2295" w14:textId="0788257C" w:rsidR="005856C2" w:rsidRPr="005856C2" w:rsidRDefault="005856C2" w:rsidP="005856C2">
      <w:pPr>
        <w:pStyle w:val="ListParagraph"/>
        <w:ind w:left="426" w:firstLine="142"/>
      </w:pPr>
      <w:proofErr w:type="spellStart"/>
      <w:r>
        <w:t>víxltengsl</w:t>
      </w:r>
      <w:proofErr w:type="spellEnd"/>
      <w:r>
        <w:t>.</w:t>
      </w:r>
    </w:p>
    <w:p w14:paraId="5253CF90" w14:textId="67EA0E9A" w:rsidR="00D52541" w:rsidRPr="00D52541" w:rsidRDefault="00D52541" w:rsidP="00351BF6">
      <w:pPr>
        <w:pStyle w:val="ListParagraph"/>
        <w:numPr>
          <w:ilvl w:val="0"/>
          <w:numId w:val="8"/>
        </w:numPr>
        <w:ind w:left="426" w:hanging="142"/>
      </w:pPr>
      <w:r>
        <w:rPr>
          <w:color w:val="242424"/>
          <w:szCs w:val="21"/>
          <w:shd w:val="clear" w:color="auto" w:fill="FFFFFF"/>
        </w:rPr>
        <w:t xml:space="preserve">Við </w:t>
      </w:r>
      <w:r w:rsidR="00815733">
        <w:rPr>
          <w:color w:val="242424"/>
          <w:szCs w:val="21"/>
          <w:shd w:val="clear" w:color="auto" w:fill="FFFFFF"/>
        </w:rPr>
        <w:t xml:space="preserve">1. mgr. </w:t>
      </w:r>
      <w:r>
        <w:rPr>
          <w:color w:val="242424"/>
          <w:szCs w:val="21"/>
          <w:shd w:val="clear" w:color="auto" w:fill="FFFFFF"/>
        </w:rPr>
        <w:t xml:space="preserve">bætast eftirfarandi </w:t>
      </w:r>
      <w:r w:rsidR="002434A4">
        <w:rPr>
          <w:color w:val="242424"/>
          <w:szCs w:val="21"/>
          <w:shd w:val="clear" w:color="auto" w:fill="FFFFFF"/>
        </w:rPr>
        <w:t>skilgreiningar</w:t>
      </w:r>
      <w:r>
        <w:rPr>
          <w:color w:val="242424"/>
          <w:szCs w:val="21"/>
          <w:shd w:val="clear" w:color="auto" w:fill="FFFFFF"/>
        </w:rPr>
        <w:t xml:space="preserve"> í réttri stafrófsröð, svoh</w:t>
      </w:r>
      <w:r w:rsidR="002434A4">
        <w:rPr>
          <w:color w:val="242424"/>
          <w:szCs w:val="21"/>
          <w:shd w:val="clear" w:color="auto" w:fill="FFFFFF"/>
        </w:rPr>
        <w:t>l</w:t>
      </w:r>
      <w:r>
        <w:rPr>
          <w:color w:val="242424"/>
          <w:szCs w:val="21"/>
          <w:shd w:val="clear" w:color="auto" w:fill="FFFFFF"/>
        </w:rPr>
        <w:t>jóðandi:</w:t>
      </w:r>
    </w:p>
    <w:p w14:paraId="7AEDD58A" w14:textId="58910554" w:rsidR="00D52541" w:rsidRDefault="00A046F4" w:rsidP="006155A6">
      <w:pPr>
        <w:ind w:left="284" w:firstLine="142"/>
      </w:pPr>
      <w:r>
        <w:t xml:space="preserve">1. </w:t>
      </w:r>
      <w:r w:rsidR="00D52541" w:rsidRPr="00A046F4">
        <w:rPr>
          <w:i/>
          <w:iCs/>
        </w:rPr>
        <w:t>Skilasamstæða</w:t>
      </w:r>
      <w:r w:rsidR="00D52541">
        <w:t>: Eftirfarandi aðilar teljast til skilasamstæðu:</w:t>
      </w:r>
    </w:p>
    <w:p w14:paraId="58AA8D69" w14:textId="1B6BF7F8" w:rsidR="00D52541" w:rsidRDefault="00815733" w:rsidP="00EB1637">
      <w:pPr>
        <w:pStyle w:val="ListParagraph"/>
        <w:numPr>
          <w:ilvl w:val="1"/>
          <w:numId w:val="19"/>
        </w:numPr>
      </w:pPr>
      <w:r>
        <w:t>Skilaaðili og dótturfélög hans enda séu þau ekki skilaaðilar sjálf, dótturfélög annarra skilaaðila og aðilar með staðfestu í ríkjum utan Evrópska efnahagssvæðisins sem eru ekki hluti af skilasamstæðu samkvæmt skilaáætlun og dótturfélög þeirra, eða</w:t>
      </w:r>
    </w:p>
    <w:p w14:paraId="1814AE60" w14:textId="03545B03" w:rsidR="00815733" w:rsidRDefault="00815733" w:rsidP="00351BF6">
      <w:pPr>
        <w:pStyle w:val="ListParagraph"/>
        <w:numPr>
          <w:ilvl w:val="1"/>
          <w:numId w:val="19"/>
        </w:numPr>
      </w:pPr>
      <w:r>
        <w:t>lánastofnanir og dótturfélög þeirra sem eru varanlega tengdar miðlægri stofnun og miðlæga stofnunin sjálf og dótturfélög enda telst a.m.k. ein þessara lánastofnana eða miðlæga stofnunin skilaaðili.</w:t>
      </w:r>
    </w:p>
    <w:p w14:paraId="56343F15" w14:textId="3876FCB1" w:rsidR="00815733" w:rsidRDefault="006155A6" w:rsidP="006155A6">
      <w:pPr>
        <w:pStyle w:val="ListParagraph"/>
        <w:ind w:left="644" w:firstLine="0"/>
      </w:pPr>
      <w:r>
        <w:t xml:space="preserve">2. </w:t>
      </w:r>
      <w:r w:rsidR="00815733" w:rsidRPr="006155A6">
        <w:rPr>
          <w:i/>
          <w:iCs/>
        </w:rPr>
        <w:t>Skilaaðili</w:t>
      </w:r>
      <w:r w:rsidR="00815733">
        <w:t>: Eftirtaldir aðilar teljast til skilaaðila:</w:t>
      </w:r>
    </w:p>
    <w:p w14:paraId="0323A8DC" w14:textId="2B85FE03" w:rsidR="00815733" w:rsidRDefault="00815733" w:rsidP="00351BF6">
      <w:pPr>
        <w:pStyle w:val="ListParagraph"/>
        <w:numPr>
          <w:ilvl w:val="1"/>
          <w:numId w:val="19"/>
        </w:numPr>
      </w:pPr>
      <w:r>
        <w:t>Fyrirtæki sem skilaáætlun skv. 9. gr. hefur verið útbúin fyrir enda er það ekki hluti af samstæðu sem fellur undir samstæðueftirlit samkvæmt lögum um fjármálafyrirtæki, eða</w:t>
      </w:r>
    </w:p>
    <w:p w14:paraId="4E6E7EB3" w14:textId="78734545" w:rsidR="00815733" w:rsidRDefault="00815733" w:rsidP="00351BF6">
      <w:pPr>
        <w:pStyle w:val="ListParagraph"/>
        <w:numPr>
          <w:ilvl w:val="1"/>
          <w:numId w:val="19"/>
        </w:numPr>
      </w:pPr>
      <w:r>
        <w:lastRenderedPageBreak/>
        <w:t>lögaðili með staðfestu á Evrópska efnahagssvæðinu enda hafi hann verið tilgreindur af skilavaldinu sem skilaaðili í skilaáætlun samstæðu skv. 10. gr.</w:t>
      </w:r>
    </w:p>
    <w:p w14:paraId="62EF6BE9" w14:textId="77777777" w:rsidR="00EC4A14" w:rsidRDefault="006155A6" w:rsidP="006155A6">
      <w:pPr>
        <w:pStyle w:val="ListParagraph"/>
        <w:ind w:left="644" w:firstLine="0"/>
      </w:pPr>
      <w:r>
        <w:t xml:space="preserve">3. </w:t>
      </w:r>
      <w:r w:rsidR="00887508">
        <w:rPr>
          <w:i/>
          <w:iCs/>
        </w:rPr>
        <w:t>Víkjandi</w:t>
      </w:r>
      <w:r w:rsidR="00887508" w:rsidRPr="00E4333A">
        <w:rPr>
          <w:i/>
          <w:iCs/>
        </w:rPr>
        <w:t xml:space="preserve"> </w:t>
      </w:r>
      <w:r w:rsidR="00E4333A" w:rsidRPr="00E4333A">
        <w:rPr>
          <w:i/>
          <w:iCs/>
        </w:rPr>
        <w:t xml:space="preserve">hæfur </w:t>
      </w:r>
      <w:proofErr w:type="spellStart"/>
      <w:r w:rsidR="00E4333A" w:rsidRPr="00E4333A">
        <w:rPr>
          <w:i/>
          <w:iCs/>
        </w:rPr>
        <w:t>gerningur</w:t>
      </w:r>
      <w:proofErr w:type="spellEnd"/>
      <w:r w:rsidR="00E4333A">
        <w:t xml:space="preserve">: </w:t>
      </w:r>
      <w:proofErr w:type="spellStart"/>
      <w:r w:rsidR="00E4333A">
        <w:t>Gerningur</w:t>
      </w:r>
      <w:proofErr w:type="spellEnd"/>
      <w:r w:rsidR="00E4333A">
        <w:t xml:space="preserve"> sem uppfyllir skilyrði 72. gr. a reglugerðar </w:t>
      </w:r>
    </w:p>
    <w:p w14:paraId="79355BC1" w14:textId="7EB1CEE4" w:rsidR="00E4333A" w:rsidRDefault="00E4333A" w:rsidP="00800E19">
      <w:pPr>
        <w:pStyle w:val="ListParagraph"/>
        <w:ind w:left="644" w:firstLine="208"/>
      </w:pPr>
      <w:r>
        <w:t>(ESB) nr. 575/2013, þó ekki skilyrði 3.-5. mgr. 72. gr. b sömu reglugerðar.</w:t>
      </w:r>
    </w:p>
    <w:p w14:paraId="67A31302" w14:textId="02BF0450" w:rsidR="00815733" w:rsidRDefault="00815733" w:rsidP="00351BF6">
      <w:pPr>
        <w:pStyle w:val="ListParagraph"/>
        <w:numPr>
          <w:ilvl w:val="0"/>
          <w:numId w:val="8"/>
        </w:numPr>
        <w:ind w:left="426" w:hanging="142"/>
      </w:pPr>
      <w:r>
        <w:t>Í stað orðsins „kjarnastarfsemi“ í 2. mgr. kemur: kjarnastarfssvið.</w:t>
      </w:r>
    </w:p>
    <w:p w14:paraId="1E7D19A1" w14:textId="4AE4DD52" w:rsidR="009C2D90" w:rsidRDefault="009C2D90" w:rsidP="00371C83">
      <w:pPr>
        <w:ind w:firstLine="0"/>
      </w:pPr>
    </w:p>
    <w:p w14:paraId="28BD12E4" w14:textId="6E9BF4CD" w:rsidR="000509F2" w:rsidRDefault="000509F2" w:rsidP="000509F2">
      <w:pPr>
        <w:pStyle w:val="Greinarnmer"/>
      </w:pPr>
      <w:r>
        <w:t>3</w:t>
      </w:r>
      <w:r w:rsidRPr="006F278C">
        <w:t>. gr.</w:t>
      </w:r>
    </w:p>
    <w:p w14:paraId="788A71BE" w14:textId="25584D2E" w:rsidR="000509F2" w:rsidRDefault="000509F2" w:rsidP="00897893">
      <w:r>
        <w:t xml:space="preserve">Eftirfarandi breytingar verða á </w:t>
      </w:r>
      <w:r w:rsidR="00815733">
        <w:t>9</w:t>
      </w:r>
      <w:r>
        <w:t>. gr. laganna:</w:t>
      </w:r>
    </w:p>
    <w:p w14:paraId="253460D7" w14:textId="77777777" w:rsidR="00815733" w:rsidRDefault="00815733" w:rsidP="00351BF6">
      <w:pPr>
        <w:pStyle w:val="ListParagraph"/>
        <w:numPr>
          <w:ilvl w:val="0"/>
          <w:numId w:val="31"/>
        </w:numPr>
        <w:ind w:left="426" w:hanging="142"/>
      </w:pPr>
      <w:r>
        <w:t>Á eftir 1. mgr. kemur ný málsgrein, svohljóðandi:</w:t>
      </w:r>
    </w:p>
    <w:p w14:paraId="723A79B6" w14:textId="051B73AF" w:rsidR="000509F2" w:rsidRDefault="00815733" w:rsidP="00897893">
      <w:pPr>
        <w:pStyle w:val="ListParagraph"/>
        <w:ind w:left="568" w:firstLine="142"/>
        <w:contextualSpacing w:val="0"/>
      </w:pPr>
      <w:r>
        <w:rPr>
          <w:color w:val="242424"/>
          <w:szCs w:val="21"/>
          <w:shd w:val="clear" w:color="auto" w:fill="FFFFFF"/>
        </w:rPr>
        <w:t>Í skilaáætlun skal tilgreina þá lágmarkskröfu um eiginfjárgrunn og hæfar skuldbindingar sem gerð er til fyrirtækis skv. IV. kafla og þann lokafrest sem veittur er til að uppfylla kröfuna. Inntak skilaáætlunar ræðst a</w:t>
      </w:r>
      <w:r w:rsidR="00887508">
        <w:rPr>
          <w:color w:val="242424"/>
          <w:szCs w:val="21"/>
          <w:shd w:val="clear" w:color="auto" w:fill="FFFFFF"/>
        </w:rPr>
        <w:t>ð</w:t>
      </w:r>
      <w:r>
        <w:rPr>
          <w:color w:val="242424"/>
          <w:szCs w:val="21"/>
          <w:shd w:val="clear" w:color="auto" w:fill="FFFFFF"/>
        </w:rPr>
        <w:t xml:space="preserve"> öðru leyti af </w:t>
      </w:r>
      <w:r w:rsidR="00887508">
        <w:rPr>
          <w:color w:val="242424"/>
          <w:szCs w:val="21"/>
          <w:shd w:val="clear" w:color="auto" w:fill="FFFFFF"/>
        </w:rPr>
        <w:t>stjórnvaldsfyrirmælum settum á grundvelli lokamálsgreinar 10. gr.</w:t>
      </w:r>
      <w:r>
        <w:rPr>
          <w:color w:val="242424"/>
          <w:szCs w:val="21"/>
          <w:shd w:val="clear" w:color="auto" w:fill="FFFFFF"/>
        </w:rPr>
        <w:t xml:space="preserve"> </w:t>
      </w:r>
    </w:p>
    <w:p w14:paraId="0391B43C" w14:textId="77777777" w:rsidR="00897893" w:rsidRPr="00897893" w:rsidRDefault="00815733" w:rsidP="00351BF6">
      <w:pPr>
        <w:pStyle w:val="ListParagraph"/>
        <w:numPr>
          <w:ilvl w:val="0"/>
          <w:numId w:val="31"/>
        </w:numPr>
        <w:ind w:left="426" w:hanging="142"/>
      </w:pPr>
      <w:r>
        <w:t xml:space="preserve">Á eftir 2. </w:t>
      </w:r>
      <w:proofErr w:type="spellStart"/>
      <w:r>
        <w:t>málsl</w:t>
      </w:r>
      <w:proofErr w:type="spellEnd"/>
      <w:r>
        <w:t xml:space="preserve">. </w:t>
      </w:r>
      <w:r w:rsidR="0023659A">
        <w:t xml:space="preserve">3. mgr. kemur nýr málsliður, svohljóðandi: </w:t>
      </w:r>
      <w:r w:rsidR="0023659A">
        <w:rPr>
          <w:color w:val="242424"/>
          <w:szCs w:val="21"/>
          <w:shd w:val="clear" w:color="auto" w:fill="FFFFFF"/>
        </w:rPr>
        <w:t xml:space="preserve">Skilaáætlun skal þó </w:t>
      </w:r>
    </w:p>
    <w:p w14:paraId="6C27A2D3" w14:textId="560471E1" w:rsidR="008D28F8" w:rsidRPr="0023659A" w:rsidRDefault="0023659A" w:rsidP="00897893">
      <w:pPr>
        <w:pStyle w:val="ListParagraph"/>
        <w:ind w:left="568" w:firstLine="0"/>
      </w:pPr>
      <w:r>
        <w:rPr>
          <w:color w:val="242424"/>
          <w:szCs w:val="21"/>
          <w:shd w:val="clear" w:color="auto" w:fill="FFFFFF"/>
        </w:rPr>
        <w:t xml:space="preserve">uppfærð þegar í stað ef skilaaðgerðum eða niðurfærslu og umbreytingu </w:t>
      </w:r>
      <w:proofErr w:type="spellStart"/>
      <w:r>
        <w:rPr>
          <w:color w:val="242424"/>
          <w:szCs w:val="21"/>
          <w:shd w:val="clear" w:color="auto" w:fill="FFFFFF"/>
        </w:rPr>
        <w:t>fjármagnsgerninga</w:t>
      </w:r>
      <w:proofErr w:type="spellEnd"/>
      <w:r>
        <w:rPr>
          <w:color w:val="242424"/>
          <w:szCs w:val="21"/>
          <w:shd w:val="clear" w:color="auto" w:fill="FFFFFF"/>
        </w:rPr>
        <w:t xml:space="preserve"> skv. VI. kafla hefur verið beitt. </w:t>
      </w:r>
    </w:p>
    <w:p w14:paraId="490B5F84" w14:textId="77777777" w:rsidR="00364543" w:rsidRDefault="00364543" w:rsidP="00371C83">
      <w:pPr>
        <w:ind w:firstLine="0"/>
      </w:pPr>
    </w:p>
    <w:p w14:paraId="4343AAD4" w14:textId="72B57BFA" w:rsidR="00C35574" w:rsidRDefault="000509F2" w:rsidP="00943B67">
      <w:pPr>
        <w:pStyle w:val="Greinarnmer"/>
      </w:pPr>
      <w:r>
        <w:t>4</w:t>
      </w:r>
      <w:r w:rsidR="00C35574">
        <w:t>. gr.</w:t>
      </w:r>
    </w:p>
    <w:p w14:paraId="15FD4F8D" w14:textId="1A060BD1" w:rsidR="003A5445" w:rsidRDefault="003A5445" w:rsidP="00B751D0">
      <w:r>
        <w:t xml:space="preserve">Eftirfarandi breytingar verða á </w:t>
      </w:r>
      <w:r w:rsidR="003B629C">
        <w:t>10</w:t>
      </w:r>
      <w:r>
        <w:t>. gr. laganna:</w:t>
      </w:r>
    </w:p>
    <w:p w14:paraId="7C33659E" w14:textId="77777777" w:rsidR="000B1917" w:rsidRPr="000B1917" w:rsidRDefault="003B629C" w:rsidP="00B751D0">
      <w:pPr>
        <w:pStyle w:val="ListParagraph"/>
        <w:numPr>
          <w:ilvl w:val="0"/>
          <w:numId w:val="7"/>
        </w:numPr>
        <w:ind w:left="426" w:hanging="142"/>
      </w:pPr>
      <w:r>
        <w:t xml:space="preserve">Á eftir 1. </w:t>
      </w:r>
      <w:proofErr w:type="spellStart"/>
      <w:r>
        <w:t>málsl</w:t>
      </w:r>
      <w:proofErr w:type="spellEnd"/>
      <w:r>
        <w:t xml:space="preserve">. 1. mgr. kemur nýr málsliður, svohljóðandi: </w:t>
      </w:r>
      <w:r>
        <w:rPr>
          <w:color w:val="242424"/>
          <w:szCs w:val="21"/>
          <w:shd w:val="clear" w:color="auto" w:fill="FFFFFF"/>
        </w:rPr>
        <w:t xml:space="preserve">Skilaáætlunin skal tilgreina </w:t>
      </w:r>
    </w:p>
    <w:p w14:paraId="60C3808B" w14:textId="531232CB" w:rsidR="00F010B5" w:rsidRDefault="003B629C" w:rsidP="000B1917">
      <w:pPr>
        <w:pStyle w:val="ListParagraph"/>
        <w:ind w:left="426" w:firstLine="142"/>
      </w:pPr>
      <w:r>
        <w:rPr>
          <w:color w:val="242424"/>
          <w:szCs w:val="21"/>
          <w:shd w:val="clear" w:color="auto" w:fill="FFFFFF"/>
        </w:rPr>
        <w:t xml:space="preserve">skilaaðila og, ef við á, skilasamstæður innan sérhverrar samstæðu. </w:t>
      </w:r>
      <w:r w:rsidR="00E81622">
        <w:t xml:space="preserve"> </w:t>
      </w:r>
    </w:p>
    <w:p w14:paraId="4B1495B7" w14:textId="77777777" w:rsidR="000B1917" w:rsidRPr="000B1917" w:rsidRDefault="00F010B5" w:rsidP="000B1917">
      <w:pPr>
        <w:pStyle w:val="ListParagraph"/>
        <w:numPr>
          <w:ilvl w:val="0"/>
          <w:numId w:val="7"/>
        </w:numPr>
        <w:ind w:left="426" w:hanging="142"/>
      </w:pPr>
      <w:r>
        <w:t xml:space="preserve">Á eftir 1. </w:t>
      </w:r>
      <w:proofErr w:type="spellStart"/>
      <w:r>
        <w:t>málsl</w:t>
      </w:r>
      <w:proofErr w:type="spellEnd"/>
      <w:r>
        <w:t xml:space="preserve">. </w:t>
      </w:r>
      <w:r w:rsidR="003B629C">
        <w:t>2</w:t>
      </w:r>
      <w:r>
        <w:t xml:space="preserve">. mgr. kemur nýr málsliður, svohljóðandi: </w:t>
      </w:r>
      <w:r w:rsidR="003B629C">
        <w:rPr>
          <w:color w:val="242424"/>
          <w:szCs w:val="21"/>
          <w:shd w:val="clear" w:color="auto" w:fill="FFFFFF"/>
        </w:rPr>
        <w:t xml:space="preserve">Skilavaldið getur tilgreint </w:t>
      </w:r>
    </w:p>
    <w:p w14:paraId="31E1811B" w14:textId="224BA563" w:rsidR="001B6818" w:rsidRDefault="003B629C" w:rsidP="000B1917">
      <w:pPr>
        <w:pStyle w:val="ListParagraph"/>
        <w:ind w:left="568" w:firstLine="0"/>
      </w:pPr>
      <w:r>
        <w:rPr>
          <w:color w:val="242424"/>
          <w:szCs w:val="21"/>
          <w:shd w:val="clear" w:color="auto" w:fill="FFFFFF"/>
        </w:rPr>
        <w:t xml:space="preserve">skilaaðila og útbúið og uppfært skilaáætlun fyrir skilasamstæðu sem samsett er af aðilum innan lögsögu þess. </w:t>
      </w:r>
      <w:r>
        <w:t xml:space="preserve"> </w:t>
      </w:r>
    </w:p>
    <w:p w14:paraId="42BBACCC" w14:textId="77777777" w:rsidR="000B1917" w:rsidRPr="000B1917" w:rsidRDefault="003B629C" w:rsidP="000B1917">
      <w:pPr>
        <w:pStyle w:val="ListParagraph"/>
        <w:numPr>
          <w:ilvl w:val="0"/>
          <w:numId w:val="7"/>
        </w:numPr>
        <w:ind w:left="426" w:hanging="142"/>
      </w:pPr>
      <w:r>
        <w:t xml:space="preserve">1. </w:t>
      </w:r>
      <w:proofErr w:type="spellStart"/>
      <w:r>
        <w:t>málsl</w:t>
      </w:r>
      <w:proofErr w:type="spellEnd"/>
      <w:r>
        <w:t xml:space="preserve">. 3. mgr. orðast svo: </w:t>
      </w:r>
      <w:r>
        <w:rPr>
          <w:color w:val="242424"/>
          <w:szCs w:val="21"/>
          <w:shd w:val="clear" w:color="auto" w:fill="FFFFFF"/>
        </w:rPr>
        <w:t xml:space="preserve">Skilaáætlun samstæðu skal tilgreina þær skilaaðgerðir sem </w:t>
      </w:r>
    </w:p>
    <w:p w14:paraId="1F8C5985" w14:textId="6FC063A5" w:rsidR="006C7D7B" w:rsidRDefault="003B629C" w:rsidP="000B1917">
      <w:pPr>
        <w:pStyle w:val="ListParagraph"/>
        <w:ind w:left="568" w:firstLine="0"/>
      </w:pPr>
      <w:r>
        <w:rPr>
          <w:color w:val="242424"/>
          <w:szCs w:val="21"/>
          <w:shd w:val="clear" w:color="auto" w:fill="FFFFFF"/>
        </w:rPr>
        <w:t xml:space="preserve">ætlunin er að grípa til gagnvart skilaaðilum og þau áhrif sem aðgerðirnar geta haft á aðrar einingar innan samstæðu, móðurfélag og dótturfélög. </w:t>
      </w:r>
    </w:p>
    <w:p w14:paraId="0B6D8764" w14:textId="60C9F797" w:rsidR="003B629C" w:rsidRDefault="003B629C" w:rsidP="00977F00">
      <w:pPr>
        <w:ind w:firstLine="0"/>
      </w:pPr>
    </w:p>
    <w:p w14:paraId="3F2C53E4" w14:textId="31CFBB05" w:rsidR="005B5975" w:rsidRDefault="005B5975" w:rsidP="005B5975">
      <w:pPr>
        <w:pStyle w:val="Greinarnmer"/>
      </w:pPr>
      <w:r>
        <w:t>5. gr.</w:t>
      </w:r>
    </w:p>
    <w:p w14:paraId="3B54EC84" w14:textId="0EA9F827" w:rsidR="005B5975" w:rsidRDefault="005B5975" w:rsidP="003D3A61">
      <w:r>
        <w:t>Í stað orðanna „miðlun fjármagns í fjármálakerfinu“ í 1. mgr. 11. gr. laganna kemur: aðstæður til fjármögnunar.</w:t>
      </w:r>
    </w:p>
    <w:p w14:paraId="29A19C27" w14:textId="77777777" w:rsidR="00E40E6D" w:rsidRPr="005B5975" w:rsidRDefault="00E40E6D" w:rsidP="003D3A61"/>
    <w:p w14:paraId="20976CAD" w14:textId="7FD40E35" w:rsidR="00E34DEB" w:rsidRPr="00E34DEB" w:rsidRDefault="009B70D3" w:rsidP="00D237F3">
      <w:pPr>
        <w:pStyle w:val="Greinarnmer"/>
      </w:pPr>
      <w:r>
        <w:t>6</w:t>
      </w:r>
      <w:r w:rsidR="00D237F3">
        <w:t>. gr.</w:t>
      </w:r>
    </w:p>
    <w:p w14:paraId="6C30EC35" w14:textId="08744876" w:rsidR="00C35574" w:rsidRDefault="00ED7103" w:rsidP="00943B67">
      <w:pPr>
        <w:rPr>
          <w:color w:val="242424"/>
          <w:szCs w:val="21"/>
          <w:shd w:val="clear" w:color="auto" w:fill="FFFFFF"/>
        </w:rPr>
      </w:pPr>
      <w:r>
        <w:t xml:space="preserve">Í stað 2. </w:t>
      </w:r>
      <w:proofErr w:type="spellStart"/>
      <w:r>
        <w:t>málsl</w:t>
      </w:r>
      <w:proofErr w:type="spellEnd"/>
      <w:r>
        <w:t xml:space="preserve">. </w:t>
      </w:r>
      <w:r w:rsidR="003B629C">
        <w:t xml:space="preserve">1. mgr. 14. gr. laganna </w:t>
      </w:r>
      <w:r>
        <w:t xml:space="preserve">koma þrír nýir málsliðir, svohljóðandi: </w:t>
      </w:r>
      <w:r w:rsidR="003B629C" w:rsidRPr="0092631B">
        <w:rPr>
          <w:color w:val="242424"/>
          <w:szCs w:val="21"/>
          <w:shd w:val="clear" w:color="auto" w:fill="FFFFFF"/>
        </w:rPr>
        <w:t xml:space="preserve">Mat á </w:t>
      </w:r>
      <w:proofErr w:type="spellStart"/>
      <w:r w:rsidR="003B629C" w:rsidRPr="0092631B">
        <w:rPr>
          <w:color w:val="242424"/>
          <w:szCs w:val="21"/>
          <w:shd w:val="clear" w:color="auto" w:fill="FFFFFF"/>
        </w:rPr>
        <w:t>skilabærni</w:t>
      </w:r>
      <w:proofErr w:type="spellEnd"/>
      <w:r w:rsidR="003B629C" w:rsidRPr="0092631B">
        <w:rPr>
          <w:color w:val="242424"/>
          <w:szCs w:val="21"/>
          <w:shd w:val="clear" w:color="auto" w:fill="FFFFFF"/>
        </w:rPr>
        <w:t xml:space="preserve"> skal fara fram samhliða gerð skilaáætlunar samstæðu skv. 10. gr. </w:t>
      </w:r>
      <w:r w:rsidR="003B629C">
        <w:rPr>
          <w:color w:val="242424"/>
          <w:szCs w:val="21"/>
          <w:shd w:val="clear" w:color="auto" w:fill="FFFFFF"/>
        </w:rPr>
        <w:t xml:space="preserve">Matið skal byggjast á því hvort raunhæft og hagkvæmt sé að taka einstaka aðila innan samstæðu til slitameðferðar eða leysa samstæðuna </w:t>
      </w:r>
      <w:r w:rsidR="00325F10">
        <w:rPr>
          <w:color w:val="242424"/>
          <w:szCs w:val="21"/>
          <w:shd w:val="clear" w:color="auto" w:fill="FFFFFF"/>
        </w:rPr>
        <w:t xml:space="preserve">upp </w:t>
      </w:r>
      <w:r w:rsidR="003B629C">
        <w:rPr>
          <w:color w:val="242424"/>
          <w:szCs w:val="21"/>
          <w:shd w:val="clear" w:color="auto" w:fill="FFFFFF"/>
        </w:rPr>
        <w:t xml:space="preserve">í heild með skilaaðgerðum gagnvart einstökum skilaaðilum innan samstæðunnar. Að öðru leyti tekur mat á </w:t>
      </w:r>
      <w:proofErr w:type="spellStart"/>
      <w:r w:rsidR="003B629C">
        <w:rPr>
          <w:color w:val="242424"/>
          <w:szCs w:val="21"/>
          <w:shd w:val="clear" w:color="auto" w:fill="FFFFFF"/>
        </w:rPr>
        <w:t>skilabærni</w:t>
      </w:r>
      <w:proofErr w:type="spellEnd"/>
      <w:r w:rsidR="003B629C">
        <w:rPr>
          <w:color w:val="242424"/>
          <w:szCs w:val="21"/>
          <w:shd w:val="clear" w:color="auto" w:fill="FFFFFF"/>
        </w:rPr>
        <w:t xml:space="preserve"> </w:t>
      </w:r>
      <w:r w:rsidR="003B629C" w:rsidRPr="0092631B">
        <w:rPr>
          <w:color w:val="242424"/>
          <w:szCs w:val="21"/>
          <w:shd w:val="clear" w:color="auto" w:fill="FFFFFF"/>
        </w:rPr>
        <w:t xml:space="preserve"> mið af þeim efnisatriðum sem fram koma í 13. gr.</w:t>
      </w:r>
    </w:p>
    <w:p w14:paraId="3D5E8859" w14:textId="77777777" w:rsidR="001C7E37" w:rsidRPr="001C7E37" w:rsidRDefault="001C7E37" w:rsidP="003D3A61">
      <w:pPr>
        <w:ind w:firstLine="0"/>
      </w:pPr>
    </w:p>
    <w:p w14:paraId="45509D20" w14:textId="5A7DC7CA" w:rsidR="00BE0D54" w:rsidRDefault="009B70D3" w:rsidP="006F278C">
      <w:pPr>
        <w:pStyle w:val="Greinarnmer"/>
      </w:pPr>
      <w:r>
        <w:t>7</w:t>
      </w:r>
      <w:r w:rsidR="00BE0D54">
        <w:t>. gr.</w:t>
      </w:r>
    </w:p>
    <w:p w14:paraId="0DC97DE1" w14:textId="77777777" w:rsidR="003B629C" w:rsidRDefault="003B629C" w:rsidP="00BE0D54">
      <w:r>
        <w:t>Eftirfarandi breytingar verða á 15. gr. laganna:</w:t>
      </w:r>
    </w:p>
    <w:p w14:paraId="593CC8DE" w14:textId="77777777" w:rsidR="009D54AB" w:rsidRDefault="009D54AB" w:rsidP="00351BF6">
      <w:pPr>
        <w:pStyle w:val="ListParagraph"/>
        <w:numPr>
          <w:ilvl w:val="0"/>
          <w:numId w:val="20"/>
        </w:numPr>
        <w:ind w:left="426" w:hanging="142"/>
      </w:pPr>
      <w:r>
        <w:t xml:space="preserve">Í stað tilvísunarinnar „13. gr.“ í 1. </w:t>
      </w:r>
      <w:proofErr w:type="spellStart"/>
      <w:r>
        <w:t>málsl</w:t>
      </w:r>
      <w:proofErr w:type="spellEnd"/>
      <w:r>
        <w:t>. 1. mgr. kemur: 13. og 14. gr.</w:t>
      </w:r>
    </w:p>
    <w:p w14:paraId="40587377" w14:textId="77777777" w:rsidR="00B751D0" w:rsidRPr="00B751D0" w:rsidRDefault="009D54AB" w:rsidP="00351BF6">
      <w:pPr>
        <w:pStyle w:val="ListParagraph"/>
        <w:numPr>
          <w:ilvl w:val="0"/>
          <w:numId w:val="20"/>
        </w:numPr>
        <w:ind w:left="426" w:hanging="142"/>
      </w:pPr>
      <w:r>
        <w:t xml:space="preserve">Á eftir 1. </w:t>
      </w:r>
      <w:proofErr w:type="spellStart"/>
      <w:r>
        <w:t>málsl</w:t>
      </w:r>
      <w:proofErr w:type="spellEnd"/>
      <w:r>
        <w:t xml:space="preserve">. 2. mgr. kemur nýr málsliður, svohljóðandi: </w:t>
      </w:r>
      <w:r>
        <w:rPr>
          <w:color w:val="242424"/>
          <w:szCs w:val="21"/>
          <w:shd w:val="clear" w:color="auto" w:fill="FFFFFF"/>
        </w:rPr>
        <w:t xml:space="preserve">Ef annmarkar á </w:t>
      </w:r>
      <w:proofErr w:type="spellStart"/>
      <w:r>
        <w:rPr>
          <w:color w:val="242424"/>
          <w:szCs w:val="21"/>
          <w:shd w:val="clear" w:color="auto" w:fill="FFFFFF"/>
        </w:rPr>
        <w:t>skilabærni</w:t>
      </w:r>
      <w:proofErr w:type="spellEnd"/>
      <w:r>
        <w:rPr>
          <w:color w:val="242424"/>
          <w:szCs w:val="21"/>
          <w:shd w:val="clear" w:color="auto" w:fill="FFFFFF"/>
        </w:rPr>
        <w:t xml:space="preserve"> </w:t>
      </w:r>
    </w:p>
    <w:p w14:paraId="652B3CFF" w14:textId="5A5314F9" w:rsidR="009D54AB" w:rsidRPr="009D54AB" w:rsidRDefault="009D54AB" w:rsidP="00B751D0">
      <w:pPr>
        <w:pStyle w:val="ListParagraph"/>
        <w:ind w:left="568" w:firstLine="0"/>
      </w:pPr>
      <w:r>
        <w:rPr>
          <w:color w:val="242424"/>
          <w:szCs w:val="21"/>
          <w:shd w:val="clear" w:color="auto" w:fill="FFFFFF"/>
        </w:rPr>
        <w:t xml:space="preserve">varða </w:t>
      </w:r>
      <w:r w:rsidR="004A57EA">
        <w:rPr>
          <w:color w:val="242424"/>
          <w:szCs w:val="21"/>
          <w:shd w:val="clear" w:color="auto" w:fill="FFFFFF"/>
        </w:rPr>
        <w:t xml:space="preserve">það </w:t>
      </w:r>
      <w:r>
        <w:rPr>
          <w:color w:val="242424"/>
          <w:szCs w:val="21"/>
          <w:shd w:val="clear" w:color="auto" w:fill="FFFFFF"/>
        </w:rPr>
        <w:t xml:space="preserve">að skilaaðili uppfyllir ekki samanlagða kröfu um eiginfjárauka auk lágmarkskröfu um eiginfjárgrunn og hæfar skuldbindingar skal skilaaðili </w:t>
      </w:r>
      <w:r w:rsidR="00B900EE">
        <w:rPr>
          <w:color w:val="242424"/>
          <w:szCs w:val="21"/>
          <w:shd w:val="clear" w:color="auto" w:fill="FFFFFF"/>
        </w:rPr>
        <w:t xml:space="preserve">innan tveggja </w:t>
      </w:r>
      <w:r w:rsidR="00B900EE">
        <w:rPr>
          <w:color w:val="242424"/>
          <w:szCs w:val="21"/>
          <w:shd w:val="clear" w:color="auto" w:fill="FFFFFF"/>
        </w:rPr>
        <w:lastRenderedPageBreak/>
        <w:t xml:space="preserve">vikna frá móttöku tilkynningar skv. 1. mgr. </w:t>
      </w:r>
      <w:r>
        <w:rPr>
          <w:color w:val="242424"/>
          <w:szCs w:val="21"/>
          <w:shd w:val="clear" w:color="auto" w:fill="FFFFFF"/>
        </w:rPr>
        <w:t xml:space="preserve">leggja til við skilavaldið mögulegar aðgerðir og tímafrest til að uppfylla kröfurnar. </w:t>
      </w:r>
    </w:p>
    <w:p w14:paraId="4D9A5A3B" w14:textId="3F816FFF" w:rsidR="009D54AB" w:rsidRDefault="009D54AB" w:rsidP="00351BF6">
      <w:pPr>
        <w:pStyle w:val="ListParagraph"/>
        <w:numPr>
          <w:ilvl w:val="0"/>
          <w:numId w:val="20"/>
        </w:numPr>
        <w:ind w:left="426" w:hanging="142"/>
      </w:pPr>
      <w:r>
        <w:t xml:space="preserve">Í stað orðanna „eigið fé“ í 10. og 11. </w:t>
      </w:r>
      <w:proofErr w:type="spellStart"/>
      <w:r>
        <w:t>tölul</w:t>
      </w:r>
      <w:proofErr w:type="spellEnd"/>
      <w:r>
        <w:t>. 3. mgr. kemur: eiginfjárgrunn.</w:t>
      </w:r>
    </w:p>
    <w:p w14:paraId="133DB083" w14:textId="7086FA40" w:rsidR="0052295F" w:rsidRDefault="0052295F" w:rsidP="00351BF6">
      <w:pPr>
        <w:pStyle w:val="ListParagraph"/>
        <w:numPr>
          <w:ilvl w:val="0"/>
          <w:numId w:val="20"/>
        </w:numPr>
        <w:ind w:left="426" w:hanging="142"/>
      </w:pPr>
      <w:r>
        <w:t xml:space="preserve">Í stað orðanna „ófjárhagslegan hluta samstæðu“ í 12. </w:t>
      </w:r>
      <w:proofErr w:type="spellStart"/>
      <w:r>
        <w:t>tölul</w:t>
      </w:r>
      <w:proofErr w:type="spellEnd"/>
      <w:r>
        <w:t xml:space="preserve">. 3. mgr. kemur: þann hluta </w:t>
      </w:r>
    </w:p>
    <w:p w14:paraId="63B24F52" w14:textId="623B2D17" w:rsidR="0052295F" w:rsidRDefault="0052295F" w:rsidP="0052295F">
      <w:pPr>
        <w:pStyle w:val="ListParagraph"/>
        <w:ind w:left="426" w:firstLine="142"/>
      </w:pPr>
      <w:r>
        <w:t>samstæðunnar sem ekki tengist fjármálaþjónustu.</w:t>
      </w:r>
    </w:p>
    <w:p w14:paraId="133E2613" w14:textId="77777777" w:rsidR="00B751D0" w:rsidRPr="00B751D0" w:rsidRDefault="009D54AB" w:rsidP="00351BF6">
      <w:pPr>
        <w:pStyle w:val="ListParagraph"/>
        <w:numPr>
          <w:ilvl w:val="0"/>
          <w:numId w:val="20"/>
        </w:numPr>
        <w:ind w:left="426" w:hanging="142"/>
      </w:pPr>
      <w:r>
        <w:t>Við 3. mgr. bætist nýr töluliður, svohljóðandi</w:t>
      </w:r>
      <w:r w:rsidR="005B5005">
        <w:t>:</w:t>
      </w:r>
      <w:r w:rsidR="00B751D0">
        <w:t xml:space="preserve"> </w:t>
      </w:r>
      <w:r w:rsidRPr="00B751D0">
        <w:rPr>
          <w:color w:val="242424"/>
          <w:szCs w:val="21"/>
          <w:shd w:val="clear" w:color="auto" w:fill="FFFFFF"/>
        </w:rPr>
        <w:t xml:space="preserve">Að fyrirtækið eða eining leggi fram </w:t>
      </w:r>
    </w:p>
    <w:p w14:paraId="4F53C210" w14:textId="77777777" w:rsidR="00B751D0" w:rsidRDefault="009D54AB" w:rsidP="00B751D0">
      <w:pPr>
        <w:pStyle w:val="ListParagraph"/>
        <w:ind w:left="426" w:firstLine="142"/>
        <w:rPr>
          <w:color w:val="242424"/>
          <w:szCs w:val="21"/>
          <w:shd w:val="clear" w:color="auto" w:fill="FFFFFF"/>
        </w:rPr>
      </w:pPr>
      <w:r w:rsidRPr="00B751D0">
        <w:rPr>
          <w:color w:val="242424"/>
          <w:szCs w:val="21"/>
          <w:shd w:val="clear" w:color="auto" w:fill="FFFFFF"/>
        </w:rPr>
        <w:t xml:space="preserve">áætlun um hvernig það hyggst uppfylla aftur samanlagða kröfu um eiginfjárauka auk </w:t>
      </w:r>
    </w:p>
    <w:p w14:paraId="4E04ECBB" w14:textId="77777777" w:rsidR="0052295F" w:rsidRDefault="009D54AB" w:rsidP="0052295F">
      <w:pPr>
        <w:pStyle w:val="ListParagraph"/>
        <w:ind w:left="426" w:firstLine="142"/>
        <w:rPr>
          <w:color w:val="242424"/>
          <w:szCs w:val="21"/>
          <w:shd w:val="clear" w:color="auto" w:fill="FFFFFF"/>
        </w:rPr>
      </w:pPr>
      <w:r w:rsidRPr="00B751D0">
        <w:rPr>
          <w:color w:val="242424"/>
          <w:szCs w:val="21"/>
          <w:shd w:val="clear" w:color="auto" w:fill="FFFFFF"/>
        </w:rPr>
        <w:t>lágmarkskröfu um eiginfjárgrunn og hæfar skuldbindingar.</w:t>
      </w:r>
    </w:p>
    <w:p w14:paraId="303D3BE1" w14:textId="37984B8B" w:rsidR="009D54AB" w:rsidRDefault="0052295F" w:rsidP="00351BF6">
      <w:pPr>
        <w:pStyle w:val="ListParagraph"/>
        <w:numPr>
          <w:ilvl w:val="0"/>
          <w:numId w:val="20"/>
        </w:numPr>
        <w:ind w:left="426" w:hanging="142"/>
      </w:pPr>
      <w:r>
        <w:t xml:space="preserve">  </w:t>
      </w:r>
      <w:r w:rsidR="009D54AB">
        <w:t>Í stað orðsins „það“ í síðara skipti í 4. mgr. kemur: skilavaldið.</w:t>
      </w:r>
    </w:p>
    <w:p w14:paraId="5CA05725" w14:textId="77777777" w:rsidR="000E3B29" w:rsidRDefault="000E3B29" w:rsidP="000E3B29">
      <w:pPr>
        <w:pStyle w:val="ListParagraph"/>
        <w:ind w:left="426" w:firstLine="0"/>
      </w:pPr>
    </w:p>
    <w:p w14:paraId="313CB623" w14:textId="00F17177" w:rsidR="006F278C" w:rsidRDefault="009B70D3" w:rsidP="006F278C">
      <w:pPr>
        <w:pStyle w:val="Greinarnmer"/>
      </w:pPr>
      <w:r>
        <w:t>8</w:t>
      </w:r>
      <w:r w:rsidR="006F278C">
        <w:t>. gr.</w:t>
      </w:r>
    </w:p>
    <w:p w14:paraId="647BE0B2" w14:textId="2ACD70D5" w:rsidR="003B414C" w:rsidRDefault="001C7E37" w:rsidP="000E3B29">
      <w:r>
        <w:t>Eftirfarandi breytingar verða á 16. gr. laganna:</w:t>
      </w:r>
    </w:p>
    <w:p w14:paraId="6EDBB509" w14:textId="77777777" w:rsidR="00B751D0" w:rsidRDefault="001C7E37" w:rsidP="00351BF6">
      <w:pPr>
        <w:pStyle w:val="ListParagraph"/>
        <w:numPr>
          <w:ilvl w:val="0"/>
          <w:numId w:val="21"/>
        </w:numPr>
        <w:ind w:left="426" w:hanging="142"/>
      </w:pPr>
      <w:r>
        <w:t xml:space="preserve">Við 1. </w:t>
      </w:r>
      <w:proofErr w:type="spellStart"/>
      <w:r>
        <w:t>tölul</w:t>
      </w:r>
      <w:proofErr w:type="spellEnd"/>
      <w:r>
        <w:t xml:space="preserve">. 2. mgr. bætist: hjá </w:t>
      </w:r>
      <w:r w:rsidR="00E064C6">
        <w:t xml:space="preserve">samstæðu í heild og, ef við á, skilasamstæðum innan </w:t>
      </w:r>
    </w:p>
    <w:p w14:paraId="266E694E" w14:textId="77D9854C" w:rsidR="001C7E37" w:rsidRDefault="00E064C6" w:rsidP="00B751D0">
      <w:pPr>
        <w:pStyle w:val="ListParagraph"/>
        <w:ind w:left="426" w:firstLine="142"/>
      </w:pPr>
      <w:r>
        <w:t>sérhverrar samstæðu.</w:t>
      </w:r>
    </w:p>
    <w:p w14:paraId="25B2C2B1" w14:textId="29844249" w:rsidR="00E064C6" w:rsidRDefault="00E064C6" w:rsidP="00351BF6">
      <w:pPr>
        <w:pStyle w:val="ListParagraph"/>
        <w:numPr>
          <w:ilvl w:val="0"/>
          <w:numId w:val="21"/>
        </w:numPr>
        <w:ind w:left="426" w:hanging="142"/>
      </w:pPr>
      <w:r>
        <w:t>Á eftir 3. mgr. kemur ný málsgrein, svohljóðandi:</w:t>
      </w:r>
    </w:p>
    <w:p w14:paraId="27E0D710" w14:textId="77777777" w:rsidR="00E064C6" w:rsidRDefault="00E064C6" w:rsidP="00B751D0">
      <w:pPr>
        <w:pStyle w:val="ListParagraph"/>
        <w:ind w:left="425"/>
        <w:rPr>
          <w:color w:val="242424"/>
          <w:szCs w:val="21"/>
          <w:shd w:val="clear" w:color="auto" w:fill="FFFFFF"/>
        </w:rPr>
      </w:pPr>
      <w:r>
        <w:rPr>
          <w:color w:val="242424"/>
          <w:szCs w:val="21"/>
          <w:shd w:val="clear" w:color="auto" w:fill="FFFFFF"/>
        </w:rPr>
        <w:t xml:space="preserve">Ef annmarkar á </w:t>
      </w:r>
      <w:proofErr w:type="spellStart"/>
      <w:r>
        <w:rPr>
          <w:color w:val="242424"/>
          <w:szCs w:val="21"/>
          <w:shd w:val="clear" w:color="auto" w:fill="FFFFFF"/>
        </w:rPr>
        <w:t>skilabærni</w:t>
      </w:r>
      <w:proofErr w:type="spellEnd"/>
      <w:r>
        <w:rPr>
          <w:color w:val="242424"/>
          <w:szCs w:val="21"/>
          <w:shd w:val="clear" w:color="auto" w:fill="FFFFFF"/>
        </w:rPr>
        <w:t xml:space="preserve"> samstæðu varða samanlagða kröfu um eiginfjárauka auk </w:t>
      </w:r>
    </w:p>
    <w:p w14:paraId="51EFC389" w14:textId="3B4A6EDD" w:rsidR="00E064C6" w:rsidRDefault="00E064C6" w:rsidP="00B751D0">
      <w:pPr>
        <w:ind w:left="568" w:firstLine="0"/>
      </w:pPr>
      <w:r w:rsidRPr="00E064C6">
        <w:rPr>
          <w:color w:val="242424"/>
          <w:szCs w:val="21"/>
          <w:shd w:val="clear" w:color="auto" w:fill="FFFFFF"/>
        </w:rPr>
        <w:t xml:space="preserve">lágmarkskröfu um eiginfjárgrunn og hæfar skuldbindingar, sbr. 2. </w:t>
      </w:r>
      <w:proofErr w:type="spellStart"/>
      <w:r w:rsidRPr="00E064C6">
        <w:rPr>
          <w:color w:val="242424"/>
          <w:szCs w:val="21"/>
          <w:shd w:val="clear" w:color="auto" w:fill="FFFFFF"/>
        </w:rPr>
        <w:t>málsl</w:t>
      </w:r>
      <w:proofErr w:type="spellEnd"/>
      <w:r w:rsidRPr="00E064C6">
        <w:rPr>
          <w:color w:val="242424"/>
          <w:szCs w:val="21"/>
          <w:shd w:val="clear" w:color="auto" w:fill="FFFFFF"/>
        </w:rPr>
        <w:t>. 2. mgr. 15. gr., skal skilavaldið, að undangengnu samráði við skilastjórnvöld skilaaðila og dótturfélaga, tilkynna móðurfélagi í efsta þrepi samstæðu um mat sitt á annmörkunum. Ef annmarkar í skýrslu skv. 1. mgr. eru vegna sama efnisatriðis skal móður</w:t>
      </w:r>
      <w:r w:rsidR="00104BA0">
        <w:rPr>
          <w:color w:val="242424"/>
          <w:szCs w:val="21"/>
          <w:shd w:val="clear" w:color="auto" w:fill="FFFFFF"/>
        </w:rPr>
        <w:t>f</w:t>
      </w:r>
      <w:r w:rsidRPr="00E064C6">
        <w:rPr>
          <w:color w:val="242424"/>
          <w:szCs w:val="21"/>
          <w:shd w:val="clear" w:color="auto" w:fill="FFFFFF"/>
        </w:rPr>
        <w:t>élagið, innan tveggja vikna frá móttöku til</w:t>
      </w:r>
      <w:r w:rsidR="00104BA0">
        <w:rPr>
          <w:color w:val="242424"/>
          <w:szCs w:val="21"/>
          <w:shd w:val="clear" w:color="auto" w:fill="FFFFFF"/>
        </w:rPr>
        <w:t>k</w:t>
      </w:r>
      <w:r w:rsidRPr="00E064C6">
        <w:rPr>
          <w:color w:val="242424"/>
          <w:szCs w:val="21"/>
          <w:shd w:val="clear" w:color="auto" w:fill="FFFFFF"/>
        </w:rPr>
        <w:t xml:space="preserve">ynningar skv. 1. </w:t>
      </w:r>
      <w:proofErr w:type="spellStart"/>
      <w:r w:rsidRPr="00E064C6">
        <w:rPr>
          <w:color w:val="242424"/>
          <w:szCs w:val="21"/>
          <w:shd w:val="clear" w:color="auto" w:fill="FFFFFF"/>
        </w:rPr>
        <w:t>málsl</w:t>
      </w:r>
      <w:proofErr w:type="spellEnd"/>
      <w:r w:rsidRPr="00E064C6">
        <w:rPr>
          <w:color w:val="242424"/>
          <w:szCs w:val="21"/>
          <w:shd w:val="clear" w:color="auto" w:fill="FFFFFF"/>
        </w:rPr>
        <w:t xml:space="preserve">., koma með tillögur um tímasettar aðgerðir til að uppfylla kröfurnar skv. 2. </w:t>
      </w:r>
      <w:proofErr w:type="spellStart"/>
      <w:r w:rsidRPr="00E064C6">
        <w:rPr>
          <w:color w:val="242424"/>
          <w:szCs w:val="21"/>
          <w:shd w:val="clear" w:color="auto" w:fill="FFFFFF"/>
        </w:rPr>
        <w:t>málsl</w:t>
      </w:r>
      <w:proofErr w:type="spellEnd"/>
      <w:r w:rsidRPr="00E064C6">
        <w:rPr>
          <w:color w:val="242424"/>
          <w:szCs w:val="21"/>
          <w:shd w:val="clear" w:color="auto" w:fill="FFFFFF"/>
        </w:rPr>
        <w:t>. 2. mgr. 15. gr.</w:t>
      </w:r>
    </w:p>
    <w:p w14:paraId="33870F13" w14:textId="5DCCA024" w:rsidR="003B414C" w:rsidRDefault="00E064C6" w:rsidP="00351BF6">
      <w:pPr>
        <w:pStyle w:val="ListParagraph"/>
        <w:numPr>
          <w:ilvl w:val="0"/>
          <w:numId w:val="21"/>
        </w:numPr>
      </w:pPr>
      <w:r>
        <w:t xml:space="preserve">Í stað orðanna „fjögurra mánaða“ í 2. </w:t>
      </w:r>
      <w:proofErr w:type="spellStart"/>
      <w:r>
        <w:t>málsl</w:t>
      </w:r>
      <w:proofErr w:type="spellEnd"/>
      <w:r>
        <w:t>. 4. mgr. kemur: eins mánaðar.</w:t>
      </w:r>
    </w:p>
    <w:p w14:paraId="623BC82E" w14:textId="5418824E" w:rsidR="00E064C6" w:rsidRDefault="00E064C6" w:rsidP="00351BF6">
      <w:pPr>
        <w:pStyle w:val="ListParagraph"/>
        <w:numPr>
          <w:ilvl w:val="0"/>
          <w:numId w:val="21"/>
        </w:numPr>
      </w:pPr>
      <w:r>
        <w:t xml:space="preserve">Við 4. mgr. bætist nýr málsliður, svohljóðandi: </w:t>
      </w:r>
      <w:r>
        <w:rPr>
          <w:color w:val="242424"/>
          <w:szCs w:val="21"/>
          <w:shd w:val="clear" w:color="auto" w:fill="FFFFFF"/>
        </w:rPr>
        <w:t xml:space="preserve">Ef annmarkar varða efnisatriði skv. 2. </w:t>
      </w:r>
      <w:proofErr w:type="spellStart"/>
      <w:r>
        <w:rPr>
          <w:color w:val="242424"/>
          <w:szCs w:val="21"/>
          <w:shd w:val="clear" w:color="auto" w:fill="FFFFFF"/>
        </w:rPr>
        <w:t>málsl</w:t>
      </w:r>
      <w:proofErr w:type="spellEnd"/>
      <w:r>
        <w:rPr>
          <w:color w:val="242424"/>
          <w:szCs w:val="21"/>
          <w:shd w:val="clear" w:color="auto" w:fill="FFFFFF"/>
        </w:rPr>
        <w:t xml:space="preserve">. 2. mgr. 15. gr. skal sameiginleg ákvörðun tekin innan tveggja vikna frá móttöku skilavaldsins á tillögum móðurfélagsins um aðgerðir skv. 2. </w:t>
      </w:r>
      <w:proofErr w:type="spellStart"/>
      <w:r>
        <w:rPr>
          <w:color w:val="242424"/>
          <w:szCs w:val="21"/>
          <w:shd w:val="clear" w:color="auto" w:fill="FFFFFF"/>
        </w:rPr>
        <w:t>málsl</w:t>
      </w:r>
      <w:proofErr w:type="spellEnd"/>
      <w:r>
        <w:rPr>
          <w:color w:val="242424"/>
          <w:szCs w:val="21"/>
          <w:shd w:val="clear" w:color="auto" w:fill="FFFFFF"/>
        </w:rPr>
        <w:t>. 4. mgr.</w:t>
      </w:r>
    </w:p>
    <w:p w14:paraId="7607036F" w14:textId="77777777" w:rsidR="00E064C6" w:rsidRDefault="00E064C6" w:rsidP="00351BF6">
      <w:pPr>
        <w:pStyle w:val="ListParagraph"/>
        <w:numPr>
          <w:ilvl w:val="0"/>
          <w:numId w:val="21"/>
        </w:numPr>
      </w:pPr>
      <w:r>
        <w:t xml:space="preserve">Í stað orðanna „tímamarka skv. 4. mgr.“ í 1. </w:t>
      </w:r>
      <w:proofErr w:type="spellStart"/>
      <w:r>
        <w:t>málsl</w:t>
      </w:r>
      <w:proofErr w:type="spellEnd"/>
      <w:r>
        <w:t>. 5. mgr. kemur: viðeigandi tímamarka skv. 5. mgr.</w:t>
      </w:r>
    </w:p>
    <w:p w14:paraId="1B1A6E08" w14:textId="122319D9" w:rsidR="00E064C6" w:rsidRDefault="00E064C6" w:rsidP="00351BF6">
      <w:pPr>
        <w:pStyle w:val="ListParagraph"/>
        <w:numPr>
          <w:ilvl w:val="0"/>
          <w:numId w:val="21"/>
        </w:numPr>
      </w:pPr>
      <w:r>
        <w:t xml:space="preserve">Í stað orðanna „tímafrests skv. 4. mgr.“ í 3. </w:t>
      </w:r>
      <w:proofErr w:type="spellStart"/>
      <w:r>
        <w:t>málsl</w:t>
      </w:r>
      <w:proofErr w:type="spellEnd"/>
      <w:r>
        <w:t>. 5. mgr. kemur: viðeigandi tímafrests skv. 5. mgr.</w:t>
      </w:r>
    </w:p>
    <w:p w14:paraId="67A35F10" w14:textId="6F726E97" w:rsidR="00B5481C" w:rsidRDefault="00B5481C" w:rsidP="00351BF6">
      <w:pPr>
        <w:pStyle w:val="ListParagraph"/>
        <w:numPr>
          <w:ilvl w:val="0"/>
          <w:numId w:val="21"/>
        </w:numPr>
      </w:pPr>
      <w:r>
        <w:t>Í stað tilvísunarinnar „5. mgr.“ í 6. mgr. kemur: 6. mgr.</w:t>
      </w:r>
    </w:p>
    <w:p w14:paraId="1547D786" w14:textId="7E3003E9" w:rsidR="00E064C6" w:rsidRDefault="00B5481C" w:rsidP="00351BF6">
      <w:pPr>
        <w:pStyle w:val="ListParagraph"/>
        <w:numPr>
          <w:ilvl w:val="0"/>
          <w:numId w:val="21"/>
        </w:numPr>
      </w:pPr>
      <w:r>
        <w:t>Í stað tilvísunarinnar „4. eða 5. mgr.“ í 7. mgr. kemur: 5. eða 6. mgr.</w:t>
      </w:r>
    </w:p>
    <w:p w14:paraId="0153BCF8" w14:textId="3C8C0DC2" w:rsidR="00E064C6" w:rsidRDefault="00E064C6" w:rsidP="00E064C6">
      <w:pPr>
        <w:pStyle w:val="Greinarnmer"/>
        <w:jc w:val="left"/>
      </w:pPr>
    </w:p>
    <w:p w14:paraId="5F5A0D3D" w14:textId="64951438" w:rsidR="00A40677" w:rsidRDefault="009B70D3" w:rsidP="00A40677">
      <w:pPr>
        <w:pStyle w:val="Greinarnmer"/>
      </w:pPr>
      <w:r>
        <w:t>9</w:t>
      </w:r>
      <w:r w:rsidR="00A40677">
        <w:t>. gr.</w:t>
      </w:r>
    </w:p>
    <w:p w14:paraId="31EA1D92" w14:textId="455F4D65" w:rsidR="00A44B6B" w:rsidRDefault="00A44B6B" w:rsidP="00482437">
      <w:r w:rsidRPr="00482437">
        <w:t>Eftirfarandi</w:t>
      </w:r>
      <w:r>
        <w:t xml:space="preserve"> breytingar verða á 17. gr. laganna:</w:t>
      </w:r>
    </w:p>
    <w:p w14:paraId="007C5D59" w14:textId="77777777" w:rsidR="00482437" w:rsidRDefault="00A44B6B" w:rsidP="00351BF6">
      <w:pPr>
        <w:pStyle w:val="ListParagraph"/>
        <w:numPr>
          <w:ilvl w:val="0"/>
          <w:numId w:val="32"/>
        </w:numPr>
        <w:ind w:left="426" w:hanging="142"/>
      </w:pPr>
      <w:r>
        <w:t xml:space="preserve">Í stað orðanna „samtölu heildarskuldbindinga og eiginfjárgrunns fyrirtækis“ í 2. </w:t>
      </w:r>
      <w:proofErr w:type="spellStart"/>
      <w:r>
        <w:t>málsl</w:t>
      </w:r>
      <w:proofErr w:type="spellEnd"/>
      <w:r>
        <w:t xml:space="preserve">. </w:t>
      </w:r>
    </w:p>
    <w:p w14:paraId="2021F0C1" w14:textId="24F5B062" w:rsidR="00A44B6B" w:rsidRDefault="00A44B6B" w:rsidP="00482437">
      <w:pPr>
        <w:pStyle w:val="ListParagraph"/>
        <w:ind w:left="426" w:firstLine="142"/>
      </w:pPr>
      <w:r>
        <w:t>1. mgr. 17. gr. kemur: áhættugrunni og heildarmælistærð áhættuskuldbindinga.</w:t>
      </w:r>
    </w:p>
    <w:p w14:paraId="70D8D0E7" w14:textId="77777777" w:rsidR="00A44B6B" w:rsidRDefault="00A44B6B" w:rsidP="00351BF6">
      <w:pPr>
        <w:pStyle w:val="ListParagraph"/>
        <w:numPr>
          <w:ilvl w:val="0"/>
          <w:numId w:val="32"/>
        </w:numPr>
        <w:ind w:left="426" w:hanging="142"/>
      </w:pPr>
      <w:r>
        <w:t>Á eftir 3. mgr. kemur ný málsgrein, svohljóðandi:</w:t>
      </w:r>
    </w:p>
    <w:p w14:paraId="0DBFE6E7" w14:textId="77777777" w:rsidR="00A44B6B" w:rsidRDefault="00A44B6B" w:rsidP="00482437">
      <w:pPr>
        <w:pStyle w:val="ListParagraph"/>
        <w:ind w:left="425"/>
      </w:pPr>
      <w:r>
        <w:t xml:space="preserve">Skilavaldið ákveður þann hluta af lágmarkskröfu um eiginfjárgrunn og hæfar </w:t>
      </w:r>
    </w:p>
    <w:p w14:paraId="411DC91C" w14:textId="74DBDC2E" w:rsidR="00A44B6B" w:rsidRDefault="00A44B6B" w:rsidP="00482437">
      <w:pPr>
        <w:ind w:left="568" w:firstLine="0"/>
      </w:pPr>
      <w:r>
        <w:t>skuldbindingar sem er undirskipaður skuldbindingum sem óheimilt er að beita eftirgjöf gagnvart skv. 56. gr. Skilavaldið skal jafnframt ákveða að hve miklu leyti undirskipuðum hluta af lágmarkskröfunni skal mæt</w:t>
      </w:r>
      <w:r w:rsidR="00A0616F">
        <w:t>a</w:t>
      </w:r>
      <w:r>
        <w:t xml:space="preserve"> með víkjandi hæfum </w:t>
      </w:r>
      <w:proofErr w:type="spellStart"/>
      <w:r>
        <w:t>gerningum</w:t>
      </w:r>
      <w:proofErr w:type="spellEnd"/>
      <w:r>
        <w:t>.</w:t>
      </w:r>
    </w:p>
    <w:p w14:paraId="3C4F6654" w14:textId="7AD153E8" w:rsidR="00A44B6B" w:rsidRDefault="00A44B6B" w:rsidP="00351BF6">
      <w:pPr>
        <w:pStyle w:val="ListParagraph"/>
        <w:numPr>
          <w:ilvl w:val="0"/>
          <w:numId w:val="32"/>
        </w:numPr>
        <w:ind w:left="426" w:hanging="142"/>
      </w:pPr>
      <w:r>
        <w:t xml:space="preserve">5. </w:t>
      </w:r>
      <w:r w:rsidR="006A1E70">
        <w:t xml:space="preserve">og 6. </w:t>
      </w:r>
      <w:r>
        <w:t>mgr. f</w:t>
      </w:r>
      <w:r w:rsidR="006A1E70">
        <w:t>a</w:t>
      </w:r>
      <w:r>
        <w:t>ll</w:t>
      </w:r>
      <w:r w:rsidR="006A1E70">
        <w:t>a</w:t>
      </w:r>
      <w:r>
        <w:t xml:space="preserve"> brott.</w:t>
      </w:r>
    </w:p>
    <w:p w14:paraId="0CC921DA" w14:textId="7D92C10A" w:rsidR="00F94CD5" w:rsidRDefault="00A44B6B" w:rsidP="0097110D">
      <w:pPr>
        <w:pStyle w:val="ListParagraph"/>
        <w:ind w:left="502" w:firstLine="0"/>
      </w:pPr>
      <w:r>
        <w:t xml:space="preserve"> </w:t>
      </w:r>
    </w:p>
    <w:p w14:paraId="0A149DFA" w14:textId="59B8A8F2" w:rsidR="00F94CD5" w:rsidRPr="00F94CD5" w:rsidRDefault="009B70D3" w:rsidP="00F94CD5">
      <w:pPr>
        <w:pStyle w:val="Greinarnmer"/>
      </w:pPr>
      <w:r>
        <w:t>10</w:t>
      </w:r>
      <w:r w:rsidR="00F94CD5">
        <w:t>. gr.</w:t>
      </w:r>
    </w:p>
    <w:p w14:paraId="4A095342" w14:textId="2975FB04" w:rsidR="00E064C6" w:rsidRDefault="00A44B6B" w:rsidP="00E064C6">
      <w:r>
        <w:t>21. gr. laganna orðast svo, ásamt fyrirsögn:</w:t>
      </w:r>
    </w:p>
    <w:p w14:paraId="2E2B9CD3" w14:textId="437BFE9D" w:rsidR="00A44B6B" w:rsidRDefault="004B1FB4" w:rsidP="00A44B6B">
      <w:pPr>
        <w:pStyle w:val="Greinarfyrirsgn"/>
      </w:pPr>
      <w:r>
        <w:t>Takmarkanir á úthlutun</w:t>
      </w:r>
      <w:r w:rsidR="00A44B6B">
        <w:t>.</w:t>
      </w:r>
    </w:p>
    <w:p w14:paraId="49B1D857" w14:textId="73B6F87F" w:rsidR="00A44B6B" w:rsidRDefault="00A44B6B" w:rsidP="00A44B6B">
      <w:r>
        <w:lastRenderedPageBreak/>
        <w:t xml:space="preserve">Fyrirtæki eða eining skv. b-d-lið 1. mgr. 2. gr. sem uppfyllir samanlagða kröfu um eiginfjárauka samkvæmt lögum um fjármálafyrirtæki </w:t>
      </w:r>
      <w:r w:rsidR="00983008">
        <w:t>en ekki samanlagða kröfu um eiginfjárauka til viðbótar við</w:t>
      </w:r>
      <w:r>
        <w:t xml:space="preserve"> </w:t>
      </w:r>
      <w:r w:rsidR="00F94CD5">
        <w:t>lágmarkskröfu um eiginfjárgrunn og hæfar skuldbindingar skv. 17. gr. skal tilkynna það til skilavaldsins án tafar. Fyrirtæki eða einingu er óheimilt, áður en hámarksúthlutunarfjárhæð hefur verið reiknuð út, að grípa til eftirfarandi ráðst</w:t>
      </w:r>
      <w:r w:rsidR="00983008">
        <w:t>afana</w:t>
      </w:r>
      <w:r w:rsidR="00F94CD5">
        <w:t>:</w:t>
      </w:r>
    </w:p>
    <w:p w14:paraId="1D8A4ECD" w14:textId="2BA2B7FC" w:rsidR="00F94CD5" w:rsidRDefault="00F94CD5" w:rsidP="00351BF6">
      <w:pPr>
        <w:pStyle w:val="ListParagraph"/>
        <w:numPr>
          <w:ilvl w:val="0"/>
          <w:numId w:val="33"/>
        </w:numPr>
        <w:ind w:left="426" w:hanging="142"/>
      </w:pPr>
      <w:r>
        <w:t xml:space="preserve">Framkvæma úthlutun </w:t>
      </w:r>
      <w:r w:rsidR="00983008">
        <w:t>skv. 1. mgr. 86. gr. m laga um fjármálafyrirtæki, nr. 161/2002.</w:t>
      </w:r>
    </w:p>
    <w:p w14:paraId="1D64D893" w14:textId="77777777" w:rsidR="00482437" w:rsidRDefault="00F94CD5" w:rsidP="00351BF6">
      <w:pPr>
        <w:pStyle w:val="ListParagraph"/>
        <w:numPr>
          <w:ilvl w:val="0"/>
          <w:numId w:val="33"/>
        </w:numPr>
        <w:ind w:left="426" w:hanging="142"/>
      </w:pPr>
      <w:r>
        <w:t xml:space="preserve">Stofna til skuldbindingar um að greiða kaupauka eða greiða kaupauka ef stofnað var til </w:t>
      </w:r>
    </w:p>
    <w:p w14:paraId="6852DFBF" w14:textId="610F2755" w:rsidR="00F94CD5" w:rsidRDefault="00F94CD5" w:rsidP="00482437">
      <w:pPr>
        <w:pStyle w:val="ListParagraph"/>
        <w:ind w:left="568" w:firstLine="0"/>
      </w:pPr>
      <w:r>
        <w:t>skuldbindingar til greiðslu á þeim tíma þegar fyrirtækið eða einingin uppfyllti ekki samanlagða kröfu um eiginfjárauka.</w:t>
      </w:r>
    </w:p>
    <w:p w14:paraId="109BB28D" w14:textId="13BD7DAA" w:rsidR="00F94CD5" w:rsidRDefault="00F94CD5" w:rsidP="00351BF6">
      <w:pPr>
        <w:pStyle w:val="ListParagraph"/>
        <w:numPr>
          <w:ilvl w:val="0"/>
          <w:numId w:val="33"/>
        </w:numPr>
        <w:ind w:left="426" w:hanging="142"/>
      </w:pPr>
      <w:r>
        <w:t xml:space="preserve">Greiða af </w:t>
      </w:r>
      <w:proofErr w:type="spellStart"/>
      <w:r>
        <w:t>gerningi</w:t>
      </w:r>
      <w:proofErr w:type="spellEnd"/>
      <w:r>
        <w:t xml:space="preserve"> sem telst til viðbótar eigin fjár þáttar 1.</w:t>
      </w:r>
    </w:p>
    <w:p w14:paraId="678AA6CA" w14:textId="534532F3" w:rsidR="00F94CD5" w:rsidRPr="00A44B6B" w:rsidRDefault="00F94CD5" w:rsidP="00F94CD5">
      <w:r>
        <w:t xml:space="preserve">Fyrirtæki eða eining sem uppfyllir ekki samanlagða kröfu um eiginfjárauka samkvæmt lögum um fjármálafyrirtæki auk lágmarkskröfu um eiginfjárgrunn og hæfar skuldbindingar skv. 17. gr. er óheimilt að </w:t>
      </w:r>
      <w:r w:rsidR="00142B5A">
        <w:t xml:space="preserve">grípa til ráðstöfunar </w:t>
      </w:r>
      <w:r>
        <w:t xml:space="preserve">skv. 1.-3. </w:t>
      </w:r>
      <w:proofErr w:type="spellStart"/>
      <w:r>
        <w:t>tölul</w:t>
      </w:r>
      <w:proofErr w:type="spellEnd"/>
      <w:r>
        <w:t xml:space="preserve">. 1. mgr. </w:t>
      </w:r>
      <w:r w:rsidR="00142B5A">
        <w:t xml:space="preserve">ef slík ráðstöfun nemur fjárhæð </w:t>
      </w:r>
      <w:r>
        <w:t>umfram hámarksúthlutunarfjárhæð.</w:t>
      </w:r>
    </w:p>
    <w:p w14:paraId="6D45AD39" w14:textId="251365EF" w:rsidR="00F94CD5" w:rsidRDefault="00F94CD5" w:rsidP="0097110D">
      <w:pPr>
        <w:ind w:firstLine="0"/>
      </w:pPr>
    </w:p>
    <w:p w14:paraId="743A4FF9" w14:textId="1D0B532E" w:rsidR="00F94CD5" w:rsidRDefault="00F94CD5" w:rsidP="00F94CD5">
      <w:pPr>
        <w:pStyle w:val="Greinarnmer"/>
      </w:pPr>
      <w:r>
        <w:t>1</w:t>
      </w:r>
      <w:r w:rsidR="009B70D3">
        <w:t>1</w:t>
      </w:r>
      <w:r>
        <w:t>. gr.</w:t>
      </w:r>
    </w:p>
    <w:p w14:paraId="561B8685" w14:textId="130B29D1" w:rsidR="00F94CD5" w:rsidRDefault="00F94CD5" w:rsidP="00F94CD5">
      <w:r>
        <w:t>Eftirfarandi breytingar verða á 22. gr. laganna:</w:t>
      </w:r>
    </w:p>
    <w:p w14:paraId="12A963BF" w14:textId="77777777" w:rsidR="00482437" w:rsidRDefault="00F94CD5" w:rsidP="00351BF6">
      <w:pPr>
        <w:pStyle w:val="ListParagraph"/>
        <w:numPr>
          <w:ilvl w:val="0"/>
          <w:numId w:val="34"/>
        </w:numPr>
        <w:ind w:left="426" w:hanging="142"/>
      </w:pPr>
      <w:r>
        <w:t>Við 1. mgr. bæt</w:t>
      </w:r>
      <w:r w:rsidR="00C1363D">
        <w:t>ast tveir</w:t>
      </w:r>
      <w:r>
        <w:t xml:space="preserve"> ný</w:t>
      </w:r>
      <w:r w:rsidR="00C1363D">
        <w:t>ir</w:t>
      </w:r>
      <w:r>
        <w:t xml:space="preserve"> málslið</w:t>
      </w:r>
      <w:r w:rsidR="00C1363D">
        <w:t>i</w:t>
      </w:r>
      <w:r>
        <w:t xml:space="preserve">r, svohljóðandi: Fyrirtæki og einingar skulu </w:t>
      </w:r>
    </w:p>
    <w:p w14:paraId="2E4FEA67" w14:textId="522C9051" w:rsidR="00F94CD5" w:rsidRDefault="00F94CD5" w:rsidP="00482437">
      <w:pPr>
        <w:pStyle w:val="ListParagraph"/>
        <w:ind w:left="568" w:firstLine="0"/>
      </w:pPr>
      <w:r>
        <w:t>afhenda skilavaldinu nauðsynlegar upplýsingar og gögn sem varða lágmarkskröfu um eiginfjárgrunn og hæfar skuldbindingar</w:t>
      </w:r>
      <w:r w:rsidR="00C1363D">
        <w:t>. Þá skulu þau að lágmarki árlega gera viðeigandi upplýsingar opinberar.</w:t>
      </w:r>
    </w:p>
    <w:p w14:paraId="3A26AE7C" w14:textId="4B8C83E4" w:rsidR="00C1363D" w:rsidRDefault="00C1363D" w:rsidP="00351BF6">
      <w:pPr>
        <w:pStyle w:val="ListParagraph"/>
        <w:numPr>
          <w:ilvl w:val="0"/>
          <w:numId w:val="34"/>
        </w:numPr>
        <w:ind w:left="426" w:hanging="142"/>
      </w:pPr>
      <w:r>
        <w:t>Á eftir 1. mgr. kemur ný málsgrein, svohljóðandi:</w:t>
      </w:r>
    </w:p>
    <w:p w14:paraId="68ACA0C3" w14:textId="64B26749" w:rsidR="00C1363D" w:rsidRDefault="00C1363D" w:rsidP="00482437">
      <w:pPr>
        <w:pStyle w:val="ListParagraph"/>
        <w:ind w:left="568" w:firstLine="141"/>
      </w:pPr>
      <w:r>
        <w:t>Skilavaldinu er heimilt að veita fyrirtæki og einingu hæfilegan tímafrest til að aðlaga sig að ákvörðunum skv. 17.-20. gr. Ákvörðun um tímafrest vegna kröfu skv. 17. gr. skal tekin að teknu tilliti til eftirfarandi hjá fyrirtæki eða einingu:</w:t>
      </w:r>
    </w:p>
    <w:p w14:paraId="22907198" w14:textId="26718B68" w:rsidR="00C1363D" w:rsidRDefault="00C1363D" w:rsidP="00351BF6">
      <w:pPr>
        <w:pStyle w:val="ListParagraph"/>
        <w:numPr>
          <w:ilvl w:val="0"/>
          <w:numId w:val="35"/>
        </w:numPr>
        <w:ind w:left="851" w:hanging="284"/>
      </w:pPr>
      <w:r>
        <w:t xml:space="preserve">Hlutfalls innlána og skorts á </w:t>
      </w:r>
      <w:proofErr w:type="spellStart"/>
      <w:r>
        <w:t>skuldagerningum</w:t>
      </w:r>
      <w:proofErr w:type="spellEnd"/>
      <w:r>
        <w:t xml:space="preserve"> í fjármögnunarlíkani.</w:t>
      </w:r>
    </w:p>
    <w:p w14:paraId="6CFDEEC5" w14:textId="2ECB41E9" w:rsidR="00C1363D" w:rsidRDefault="00C1363D" w:rsidP="00351BF6">
      <w:pPr>
        <w:pStyle w:val="ListParagraph"/>
        <w:numPr>
          <w:ilvl w:val="0"/>
          <w:numId w:val="35"/>
        </w:numPr>
        <w:ind w:left="851" w:hanging="284"/>
      </w:pPr>
      <w:r>
        <w:t>Aðgengi að fjármagnsmarkaði fyrir hæfar skuldbindingar.</w:t>
      </w:r>
    </w:p>
    <w:p w14:paraId="46AC42C3" w14:textId="04C82858" w:rsidR="00C1363D" w:rsidRDefault="00C1363D" w:rsidP="00351BF6">
      <w:pPr>
        <w:pStyle w:val="ListParagraph"/>
        <w:numPr>
          <w:ilvl w:val="0"/>
          <w:numId w:val="35"/>
        </w:numPr>
        <w:ind w:left="851" w:hanging="284"/>
      </w:pPr>
      <w:r>
        <w:t>Að hvaða marki skilaaðili reiðir sig á almennt eigið fé þáttar 1 til að uppfylla lágmarkskröfuna.</w:t>
      </w:r>
    </w:p>
    <w:p w14:paraId="33FA1DEA" w14:textId="77777777" w:rsidR="00C1363D" w:rsidRDefault="00C1363D" w:rsidP="00351BF6">
      <w:pPr>
        <w:pStyle w:val="ListParagraph"/>
        <w:numPr>
          <w:ilvl w:val="0"/>
          <w:numId w:val="34"/>
        </w:numPr>
        <w:ind w:left="426" w:hanging="142"/>
      </w:pPr>
      <w:r>
        <w:t xml:space="preserve">3. mgr. orðast svo: Seðlabanki Íslands skal setja reglur um form og tíðni gagnaskila og </w:t>
      </w:r>
    </w:p>
    <w:p w14:paraId="150BF806" w14:textId="6B53F2C6" w:rsidR="00C1363D" w:rsidRDefault="00C1363D" w:rsidP="0097110D">
      <w:pPr>
        <w:ind w:left="568" w:firstLine="0"/>
      </w:pPr>
      <w:r>
        <w:t>upplýsingagjafar skv. 1. mgr. og form og skilgreiningar vegna upplýsingaskipta skv. 3. mgr.</w:t>
      </w:r>
    </w:p>
    <w:p w14:paraId="04C30D30" w14:textId="49DD9FA3" w:rsidR="00C1363D" w:rsidRDefault="00C1363D" w:rsidP="002244C1">
      <w:pPr>
        <w:ind w:firstLine="0"/>
      </w:pPr>
    </w:p>
    <w:p w14:paraId="564208B4" w14:textId="58747D58" w:rsidR="00C1363D" w:rsidRDefault="00C1363D" w:rsidP="00C1363D">
      <w:pPr>
        <w:pStyle w:val="Greinarnmer"/>
      </w:pPr>
      <w:r>
        <w:t>1</w:t>
      </w:r>
      <w:r w:rsidR="009B70D3">
        <w:t>2</w:t>
      </w:r>
      <w:r>
        <w:t>. gr.</w:t>
      </w:r>
    </w:p>
    <w:p w14:paraId="1400ECB3" w14:textId="21D7E55C" w:rsidR="00C1363D" w:rsidRDefault="00E4333A" w:rsidP="00C1363D">
      <w:r>
        <w:t>Á eftir 22. gr. laganna kemur ný grein, 22. gr. a, svohljóðandi, ásamt fyrirsögn:</w:t>
      </w:r>
    </w:p>
    <w:p w14:paraId="7286C486" w14:textId="5FBD03C1" w:rsidR="00E4333A" w:rsidRDefault="00E4333A" w:rsidP="00E4333A">
      <w:pPr>
        <w:pStyle w:val="Greinarfyrirsgn"/>
      </w:pPr>
      <w:r>
        <w:t>Reglugerð ráðherra.</w:t>
      </w:r>
    </w:p>
    <w:p w14:paraId="402D5125" w14:textId="53E59F6E" w:rsidR="00E4333A" w:rsidRDefault="00E4333A" w:rsidP="00217A9D">
      <w:r>
        <w:t>Ráðherra setur reglugerð um lágmarkskröfu um eiginfjárgrunn og hæfar skuldbindingar samkvæmt þessum kafla, þar á meðal um aðferðafræði og viðmið við útreikning á lágmarkskröfunni</w:t>
      </w:r>
      <w:r w:rsidR="005C4FD5">
        <w:t xml:space="preserve"> og hámarksúthlutunarfjárhæð</w:t>
      </w:r>
      <w:r>
        <w:t>.</w:t>
      </w:r>
      <w:r w:rsidR="00D670F7">
        <w:t xml:space="preserve"> </w:t>
      </w:r>
    </w:p>
    <w:p w14:paraId="2C1259B3" w14:textId="77777777" w:rsidR="00F94CD5" w:rsidRPr="00F94CD5" w:rsidRDefault="00F94CD5" w:rsidP="00F94CD5"/>
    <w:p w14:paraId="69F50622" w14:textId="2CCBE801" w:rsidR="00A40677" w:rsidRDefault="00CB7F8C" w:rsidP="00A40677">
      <w:pPr>
        <w:pStyle w:val="Greinarnmer"/>
      </w:pPr>
      <w:r>
        <w:t>1</w:t>
      </w:r>
      <w:r w:rsidR="009B70D3">
        <w:t>3</w:t>
      </w:r>
      <w:r w:rsidR="00A40677">
        <w:t>. gr.</w:t>
      </w:r>
    </w:p>
    <w:p w14:paraId="7AD04E50" w14:textId="77777777" w:rsidR="00E44668" w:rsidRDefault="00E44668" w:rsidP="00A67248">
      <w:r>
        <w:t>Eftirfarandi breytingar verða á 23. gr. laganna:</w:t>
      </w:r>
    </w:p>
    <w:p w14:paraId="1351D8A4" w14:textId="79A3E306" w:rsidR="00E44668" w:rsidRDefault="00E44668" w:rsidP="00351BF6">
      <w:pPr>
        <w:pStyle w:val="ListParagraph"/>
        <w:numPr>
          <w:ilvl w:val="0"/>
          <w:numId w:val="22"/>
        </w:numPr>
        <w:ind w:left="426" w:hanging="142"/>
      </w:pPr>
      <w:r>
        <w:t>2. mgr. orðast svo:</w:t>
      </w:r>
    </w:p>
    <w:p w14:paraId="1F49494E" w14:textId="757E7684" w:rsidR="00E44668" w:rsidRDefault="00E44668" w:rsidP="00BA2C80">
      <w:pPr>
        <w:pStyle w:val="ListParagraph"/>
        <w:ind w:left="567" w:firstLine="142"/>
      </w:pPr>
      <w:r>
        <w:t>Ákvæði 1. mgr. gildir um skuldbindingu sem uppfyllir öll eftirfarandi skilyrði:</w:t>
      </w:r>
    </w:p>
    <w:p w14:paraId="0F958B56" w14:textId="1F076012" w:rsidR="00E44668" w:rsidRPr="00E44668" w:rsidRDefault="00E44668" w:rsidP="00351BF6">
      <w:pPr>
        <w:pStyle w:val="ListParagraph"/>
        <w:numPr>
          <w:ilvl w:val="0"/>
          <w:numId w:val="23"/>
        </w:numPr>
        <w:ind w:left="851" w:hanging="284"/>
        <w:rPr>
          <w:color w:val="242424"/>
          <w:szCs w:val="21"/>
          <w:shd w:val="clear" w:color="auto" w:fill="FFFFFF"/>
        </w:rPr>
      </w:pPr>
      <w:r w:rsidRPr="00E44668">
        <w:rPr>
          <w:color w:val="242424"/>
          <w:szCs w:val="21"/>
          <w:shd w:val="clear" w:color="auto" w:fill="FFFFFF"/>
        </w:rPr>
        <w:t>Er ekki undanþegin eftirgjöf skv. 2. mgr. 56. gr.</w:t>
      </w:r>
    </w:p>
    <w:p w14:paraId="56FF6660" w14:textId="24D821DF" w:rsidR="00E44668" w:rsidRPr="00E44668" w:rsidRDefault="00E44668" w:rsidP="00351BF6">
      <w:pPr>
        <w:pStyle w:val="ListParagraph"/>
        <w:numPr>
          <w:ilvl w:val="0"/>
          <w:numId w:val="23"/>
        </w:numPr>
        <w:ind w:left="851" w:hanging="284"/>
      </w:pPr>
      <w:r>
        <w:rPr>
          <w:color w:val="242424"/>
          <w:szCs w:val="21"/>
          <w:shd w:val="clear" w:color="auto" w:fill="FFFFFF"/>
        </w:rPr>
        <w:t>E</w:t>
      </w:r>
      <w:r w:rsidRPr="002A3DE9">
        <w:rPr>
          <w:color w:val="242424"/>
          <w:szCs w:val="21"/>
          <w:shd w:val="clear" w:color="auto" w:fill="FFFFFF"/>
        </w:rPr>
        <w:t xml:space="preserve">r </w:t>
      </w:r>
      <w:r>
        <w:rPr>
          <w:color w:val="242424"/>
          <w:szCs w:val="21"/>
          <w:shd w:val="clear" w:color="auto" w:fill="FFFFFF"/>
        </w:rPr>
        <w:t xml:space="preserve">ekki </w:t>
      </w:r>
      <w:r w:rsidRPr="002A3DE9">
        <w:rPr>
          <w:color w:val="242424"/>
          <w:szCs w:val="21"/>
          <w:shd w:val="clear" w:color="auto" w:fill="FFFFFF"/>
        </w:rPr>
        <w:t xml:space="preserve">innstæða sem fellur undir a-lið 1. </w:t>
      </w:r>
      <w:proofErr w:type="spellStart"/>
      <w:r w:rsidRPr="002A3DE9">
        <w:rPr>
          <w:color w:val="242424"/>
          <w:szCs w:val="21"/>
          <w:shd w:val="clear" w:color="auto" w:fill="FFFFFF"/>
        </w:rPr>
        <w:t>tölul</w:t>
      </w:r>
      <w:proofErr w:type="spellEnd"/>
      <w:r w:rsidRPr="002A3DE9">
        <w:rPr>
          <w:color w:val="242424"/>
          <w:szCs w:val="21"/>
          <w:shd w:val="clear" w:color="auto" w:fill="FFFFFF"/>
        </w:rPr>
        <w:t>. 1. mgr. 85. gr. a</w:t>
      </w:r>
      <w:r>
        <w:rPr>
          <w:color w:val="242424"/>
          <w:szCs w:val="21"/>
          <w:shd w:val="clear" w:color="auto" w:fill="FFFFFF"/>
        </w:rPr>
        <w:t>.</w:t>
      </w:r>
    </w:p>
    <w:p w14:paraId="12984048" w14:textId="1973713C" w:rsidR="00E44668" w:rsidRPr="00E44668" w:rsidRDefault="00E44668" w:rsidP="00351BF6">
      <w:pPr>
        <w:pStyle w:val="ListParagraph"/>
        <w:numPr>
          <w:ilvl w:val="0"/>
          <w:numId w:val="23"/>
        </w:numPr>
        <w:ind w:left="851" w:hanging="284"/>
      </w:pPr>
      <w:r>
        <w:rPr>
          <w:color w:val="242424"/>
          <w:szCs w:val="21"/>
          <w:shd w:val="clear" w:color="auto" w:fill="FFFFFF"/>
        </w:rPr>
        <w:t xml:space="preserve">Er útgefin </w:t>
      </w:r>
      <w:r w:rsidR="00794396">
        <w:rPr>
          <w:color w:val="242424"/>
          <w:szCs w:val="21"/>
          <w:shd w:val="clear" w:color="auto" w:fill="FFFFFF"/>
        </w:rPr>
        <w:t>á grundvelli</w:t>
      </w:r>
      <w:r>
        <w:rPr>
          <w:color w:val="242424"/>
          <w:szCs w:val="21"/>
          <w:shd w:val="clear" w:color="auto" w:fill="FFFFFF"/>
        </w:rPr>
        <w:t xml:space="preserve"> löggj</w:t>
      </w:r>
      <w:r w:rsidR="00794396">
        <w:rPr>
          <w:color w:val="242424"/>
          <w:szCs w:val="21"/>
          <w:shd w:val="clear" w:color="auto" w:fill="FFFFFF"/>
        </w:rPr>
        <w:t>a</w:t>
      </w:r>
      <w:r>
        <w:rPr>
          <w:color w:val="242424"/>
          <w:szCs w:val="21"/>
          <w:shd w:val="clear" w:color="auto" w:fill="FFFFFF"/>
        </w:rPr>
        <w:t>f</w:t>
      </w:r>
      <w:r w:rsidR="00794396">
        <w:rPr>
          <w:color w:val="242424"/>
          <w:szCs w:val="21"/>
          <w:shd w:val="clear" w:color="auto" w:fill="FFFFFF"/>
        </w:rPr>
        <w:t>ar</w:t>
      </w:r>
      <w:r>
        <w:rPr>
          <w:color w:val="242424"/>
          <w:szCs w:val="21"/>
          <w:shd w:val="clear" w:color="auto" w:fill="FFFFFF"/>
        </w:rPr>
        <w:t xml:space="preserve"> utan Evrópska efnahagssvæðisins.</w:t>
      </w:r>
    </w:p>
    <w:p w14:paraId="2344CD6C" w14:textId="55F0BD62" w:rsidR="00E44668" w:rsidRDefault="00E44668" w:rsidP="00351BF6">
      <w:pPr>
        <w:pStyle w:val="ListParagraph"/>
        <w:numPr>
          <w:ilvl w:val="0"/>
          <w:numId w:val="22"/>
        </w:numPr>
        <w:ind w:left="426" w:hanging="142"/>
      </w:pPr>
      <w:r>
        <w:lastRenderedPageBreak/>
        <w:t>Á eftir 2. mgr. k</w:t>
      </w:r>
      <w:r w:rsidR="002230EA">
        <w:t>o</w:t>
      </w:r>
      <w:r>
        <w:t>m</w:t>
      </w:r>
      <w:r w:rsidR="002230EA">
        <w:t>a fimm nýjar</w:t>
      </w:r>
      <w:r>
        <w:t xml:space="preserve"> málsgrein</w:t>
      </w:r>
      <w:r w:rsidR="002230EA">
        <w:t>ar</w:t>
      </w:r>
      <w:r>
        <w:t>, svohljóðandi:</w:t>
      </w:r>
    </w:p>
    <w:p w14:paraId="6D817DE9" w14:textId="77777777" w:rsidR="00E44668" w:rsidRPr="00270944" w:rsidRDefault="00E44668" w:rsidP="00BA2C80">
      <w:pPr>
        <w:ind w:left="567"/>
        <w:rPr>
          <w:color w:val="242424"/>
          <w:szCs w:val="21"/>
          <w:shd w:val="clear" w:color="auto" w:fill="FFFFFF"/>
        </w:rPr>
      </w:pPr>
      <w:r w:rsidRPr="00270944">
        <w:rPr>
          <w:color w:val="242424"/>
          <w:szCs w:val="21"/>
          <w:shd w:val="clear" w:color="auto" w:fill="FFFFFF"/>
        </w:rPr>
        <w:t xml:space="preserve">Ákvæðið gildir ekki um skuldbindingu sem getur verið háð niðurfærslu eða </w:t>
      </w:r>
    </w:p>
    <w:p w14:paraId="123FD637" w14:textId="0F9E4A6C" w:rsidR="00E44668" w:rsidRDefault="00E44668" w:rsidP="00BA2C80">
      <w:pPr>
        <w:ind w:left="567" w:firstLine="1"/>
        <w:rPr>
          <w:color w:val="242424"/>
          <w:szCs w:val="21"/>
          <w:shd w:val="clear" w:color="auto" w:fill="FFFFFF"/>
        </w:rPr>
      </w:pPr>
      <w:r w:rsidRPr="00E44668">
        <w:rPr>
          <w:color w:val="242424"/>
          <w:szCs w:val="21"/>
          <w:shd w:val="clear" w:color="auto" w:fill="FFFFFF"/>
        </w:rPr>
        <w:t>umbreytingu á grundvelli heimildar samkvæmt lögum í ríki utan Evrópska efnahagssvæðisins eða á grundvelli heimildar samkvæmt bindandi samningi sem gerður hefur verið við viðkomandi ríki utan Evrópska efnahagssvæðisins.</w:t>
      </w:r>
    </w:p>
    <w:p w14:paraId="4699C157" w14:textId="4E2E554A" w:rsidR="002230EA" w:rsidRDefault="00270944" w:rsidP="00BA2C80">
      <w:pPr>
        <w:ind w:left="567" w:firstLine="283"/>
        <w:rPr>
          <w:color w:val="242424"/>
          <w:szCs w:val="21"/>
          <w:shd w:val="clear" w:color="auto" w:fill="FFFFFF"/>
        </w:rPr>
      </w:pPr>
      <w:r>
        <w:rPr>
          <w:color w:val="242424"/>
          <w:szCs w:val="21"/>
          <w:shd w:val="clear" w:color="auto" w:fill="FFFFFF"/>
        </w:rPr>
        <w:t>Fyrirtæki eða eining skal tilkynna skilavaldinu ef það telur óframkvæmanlegt að hafa skilmála skv. 1. mgr. í samningum þess. Í tilkynningunni skal tilgreina flokk þeirrar skuldbindingar sem skilmáli samningsins varðar og rökstuðning fyrir afstöðu fyrir</w:t>
      </w:r>
      <w:r w:rsidR="00D670F7">
        <w:rPr>
          <w:color w:val="242424"/>
          <w:szCs w:val="21"/>
          <w:shd w:val="clear" w:color="auto" w:fill="FFFFFF"/>
        </w:rPr>
        <w:t>t</w:t>
      </w:r>
      <w:r>
        <w:rPr>
          <w:color w:val="242424"/>
          <w:szCs w:val="21"/>
          <w:shd w:val="clear" w:color="auto" w:fill="FFFFFF"/>
        </w:rPr>
        <w:t xml:space="preserve">ækisins eða einingarinnar.  Móttaka skilavaldsins á tilkynningu frestar skyldu skv. 1. mgr. Skilavaldið getur, í því skyni að meta áhrif tilkynningarinnar á </w:t>
      </w:r>
      <w:proofErr w:type="spellStart"/>
      <w:r>
        <w:rPr>
          <w:color w:val="242424"/>
          <w:szCs w:val="21"/>
          <w:shd w:val="clear" w:color="auto" w:fill="FFFFFF"/>
        </w:rPr>
        <w:t>skilabærni</w:t>
      </w:r>
      <w:proofErr w:type="spellEnd"/>
      <w:r>
        <w:rPr>
          <w:color w:val="242424"/>
          <w:szCs w:val="21"/>
          <w:shd w:val="clear" w:color="auto" w:fill="FFFFFF"/>
        </w:rPr>
        <w:t>, aflað allra nauðsynlegra upplýsinga frá fyrirtæki eða einingu, sbr. 7. gr.</w:t>
      </w:r>
    </w:p>
    <w:p w14:paraId="0525CAA8" w14:textId="7888D045" w:rsidR="00270944" w:rsidRDefault="00270944" w:rsidP="00BA2C80">
      <w:pPr>
        <w:ind w:left="567" w:firstLine="283"/>
        <w:rPr>
          <w:color w:val="242424"/>
          <w:szCs w:val="21"/>
          <w:shd w:val="clear" w:color="auto" w:fill="FFFFFF"/>
        </w:rPr>
      </w:pPr>
      <w:r w:rsidRPr="006179B0">
        <w:rPr>
          <w:color w:val="242424"/>
          <w:szCs w:val="21"/>
          <w:shd w:val="clear" w:color="auto" w:fill="FFFFFF"/>
        </w:rPr>
        <w:t>Skilavaldið leggur mat á tilkynningu skv. 3. mgr. Það skal, innan hæfilegs tímafrests, krefjast þess að fyrirtæki eða eining framfylgi skyldu skv. 1. mgr. ef það fellst ekki á afstöðu fyrirtækis eða einingar um að skilmáli í samningi sé óframkvæmanleg</w:t>
      </w:r>
      <w:r w:rsidRPr="00C74100">
        <w:rPr>
          <w:color w:val="242424"/>
          <w:szCs w:val="21"/>
          <w:shd w:val="clear" w:color="auto" w:fill="FFFFFF"/>
        </w:rPr>
        <w:t xml:space="preserve">ur. </w:t>
      </w:r>
      <w:r w:rsidRPr="008E02BC">
        <w:rPr>
          <w:color w:val="242424"/>
          <w:szCs w:val="21"/>
          <w:shd w:val="clear" w:color="auto" w:fill="FFFFFF"/>
        </w:rPr>
        <w:t xml:space="preserve">Skilavaldið getur jafnframt krafist þess að fyrirtæki eða eining </w:t>
      </w:r>
      <w:r w:rsidRPr="00C163C7">
        <w:rPr>
          <w:color w:val="242424"/>
          <w:szCs w:val="21"/>
          <w:shd w:val="clear" w:color="auto" w:fill="FFFFFF"/>
        </w:rPr>
        <w:t>breyti starfsvenjum sínum varðandi samningsbundna viðurkenningu á eftirgjöf.</w:t>
      </w:r>
    </w:p>
    <w:p w14:paraId="019772F1" w14:textId="3F152CC7" w:rsidR="00270944" w:rsidRDefault="00270944" w:rsidP="00BA2C80">
      <w:pPr>
        <w:ind w:left="567" w:firstLine="283"/>
        <w:rPr>
          <w:color w:val="242424"/>
          <w:szCs w:val="21"/>
          <w:shd w:val="clear" w:color="auto" w:fill="FFFFFF"/>
        </w:rPr>
      </w:pPr>
      <w:r>
        <w:rPr>
          <w:color w:val="242424"/>
          <w:szCs w:val="21"/>
          <w:shd w:val="clear" w:color="auto" w:fill="FFFFFF"/>
        </w:rPr>
        <w:t xml:space="preserve">Ákvæði 3. mgr. gildir ekki um skuldbindingar sem teljast til </w:t>
      </w:r>
      <w:proofErr w:type="spellStart"/>
      <w:r>
        <w:rPr>
          <w:color w:val="242424"/>
          <w:szCs w:val="21"/>
          <w:shd w:val="clear" w:color="auto" w:fill="FFFFFF"/>
        </w:rPr>
        <w:t>gerninga</w:t>
      </w:r>
      <w:proofErr w:type="spellEnd"/>
      <w:r>
        <w:rPr>
          <w:color w:val="242424"/>
          <w:szCs w:val="21"/>
          <w:shd w:val="clear" w:color="auto" w:fill="FFFFFF"/>
        </w:rPr>
        <w:t xml:space="preserve"> viðbótar eigin fjár þáttar 1 og þáttar 2 og </w:t>
      </w:r>
      <w:proofErr w:type="spellStart"/>
      <w:r>
        <w:rPr>
          <w:color w:val="242424"/>
          <w:szCs w:val="21"/>
          <w:shd w:val="clear" w:color="auto" w:fill="FFFFFF"/>
        </w:rPr>
        <w:t>skuldagerninga</w:t>
      </w:r>
      <w:proofErr w:type="spellEnd"/>
      <w:r>
        <w:rPr>
          <w:color w:val="242424"/>
          <w:szCs w:val="21"/>
          <w:shd w:val="clear" w:color="auto" w:fill="FFFFFF"/>
        </w:rPr>
        <w:t xml:space="preserve"> enda teljist </w:t>
      </w:r>
      <w:proofErr w:type="spellStart"/>
      <w:r>
        <w:rPr>
          <w:color w:val="242424"/>
          <w:szCs w:val="21"/>
          <w:shd w:val="clear" w:color="auto" w:fill="FFFFFF"/>
        </w:rPr>
        <w:t>gerningarnir</w:t>
      </w:r>
      <w:proofErr w:type="spellEnd"/>
      <w:r>
        <w:rPr>
          <w:color w:val="242424"/>
          <w:szCs w:val="21"/>
          <w:shd w:val="clear" w:color="auto" w:fill="FFFFFF"/>
        </w:rPr>
        <w:t xml:space="preserve"> til ótryggðra skuldbindinga. Jafnframt skulu skuldbindingarnar vera rétthærri en kröfur skv. 3. </w:t>
      </w:r>
      <w:proofErr w:type="spellStart"/>
      <w:r>
        <w:rPr>
          <w:color w:val="242424"/>
          <w:szCs w:val="21"/>
          <w:shd w:val="clear" w:color="auto" w:fill="FFFFFF"/>
        </w:rPr>
        <w:t>tölul</w:t>
      </w:r>
      <w:proofErr w:type="spellEnd"/>
      <w:r>
        <w:rPr>
          <w:color w:val="242424"/>
          <w:szCs w:val="21"/>
          <w:shd w:val="clear" w:color="auto" w:fill="FFFFFF"/>
        </w:rPr>
        <w:t>. 85. gr. a.</w:t>
      </w:r>
    </w:p>
    <w:p w14:paraId="57B7BDEE" w14:textId="4902B6E2" w:rsidR="00270944" w:rsidRDefault="00270944" w:rsidP="00BA2C80">
      <w:pPr>
        <w:ind w:left="502" w:firstLine="348"/>
        <w:rPr>
          <w:color w:val="242424"/>
          <w:szCs w:val="21"/>
          <w:shd w:val="clear" w:color="auto" w:fill="FFFFFF"/>
        </w:rPr>
      </w:pPr>
      <w:r>
        <w:rPr>
          <w:color w:val="242424"/>
          <w:szCs w:val="21"/>
          <w:shd w:val="clear" w:color="auto" w:fill="FFFFFF"/>
        </w:rPr>
        <w:t xml:space="preserve">Ef skilavaldið ákvarðar, við mat á </w:t>
      </w:r>
      <w:proofErr w:type="spellStart"/>
      <w:r>
        <w:rPr>
          <w:color w:val="242424"/>
          <w:szCs w:val="21"/>
          <w:shd w:val="clear" w:color="auto" w:fill="FFFFFF"/>
        </w:rPr>
        <w:t>skilabærni</w:t>
      </w:r>
      <w:proofErr w:type="spellEnd"/>
      <w:r>
        <w:rPr>
          <w:color w:val="242424"/>
          <w:szCs w:val="21"/>
          <w:shd w:val="clear" w:color="auto" w:fill="FFFFFF"/>
        </w:rPr>
        <w:t xml:space="preserve"> eða á öðrum tíma, að meira en 10% af flokki skuldbindinga sem inniheldur hæfar skuldbindingar inniheldur ekki skilmála skv. 1. mgr. skal það þegar í stað meta áhrif þess á </w:t>
      </w:r>
      <w:proofErr w:type="spellStart"/>
      <w:r>
        <w:rPr>
          <w:color w:val="242424"/>
          <w:szCs w:val="21"/>
          <w:shd w:val="clear" w:color="auto" w:fill="FFFFFF"/>
        </w:rPr>
        <w:t>skilabærni</w:t>
      </w:r>
      <w:proofErr w:type="spellEnd"/>
      <w:r>
        <w:rPr>
          <w:color w:val="242424"/>
          <w:szCs w:val="21"/>
          <w:shd w:val="clear" w:color="auto" w:fill="FFFFFF"/>
        </w:rPr>
        <w:t xml:space="preserve"> fyrirtækis eða einingar. Taka skal tillit til skuldbindinga sem eru eða heimilt er að undanskilja eftirgjöf skv. 1. og 2. mgr. 56. gr. við mat á 10% viðmiðunarmarkinu. Ef mat skilavaldsins samkvæmt þessari málsgrein leiðir til þess að annmarkar teljist á </w:t>
      </w:r>
      <w:proofErr w:type="spellStart"/>
      <w:r>
        <w:rPr>
          <w:color w:val="242424"/>
          <w:szCs w:val="21"/>
          <w:shd w:val="clear" w:color="auto" w:fill="FFFFFF"/>
        </w:rPr>
        <w:t>skilabærni</w:t>
      </w:r>
      <w:proofErr w:type="spellEnd"/>
      <w:r>
        <w:rPr>
          <w:color w:val="242424"/>
          <w:szCs w:val="21"/>
          <w:shd w:val="clear" w:color="auto" w:fill="FFFFFF"/>
        </w:rPr>
        <w:t xml:space="preserve"> fyrirtækis eða einingar skal það beita heimildum skv. 15. gr. til að bæta úr annmörkunum. </w:t>
      </w:r>
    </w:p>
    <w:p w14:paraId="49690A8A" w14:textId="3516F869" w:rsidR="00DE79D9" w:rsidRDefault="00270944" w:rsidP="00351BF6">
      <w:pPr>
        <w:pStyle w:val="ListParagraph"/>
        <w:numPr>
          <w:ilvl w:val="0"/>
          <w:numId w:val="22"/>
        </w:numPr>
        <w:rPr>
          <w:color w:val="242424"/>
          <w:szCs w:val="21"/>
          <w:shd w:val="clear" w:color="auto" w:fill="FFFFFF"/>
        </w:rPr>
      </w:pPr>
      <w:r>
        <w:rPr>
          <w:color w:val="242424"/>
          <w:szCs w:val="21"/>
          <w:shd w:val="clear" w:color="auto" w:fill="FFFFFF"/>
        </w:rPr>
        <w:t>Við 4. mgr. bætist nýr málsliður, svohljóðandi: Skuldbindingar sem fyrirtæki eða eining vanrækja að tilgreina í samningsskilmálum skv. 1. mgr. geta ekki nýst til að uppfylla kröfurnar um eiginfjárgrunn og hæfar skuldbindingar.</w:t>
      </w:r>
    </w:p>
    <w:p w14:paraId="12DA713A" w14:textId="77777777" w:rsidR="007F146B" w:rsidRDefault="00270944" w:rsidP="00351BF6">
      <w:pPr>
        <w:pStyle w:val="ListParagraph"/>
        <w:numPr>
          <w:ilvl w:val="0"/>
          <w:numId w:val="22"/>
        </w:numPr>
        <w:rPr>
          <w:color w:val="242424"/>
          <w:szCs w:val="21"/>
          <w:shd w:val="clear" w:color="auto" w:fill="FFFFFF"/>
        </w:rPr>
      </w:pPr>
      <w:r>
        <w:rPr>
          <w:color w:val="242424"/>
          <w:szCs w:val="21"/>
          <w:shd w:val="clear" w:color="auto" w:fill="FFFFFF"/>
        </w:rPr>
        <w:t xml:space="preserve">5. mgr. orðast svo: Seðlabanki Íslands setur nánari reglur um framkvæmd þessarar greinar, þar á meðal um </w:t>
      </w:r>
      <w:r w:rsidR="007F146B">
        <w:rPr>
          <w:color w:val="242424"/>
          <w:szCs w:val="21"/>
          <w:shd w:val="clear" w:color="auto" w:fill="FFFFFF"/>
        </w:rPr>
        <w:t>eftirfarandi:</w:t>
      </w:r>
    </w:p>
    <w:p w14:paraId="09FAD538" w14:textId="77777777" w:rsidR="007F146B" w:rsidRDefault="00270944" w:rsidP="00351BF6">
      <w:pPr>
        <w:pStyle w:val="ListParagraph"/>
        <w:numPr>
          <w:ilvl w:val="1"/>
          <w:numId w:val="22"/>
        </w:numPr>
        <w:rPr>
          <w:color w:val="242424"/>
          <w:szCs w:val="21"/>
          <w:shd w:val="clear" w:color="auto" w:fill="FFFFFF"/>
        </w:rPr>
      </w:pPr>
      <w:r>
        <w:rPr>
          <w:color w:val="242424"/>
          <w:szCs w:val="21"/>
          <w:shd w:val="clear" w:color="auto" w:fill="FFFFFF"/>
        </w:rPr>
        <w:t>efni samningsskilmála</w:t>
      </w:r>
      <w:r w:rsidR="007F146B">
        <w:rPr>
          <w:color w:val="242424"/>
          <w:szCs w:val="21"/>
          <w:shd w:val="clear" w:color="auto" w:fill="FFFFFF"/>
        </w:rPr>
        <w:t xml:space="preserve"> skv. 1. mgr.</w:t>
      </w:r>
      <w:r>
        <w:rPr>
          <w:color w:val="242424"/>
          <w:szCs w:val="21"/>
          <w:shd w:val="clear" w:color="auto" w:fill="FFFFFF"/>
        </w:rPr>
        <w:t>,</w:t>
      </w:r>
    </w:p>
    <w:p w14:paraId="507CAED1" w14:textId="77777777" w:rsidR="007F146B" w:rsidRDefault="00270944" w:rsidP="00351BF6">
      <w:pPr>
        <w:pStyle w:val="ListParagraph"/>
        <w:numPr>
          <w:ilvl w:val="1"/>
          <w:numId w:val="22"/>
        </w:numPr>
        <w:rPr>
          <w:color w:val="242424"/>
          <w:szCs w:val="21"/>
          <w:shd w:val="clear" w:color="auto" w:fill="FFFFFF"/>
        </w:rPr>
      </w:pPr>
      <w:r>
        <w:rPr>
          <w:color w:val="242424"/>
          <w:szCs w:val="21"/>
          <w:shd w:val="clear" w:color="auto" w:fill="FFFFFF"/>
        </w:rPr>
        <w:t>skrá yfir undanþegnar skuldbindingar</w:t>
      </w:r>
      <w:r w:rsidR="007F146B">
        <w:rPr>
          <w:color w:val="242424"/>
          <w:szCs w:val="21"/>
          <w:shd w:val="clear" w:color="auto" w:fill="FFFFFF"/>
        </w:rPr>
        <w:t xml:space="preserve"> skv. 2. og 3. mgr.</w:t>
      </w:r>
      <w:r>
        <w:rPr>
          <w:color w:val="242424"/>
          <w:szCs w:val="21"/>
          <w:shd w:val="clear" w:color="auto" w:fill="FFFFFF"/>
        </w:rPr>
        <w:t>,</w:t>
      </w:r>
    </w:p>
    <w:p w14:paraId="05D69180" w14:textId="77777777" w:rsidR="007F146B" w:rsidRDefault="00270944" w:rsidP="00351BF6">
      <w:pPr>
        <w:pStyle w:val="ListParagraph"/>
        <w:numPr>
          <w:ilvl w:val="1"/>
          <w:numId w:val="22"/>
        </w:numPr>
        <w:rPr>
          <w:color w:val="242424"/>
          <w:szCs w:val="21"/>
          <w:shd w:val="clear" w:color="auto" w:fill="FFFFFF"/>
        </w:rPr>
      </w:pPr>
      <w:r>
        <w:rPr>
          <w:color w:val="242424"/>
          <w:szCs w:val="21"/>
          <w:shd w:val="clear" w:color="auto" w:fill="FFFFFF"/>
        </w:rPr>
        <w:t xml:space="preserve">skilyrði </w:t>
      </w:r>
      <w:r w:rsidR="00D670F7">
        <w:rPr>
          <w:color w:val="242424"/>
          <w:szCs w:val="21"/>
          <w:shd w:val="clear" w:color="auto" w:fill="FFFFFF"/>
        </w:rPr>
        <w:t>þess að óframkvæmanlegt geti talist að hafa</w:t>
      </w:r>
      <w:r>
        <w:rPr>
          <w:color w:val="242424"/>
          <w:szCs w:val="21"/>
          <w:shd w:val="clear" w:color="auto" w:fill="FFFFFF"/>
        </w:rPr>
        <w:t xml:space="preserve"> skilmála</w:t>
      </w:r>
      <w:r w:rsidR="00D670F7">
        <w:rPr>
          <w:color w:val="242424"/>
          <w:szCs w:val="21"/>
          <w:shd w:val="clear" w:color="auto" w:fill="FFFFFF"/>
        </w:rPr>
        <w:t xml:space="preserve"> í samningum</w:t>
      </w:r>
      <w:r>
        <w:rPr>
          <w:color w:val="242424"/>
          <w:szCs w:val="21"/>
          <w:shd w:val="clear" w:color="auto" w:fill="FFFFFF"/>
        </w:rPr>
        <w:t>,</w:t>
      </w:r>
      <w:r w:rsidR="007F146B">
        <w:rPr>
          <w:color w:val="242424"/>
          <w:szCs w:val="21"/>
          <w:shd w:val="clear" w:color="auto" w:fill="FFFFFF"/>
        </w:rPr>
        <w:t xml:space="preserve"> sbr. 4. mgr.,</w:t>
      </w:r>
    </w:p>
    <w:p w14:paraId="5E3C04CF" w14:textId="77777777" w:rsidR="007F146B" w:rsidRDefault="00270944" w:rsidP="00351BF6">
      <w:pPr>
        <w:pStyle w:val="ListParagraph"/>
        <w:numPr>
          <w:ilvl w:val="1"/>
          <w:numId w:val="22"/>
        </w:numPr>
        <w:rPr>
          <w:color w:val="242424"/>
          <w:szCs w:val="21"/>
          <w:shd w:val="clear" w:color="auto" w:fill="FFFFFF"/>
        </w:rPr>
      </w:pPr>
      <w:r>
        <w:rPr>
          <w:color w:val="242424"/>
          <w:szCs w:val="21"/>
          <w:shd w:val="clear" w:color="auto" w:fill="FFFFFF"/>
        </w:rPr>
        <w:t>skilyrði og hæfilegan tímafrest fyrir kröfu skilavalds um að skuldbinding innihaldi viðeigandi skilmála</w:t>
      </w:r>
      <w:r w:rsidR="007F146B">
        <w:rPr>
          <w:color w:val="242424"/>
          <w:szCs w:val="21"/>
          <w:shd w:val="clear" w:color="auto" w:fill="FFFFFF"/>
        </w:rPr>
        <w:t>, sbr. 5. mgr., og</w:t>
      </w:r>
    </w:p>
    <w:p w14:paraId="2C04B1B0" w14:textId="6A58C90F" w:rsidR="00C27638" w:rsidRPr="00CE234B" w:rsidRDefault="00270944" w:rsidP="00351BF6">
      <w:pPr>
        <w:pStyle w:val="ListParagraph"/>
        <w:numPr>
          <w:ilvl w:val="1"/>
          <w:numId w:val="22"/>
        </w:numPr>
        <w:rPr>
          <w:color w:val="242424"/>
          <w:szCs w:val="21"/>
          <w:shd w:val="clear" w:color="auto" w:fill="FFFFFF"/>
        </w:rPr>
      </w:pPr>
      <w:r>
        <w:rPr>
          <w:color w:val="242424"/>
          <w:szCs w:val="21"/>
          <w:shd w:val="clear" w:color="auto" w:fill="FFFFFF"/>
        </w:rPr>
        <w:t>verklag og form fyrir veitingu upplýsinga til skilavaldsins</w:t>
      </w:r>
      <w:r w:rsidR="007F146B">
        <w:rPr>
          <w:color w:val="242424"/>
          <w:szCs w:val="21"/>
          <w:shd w:val="clear" w:color="auto" w:fill="FFFFFF"/>
        </w:rPr>
        <w:t xml:space="preserve"> skv. 4. mgr</w:t>
      </w:r>
      <w:r>
        <w:rPr>
          <w:color w:val="242424"/>
          <w:szCs w:val="21"/>
          <w:shd w:val="clear" w:color="auto" w:fill="FFFFFF"/>
        </w:rPr>
        <w:t>.</w:t>
      </w:r>
    </w:p>
    <w:p w14:paraId="7F183C7A" w14:textId="77777777" w:rsidR="00FD5336" w:rsidRPr="00C25A4E" w:rsidRDefault="00FD5336" w:rsidP="00C25A4E"/>
    <w:p w14:paraId="25674104" w14:textId="4BE02DE8" w:rsidR="00C25A4E" w:rsidRDefault="0023357A" w:rsidP="0023357A">
      <w:pPr>
        <w:pStyle w:val="Greinarnmer"/>
      </w:pPr>
      <w:r>
        <w:t>1</w:t>
      </w:r>
      <w:r w:rsidR="009B70D3">
        <w:t>4</w:t>
      </w:r>
      <w:r>
        <w:t>. gr.</w:t>
      </w:r>
    </w:p>
    <w:p w14:paraId="3599B159" w14:textId="333B1852" w:rsidR="00E520F0" w:rsidRDefault="00C27638" w:rsidP="00CE234B">
      <w:pPr>
        <w:rPr>
          <w:b/>
          <w:bCs/>
        </w:rPr>
      </w:pPr>
      <w:r>
        <w:t xml:space="preserve">Fyrirsögn VI. kafla verður: </w:t>
      </w:r>
      <w:r w:rsidRPr="00E520F0">
        <w:rPr>
          <w:b/>
          <w:bCs/>
        </w:rPr>
        <w:t xml:space="preserve">Niðurfærsla og umbreyting </w:t>
      </w:r>
      <w:proofErr w:type="spellStart"/>
      <w:r w:rsidRPr="00E520F0">
        <w:rPr>
          <w:b/>
          <w:bCs/>
        </w:rPr>
        <w:t>fjármagnsgerninga</w:t>
      </w:r>
      <w:proofErr w:type="spellEnd"/>
      <w:r w:rsidRPr="00E520F0">
        <w:rPr>
          <w:b/>
          <w:bCs/>
        </w:rPr>
        <w:t xml:space="preserve"> og </w:t>
      </w:r>
      <w:r w:rsidR="00E520F0" w:rsidRPr="00E520F0">
        <w:rPr>
          <w:b/>
          <w:bCs/>
        </w:rPr>
        <w:t>hæfra skuldbindinga.</w:t>
      </w:r>
    </w:p>
    <w:p w14:paraId="725F9E85" w14:textId="77777777" w:rsidR="006D3B2F" w:rsidRDefault="006D3B2F" w:rsidP="00E520F0">
      <w:pPr>
        <w:ind w:firstLine="0"/>
      </w:pPr>
    </w:p>
    <w:p w14:paraId="7F21A75A" w14:textId="0C383E07" w:rsidR="006D3B2F" w:rsidRPr="00BC3D87" w:rsidRDefault="00F96AAB" w:rsidP="00BC3D87">
      <w:pPr>
        <w:pStyle w:val="Greinarnmer"/>
      </w:pPr>
      <w:r>
        <w:t>1</w:t>
      </w:r>
      <w:r w:rsidR="009B70D3">
        <w:t>5</w:t>
      </w:r>
      <w:r w:rsidR="002F651E" w:rsidRPr="00BC3D87">
        <w:t>. gr.</w:t>
      </w:r>
    </w:p>
    <w:p w14:paraId="357C2C0B" w14:textId="014DE155" w:rsidR="00EB47E1" w:rsidRDefault="00EB47E1" w:rsidP="00BC3D87">
      <w:r>
        <w:t xml:space="preserve">Eftirfarandi breytingar verða á </w:t>
      </w:r>
      <w:r w:rsidR="00E520F0">
        <w:t>27</w:t>
      </w:r>
      <w:r>
        <w:t>. gr. laganna:</w:t>
      </w:r>
    </w:p>
    <w:p w14:paraId="31651852" w14:textId="77777777" w:rsidR="00F32E17" w:rsidRDefault="00E520F0" w:rsidP="00351BF6">
      <w:pPr>
        <w:pStyle w:val="ListParagraph"/>
        <w:numPr>
          <w:ilvl w:val="0"/>
          <w:numId w:val="16"/>
        </w:numPr>
        <w:ind w:left="426" w:hanging="142"/>
      </w:pPr>
      <w:r>
        <w:t xml:space="preserve">Í stað orðanna „fyrirtækis eða einingar“ í inngangsmálslið 1. mgr. kemur: og hæfum </w:t>
      </w:r>
    </w:p>
    <w:p w14:paraId="1B6F0DF0" w14:textId="199983E1" w:rsidR="00E520F0" w:rsidRDefault="00E520F0" w:rsidP="00F32E17">
      <w:pPr>
        <w:pStyle w:val="ListParagraph"/>
        <w:ind w:left="426" w:firstLine="142"/>
      </w:pPr>
      <w:r>
        <w:lastRenderedPageBreak/>
        <w:t>skuldbindingum skv. 2. mgr. hjá fyrirtæki eða einingu.</w:t>
      </w:r>
    </w:p>
    <w:p w14:paraId="2BCC72FE" w14:textId="6EAEBFE0" w:rsidR="00E520F0" w:rsidRDefault="00E520F0" w:rsidP="00351BF6">
      <w:pPr>
        <w:pStyle w:val="ListParagraph"/>
        <w:numPr>
          <w:ilvl w:val="0"/>
          <w:numId w:val="16"/>
        </w:numPr>
        <w:ind w:left="426" w:hanging="142"/>
      </w:pPr>
      <w:r>
        <w:t xml:space="preserve">Í stað tilvísunarinnar „1. mgr. 35. gr.“ í 1. </w:t>
      </w:r>
      <w:proofErr w:type="spellStart"/>
      <w:r>
        <w:t>tölul</w:t>
      </w:r>
      <w:proofErr w:type="spellEnd"/>
      <w:r>
        <w:t>. 1. mgr. kemur: 35. gr.</w:t>
      </w:r>
    </w:p>
    <w:p w14:paraId="7DF2EACD" w14:textId="77777777" w:rsidR="00F32E17" w:rsidRDefault="00E520F0" w:rsidP="00351BF6">
      <w:pPr>
        <w:pStyle w:val="ListParagraph"/>
        <w:numPr>
          <w:ilvl w:val="0"/>
          <w:numId w:val="16"/>
        </w:numPr>
        <w:ind w:left="426" w:hanging="142"/>
      </w:pPr>
      <w:r>
        <w:t xml:space="preserve">Á eftir orðunum „niðurfærslu eða umbreytingar </w:t>
      </w:r>
      <w:proofErr w:type="spellStart"/>
      <w:r>
        <w:t>fjármagnsgerninga</w:t>
      </w:r>
      <w:proofErr w:type="spellEnd"/>
      <w:r>
        <w:t xml:space="preserve">“ í 2., 3. og 4. </w:t>
      </w:r>
      <w:proofErr w:type="spellStart"/>
      <w:r>
        <w:t>tölul</w:t>
      </w:r>
      <w:proofErr w:type="spellEnd"/>
      <w:r>
        <w:t xml:space="preserve">. </w:t>
      </w:r>
    </w:p>
    <w:p w14:paraId="4103EBE3" w14:textId="0E62C381" w:rsidR="00E520F0" w:rsidRDefault="00E520F0" w:rsidP="00F32E17">
      <w:pPr>
        <w:pStyle w:val="ListParagraph"/>
        <w:ind w:left="426" w:firstLine="142"/>
      </w:pPr>
      <w:r>
        <w:t>1. mgr. kemur: og hæfra skuldbindinga skv. 2. mgr.</w:t>
      </w:r>
    </w:p>
    <w:p w14:paraId="3DD748AE" w14:textId="5D8CCF83" w:rsidR="00E520F0" w:rsidRDefault="00E520F0" w:rsidP="00351BF6">
      <w:pPr>
        <w:pStyle w:val="ListParagraph"/>
        <w:numPr>
          <w:ilvl w:val="0"/>
          <w:numId w:val="16"/>
        </w:numPr>
        <w:ind w:left="426" w:hanging="142"/>
      </w:pPr>
      <w:r>
        <w:t>Á eftir orðinu „</w:t>
      </w:r>
      <w:proofErr w:type="spellStart"/>
      <w:r>
        <w:t>fjármagnsgerninga</w:t>
      </w:r>
      <w:proofErr w:type="spellEnd"/>
      <w:r>
        <w:t>“ í 2. mgr. kemur: og hæfra skuldbindinga.</w:t>
      </w:r>
    </w:p>
    <w:p w14:paraId="593DD258" w14:textId="77777777" w:rsidR="00861A5A" w:rsidRDefault="00E520F0" w:rsidP="00351BF6">
      <w:pPr>
        <w:pStyle w:val="ListParagraph"/>
        <w:numPr>
          <w:ilvl w:val="0"/>
          <w:numId w:val="16"/>
        </w:numPr>
        <w:ind w:left="426" w:hanging="142"/>
      </w:pPr>
      <w:r>
        <w:t>Í stað tilvísunarinnar „1. mgr. 35. gr.“ í 2. mgr. kemur: 35. gr.</w:t>
      </w:r>
    </w:p>
    <w:p w14:paraId="3E2DD9AE" w14:textId="77777777" w:rsidR="00861A5A" w:rsidRPr="00861A5A" w:rsidRDefault="00861A5A" w:rsidP="00351BF6">
      <w:pPr>
        <w:pStyle w:val="ListParagraph"/>
        <w:numPr>
          <w:ilvl w:val="0"/>
          <w:numId w:val="16"/>
        </w:numPr>
        <w:ind w:left="426" w:hanging="142"/>
      </w:pPr>
      <w:r>
        <w:t xml:space="preserve">  </w:t>
      </w:r>
      <w:r>
        <w:tab/>
      </w:r>
      <w:r w:rsidR="00E520F0">
        <w:t xml:space="preserve">Við 2. mgr. bætist nýr málsliður, svohljóðandi: </w:t>
      </w:r>
      <w:r w:rsidR="00E520F0" w:rsidRPr="00861A5A">
        <w:rPr>
          <w:color w:val="242424"/>
          <w:szCs w:val="21"/>
          <w:shd w:val="clear" w:color="auto" w:fill="FFFFFF"/>
        </w:rPr>
        <w:t xml:space="preserve">Heimilt er að niðurfæra eða umbreyta </w:t>
      </w:r>
    </w:p>
    <w:p w14:paraId="2E698917" w14:textId="475FEE08" w:rsidR="00E520F0" w:rsidRPr="00E520F0" w:rsidRDefault="00E520F0" w:rsidP="00861A5A">
      <w:pPr>
        <w:pStyle w:val="ListParagraph"/>
        <w:ind w:left="568" w:firstLine="0"/>
      </w:pPr>
      <w:r w:rsidRPr="00861A5A">
        <w:rPr>
          <w:color w:val="242424"/>
          <w:szCs w:val="21"/>
          <w:shd w:val="clear" w:color="auto" w:fill="FFFFFF"/>
        </w:rPr>
        <w:t xml:space="preserve">hæfum skuldbindingum án skilaaðgerða </w:t>
      </w:r>
      <w:r w:rsidR="007820F0">
        <w:rPr>
          <w:color w:val="242424"/>
          <w:szCs w:val="21"/>
          <w:shd w:val="clear" w:color="auto" w:fill="FFFFFF"/>
        </w:rPr>
        <w:t xml:space="preserve">þrátt fyrir að þær uppfylli ekki skilyrðið um </w:t>
      </w:r>
      <w:proofErr w:type="spellStart"/>
      <w:r w:rsidR="007820F0" w:rsidRPr="00861A5A">
        <w:rPr>
          <w:color w:val="242424"/>
          <w:szCs w:val="21"/>
          <w:shd w:val="clear" w:color="auto" w:fill="FFFFFF"/>
        </w:rPr>
        <w:t>eftirstöðvartíma</w:t>
      </w:r>
      <w:proofErr w:type="spellEnd"/>
      <w:r w:rsidR="007820F0" w:rsidRPr="00861A5A">
        <w:rPr>
          <w:color w:val="242424"/>
          <w:szCs w:val="21"/>
          <w:shd w:val="clear" w:color="auto" w:fill="FFFFFF"/>
        </w:rPr>
        <w:t xml:space="preserve"> skv. 1. mgr. 72. gr. c reglugerðar (ESB) 575/2013.</w:t>
      </w:r>
      <w:r w:rsidR="007820F0">
        <w:rPr>
          <w:color w:val="242424"/>
          <w:szCs w:val="21"/>
          <w:shd w:val="clear" w:color="auto" w:fill="FFFFFF"/>
        </w:rPr>
        <w:t xml:space="preserve"> Þær skuldbindingar sem um ræðir í ákvæðinu skal tilgreina í reglugerð </w:t>
      </w:r>
      <w:r w:rsidR="001E1FB7">
        <w:rPr>
          <w:color w:val="242424"/>
          <w:szCs w:val="21"/>
          <w:shd w:val="clear" w:color="auto" w:fill="FFFFFF"/>
        </w:rPr>
        <w:t>settri á grundvelli 22. gr. a</w:t>
      </w:r>
      <w:r w:rsidR="007820F0">
        <w:rPr>
          <w:color w:val="242424"/>
          <w:szCs w:val="21"/>
          <w:shd w:val="clear" w:color="auto" w:fill="FFFFFF"/>
        </w:rPr>
        <w:t>.</w:t>
      </w:r>
      <w:r w:rsidRPr="00861A5A">
        <w:rPr>
          <w:color w:val="242424"/>
          <w:szCs w:val="21"/>
          <w:shd w:val="clear" w:color="auto" w:fill="FFFFFF"/>
        </w:rPr>
        <w:t xml:space="preserve"> </w:t>
      </w:r>
    </w:p>
    <w:p w14:paraId="580CF377" w14:textId="77777777" w:rsidR="00A0447E" w:rsidRDefault="00A0447E" w:rsidP="00D3750E">
      <w:pPr>
        <w:ind w:firstLine="0"/>
      </w:pPr>
    </w:p>
    <w:p w14:paraId="044D64DC" w14:textId="7A32D124" w:rsidR="00A0447E" w:rsidRPr="00A0447E" w:rsidRDefault="00A0447E" w:rsidP="00FE14FA">
      <w:pPr>
        <w:pStyle w:val="Greinarnmer"/>
      </w:pPr>
      <w:r w:rsidRPr="00790FD0">
        <w:t>1</w:t>
      </w:r>
      <w:r w:rsidR="009B70D3">
        <w:t>6</w:t>
      </w:r>
      <w:r w:rsidRPr="00790FD0">
        <w:t>. gr.</w:t>
      </w:r>
    </w:p>
    <w:p w14:paraId="32A96ED5" w14:textId="4198B1BD" w:rsidR="00802CE6" w:rsidRDefault="00425A14" w:rsidP="00A0447E">
      <w:r>
        <w:t xml:space="preserve">Eftirfarandi breytingar verða á </w:t>
      </w:r>
      <w:r w:rsidR="00E520F0">
        <w:t>28</w:t>
      </w:r>
      <w:r>
        <w:t>. gr. laganna</w:t>
      </w:r>
      <w:r w:rsidR="004F1D32">
        <w:t>:</w:t>
      </w:r>
    </w:p>
    <w:p w14:paraId="35D219BD" w14:textId="77777777" w:rsidR="00F80837" w:rsidRPr="00F80837" w:rsidRDefault="00E520F0" w:rsidP="00351BF6">
      <w:pPr>
        <w:pStyle w:val="ListParagraph"/>
        <w:numPr>
          <w:ilvl w:val="0"/>
          <w:numId w:val="9"/>
        </w:numPr>
        <w:ind w:left="426" w:hanging="142"/>
        <w:rPr>
          <w:bCs/>
        </w:rPr>
      </w:pPr>
      <w:r>
        <w:rPr>
          <w:bCs/>
        </w:rPr>
        <w:t>Við 1. mgr. bætist nýr töluliður, svohljóðandi:</w:t>
      </w:r>
      <w:r w:rsidR="00F80837">
        <w:rPr>
          <w:bCs/>
        </w:rPr>
        <w:t xml:space="preserve"> </w:t>
      </w:r>
      <w:r w:rsidRPr="00F80837">
        <w:rPr>
          <w:noProof/>
          <w:szCs w:val="21"/>
        </w:rPr>
        <w:t xml:space="preserve">Höfuðstóll hæfra skuldbindinga skv. 2. </w:t>
      </w:r>
    </w:p>
    <w:p w14:paraId="65AAF44B" w14:textId="12A0971E" w:rsidR="00E520F0" w:rsidRPr="00F80837" w:rsidRDefault="00E520F0" w:rsidP="00F80837">
      <w:pPr>
        <w:pStyle w:val="ListParagraph"/>
        <w:ind w:left="568" w:firstLine="0"/>
        <w:rPr>
          <w:bCs/>
        </w:rPr>
      </w:pPr>
      <w:r w:rsidRPr="00F80837">
        <w:rPr>
          <w:noProof/>
          <w:szCs w:val="21"/>
        </w:rPr>
        <w:t>mgr. 27. gr. er niðurfærður eða honum umbreytt í almennt eigið fé þáttar 1, eða hvort tveggja, að því marki sem nauðsynlegt er til að ná markmiðum skilameðferðar skv. 1. gr. eða að því marki sem unnt er miðað við umfang viðeigandi skuldbindinga, hvort sem er lægra.</w:t>
      </w:r>
    </w:p>
    <w:p w14:paraId="19A32D36" w14:textId="77777777" w:rsidR="00F80837" w:rsidRDefault="00A655BF" w:rsidP="00351BF6">
      <w:pPr>
        <w:pStyle w:val="ListParagraph"/>
        <w:numPr>
          <w:ilvl w:val="0"/>
          <w:numId w:val="9"/>
        </w:numPr>
        <w:ind w:left="426" w:hanging="142"/>
        <w:rPr>
          <w:bCs/>
        </w:rPr>
      </w:pPr>
      <w:r>
        <w:rPr>
          <w:bCs/>
        </w:rPr>
        <w:t xml:space="preserve">Á eftir orðunum „viðeigandi </w:t>
      </w:r>
      <w:proofErr w:type="spellStart"/>
      <w:r>
        <w:rPr>
          <w:bCs/>
        </w:rPr>
        <w:t>fjármagnsgernings</w:t>
      </w:r>
      <w:proofErr w:type="spellEnd"/>
      <w:r>
        <w:rPr>
          <w:bCs/>
        </w:rPr>
        <w:t xml:space="preserve">“ í 1., 2. og 3. </w:t>
      </w:r>
      <w:proofErr w:type="spellStart"/>
      <w:r>
        <w:rPr>
          <w:bCs/>
        </w:rPr>
        <w:t>tölul</w:t>
      </w:r>
      <w:proofErr w:type="spellEnd"/>
      <w:r>
        <w:rPr>
          <w:bCs/>
        </w:rPr>
        <w:t xml:space="preserve">. 2. mgr. kemur: eða </w:t>
      </w:r>
    </w:p>
    <w:p w14:paraId="2D1F976A" w14:textId="58323835" w:rsidR="00E520F0" w:rsidRDefault="00A655BF" w:rsidP="00F80837">
      <w:pPr>
        <w:pStyle w:val="ListParagraph"/>
        <w:ind w:left="426" w:firstLine="142"/>
        <w:rPr>
          <w:bCs/>
        </w:rPr>
      </w:pPr>
      <w:r>
        <w:rPr>
          <w:bCs/>
        </w:rPr>
        <w:t>hæfrar skuldbindingar skv. 2. mgr. 27. gr.</w:t>
      </w:r>
    </w:p>
    <w:p w14:paraId="35DDA9F5" w14:textId="5D9D5443" w:rsidR="00F80837" w:rsidRDefault="00A655BF" w:rsidP="00351BF6">
      <w:pPr>
        <w:pStyle w:val="ListParagraph"/>
        <w:numPr>
          <w:ilvl w:val="0"/>
          <w:numId w:val="9"/>
        </w:numPr>
        <w:ind w:left="426" w:hanging="142"/>
        <w:rPr>
          <w:bCs/>
        </w:rPr>
      </w:pPr>
      <w:r>
        <w:rPr>
          <w:bCs/>
        </w:rPr>
        <w:t xml:space="preserve">Á eftir orðunum „eigenda viðeigandi </w:t>
      </w:r>
      <w:proofErr w:type="spellStart"/>
      <w:r>
        <w:rPr>
          <w:bCs/>
        </w:rPr>
        <w:t>fjármag</w:t>
      </w:r>
      <w:r w:rsidR="00080233">
        <w:rPr>
          <w:bCs/>
        </w:rPr>
        <w:t>n</w:t>
      </w:r>
      <w:r>
        <w:rPr>
          <w:bCs/>
        </w:rPr>
        <w:t>sgerninga</w:t>
      </w:r>
      <w:proofErr w:type="spellEnd"/>
      <w:r>
        <w:rPr>
          <w:bCs/>
        </w:rPr>
        <w:t xml:space="preserve">“ í inngangsmálslið </w:t>
      </w:r>
      <w:r w:rsidR="00590919">
        <w:rPr>
          <w:bCs/>
        </w:rPr>
        <w:t>3</w:t>
      </w:r>
      <w:r>
        <w:rPr>
          <w:bCs/>
        </w:rPr>
        <w:t xml:space="preserve">. mgr. </w:t>
      </w:r>
    </w:p>
    <w:p w14:paraId="1FBCC85E" w14:textId="240A2FEF" w:rsidR="00A655BF" w:rsidRDefault="00A655BF" w:rsidP="00F80837">
      <w:pPr>
        <w:pStyle w:val="ListParagraph"/>
        <w:ind w:left="426" w:firstLine="142"/>
        <w:rPr>
          <w:bCs/>
        </w:rPr>
      </w:pPr>
      <w:r>
        <w:rPr>
          <w:bCs/>
        </w:rPr>
        <w:t>kemur: og hæfra skuldbindinga skv. 2. mgr. 27. gr.</w:t>
      </w:r>
    </w:p>
    <w:p w14:paraId="5F74301B" w14:textId="30BE0539" w:rsidR="00F80837" w:rsidRDefault="00A655BF" w:rsidP="00351BF6">
      <w:pPr>
        <w:pStyle w:val="ListParagraph"/>
        <w:numPr>
          <w:ilvl w:val="0"/>
          <w:numId w:val="9"/>
        </w:numPr>
        <w:ind w:left="426" w:hanging="142"/>
        <w:rPr>
          <w:bCs/>
        </w:rPr>
      </w:pPr>
      <w:r>
        <w:rPr>
          <w:bCs/>
        </w:rPr>
        <w:t xml:space="preserve">Á eftir orðunum „umbreytingu á viðeigandi </w:t>
      </w:r>
      <w:proofErr w:type="spellStart"/>
      <w:r>
        <w:rPr>
          <w:bCs/>
        </w:rPr>
        <w:t>fjármagnsgerningum</w:t>
      </w:r>
      <w:proofErr w:type="spellEnd"/>
      <w:r>
        <w:rPr>
          <w:bCs/>
        </w:rPr>
        <w:t xml:space="preserve">“ í inngangsmálslið </w:t>
      </w:r>
      <w:r w:rsidR="00590919">
        <w:rPr>
          <w:bCs/>
        </w:rPr>
        <w:t>3</w:t>
      </w:r>
      <w:r>
        <w:rPr>
          <w:bCs/>
        </w:rPr>
        <w:t xml:space="preserve">. </w:t>
      </w:r>
    </w:p>
    <w:p w14:paraId="49E2D94A" w14:textId="13CDF672" w:rsidR="00A655BF" w:rsidRDefault="00A655BF" w:rsidP="00F80837">
      <w:pPr>
        <w:pStyle w:val="ListParagraph"/>
        <w:ind w:left="426" w:firstLine="142"/>
        <w:rPr>
          <w:bCs/>
        </w:rPr>
      </w:pPr>
      <w:r>
        <w:rPr>
          <w:bCs/>
        </w:rPr>
        <w:t>mgr. kemur: og hæfum skuldbindingum.</w:t>
      </w:r>
    </w:p>
    <w:p w14:paraId="09CB2340" w14:textId="65CDAE1F" w:rsidR="00F80837" w:rsidRDefault="00A655BF" w:rsidP="00351BF6">
      <w:pPr>
        <w:pStyle w:val="ListParagraph"/>
        <w:numPr>
          <w:ilvl w:val="0"/>
          <w:numId w:val="9"/>
        </w:numPr>
        <w:ind w:left="426" w:hanging="142"/>
        <w:rPr>
          <w:bCs/>
        </w:rPr>
      </w:pPr>
      <w:r>
        <w:rPr>
          <w:bCs/>
        </w:rPr>
        <w:t xml:space="preserve">4. </w:t>
      </w:r>
      <w:proofErr w:type="spellStart"/>
      <w:r>
        <w:rPr>
          <w:bCs/>
        </w:rPr>
        <w:t>tölul</w:t>
      </w:r>
      <w:proofErr w:type="spellEnd"/>
      <w:r>
        <w:rPr>
          <w:bCs/>
        </w:rPr>
        <w:t xml:space="preserve">. </w:t>
      </w:r>
      <w:r w:rsidR="00590919">
        <w:rPr>
          <w:bCs/>
        </w:rPr>
        <w:t>3</w:t>
      </w:r>
      <w:r>
        <w:rPr>
          <w:bCs/>
        </w:rPr>
        <w:t xml:space="preserve">. </w:t>
      </w:r>
      <w:proofErr w:type="spellStart"/>
      <w:r>
        <w:rPr>
          <w:bCs/>
        </w:rPr>
        <w:t>mgr</w:t>
      </w:r>
      <w:proofErr w:type="spellEnd"/>
      <w:r>
        <w:rPr>
          <w:bCs/>
        </w:rPr>
        <w:t xml:space="preserve"> orðast svo: Umreikningsgengi, sem ákvarðar fjölda útgefinna </w:t>
      </w:r>
    </w:p>
    <w:p w14:paraId="4EB1EA60" w14:textId="3D1D48AF" w:rsidR="00A655BF" w:rsidRDefault="00A655BF" w:rsidP="00C234E9">
      <w:pPr>
        <w:pStyle w:val="ListParagraph"/>
        <w:ind w:left="568" w:firstLine="0"/>
        <w:rPr>
          <w:bCs/>
        </w:rPr>
      </w:pPr>
      <w:proofErr w:type="spellStart"/>
      <w:r>
        <w:rPr>
          <w:bCs/>
        </w:rPr>
        <w:t>fjármagnsgerninga</w:t>
      </w:r>
      <w:proofErr w:type="spellEnd"/>
      <w:r>
        <w:rPr>
          <w:bCs/>
        </w:rPr>
        <w:t xml:space="preserve"> sem teljast til almenns eigin fjár þáttar 1, eða hæfra skuldbindinga skv. 2. mgr. 27. gr., er í samræmi við 64. gr.</w:t>
      </w:r>
    </w:p>
    <w:p w14:paraId="45FFDE86" w14:textId="77777777" w:rsidR="00A0447E" w:rsidRDefault="00A0447E" w:rsidP="00A0447E"/>
    <w:p w14:paraId="5673384B" w14:textId="5C1BF0B6" w:rsidR="00A0447E" w:rsidRPr="00A0447E" w:rsidRDefault="00A0447E" w:rsidP="00A0447E">
      <w:pPr>
        <w:pStyle w:val="Greinarnmer"/>
      </w:pPr>
      <w:r w:rsidRPr="00F97C53">
        <w:t>1</w:t>
      </w:r>
      <w:r w:rsidR="009B70D3">
        <w:t>7</w:t>
      </w:r>
      <w:r w:rsidRPr="00F97C53">
        <w:t>. gr.</w:t>
      </w:r>
    </w:p>
    <w:p w14:paraId="4F77A5F5" w14:textId="72A927D4" w:rsidR="00154DD6" w:rsidRDefault="003525C7" w:rsidP="00A0447E">
      <w:r>
        <w:t xml:space="preserve">Eftirfarandi breytingar verða á </w:t>
      </w:r>
      <w:r w:rsidR="00A655BF">
        <w:t>29</w:t>
      </w:r>
      <w:r>
        <w:t>. gr. laganna:</w:t>
      </w:r>
    </w:p>
    <w:p w14:paraId="5294E362" w14:textId="77777777" w:rsidR="00F32E17" w:rsidRDefault="00A655BF" w:rsidP="00351BF6">
      <w:pPr>
        <w:pStyle w:val="ListParagraph"/>
        <w:numPr>
          <w:ilvl w:val="0"/>
          <w:numId w:val="10"/>
        </w:numPr>
        <w:ind w:left="426" w:hanging="142"/>
      </w:pPr>
      <w:r>
        <w:t xml:space="preserve">Inngangsmálsliður 1. mgr. orðast svo: Áður en ákvörðun er tekin um niðurfærslu eða </w:t>
      </w:r>
    </w:p>
    <w:p w14:paraId="1F377CDB" w14:textId="51480281" w:rsidR="00A655BF" w:rsidRDefault="00A655BF" w:rsidP="00F32E17">
      <w:pPr>
        <w:pStyle w:val="ListParagraph"/>
        <w:ind w:left="568" w:firstLine="0"/>
      </w:pPr>
      <w:r>
        <w:t xml:space="preserve">umbreytingu </w:t>
      </w:r>
      <w:proofErr w:type="spellStart"/>
      <w:r>
        <w:t>fjármagnsgerninga</w:t>
      </w:r>
      <w:proofErr w:type="spellEnd"/>
      <w:r>
        <w:t xml:space="preserve"> eða hæfra skuldbindinga skv. 2.-5. </w:t>
      </w:r>
      <w:proofErr w:type="spellStart"/>
      <w:r>
        <w:t>tölul</w:t>
      </w:r>
      <w:proofErr w:type="spellEnd"/>
      <w:r>
        <w:t>. 1. mgr. 27. gr., sem gefin eru út af dótturfélagi til að uppfylla kröfur um eiginfjárgrunn þess og samstæðu, skal skilavaldið:</w:t>
      </w:r>
    </w:p>
    <w:p w14:paraId="7D8FCE5E" w14:textId="38FE7375" w:rsidR="00A655BF" w:rsidRDefault="00A770FE" w:rsidP="00351BF6">
      <w:pPr>
        <w:pStyle w:val="ListParagraph"/>
        <w:numPr>
          <w:ilvl w:val="0"/>
          <w:numId w:val="10"/>
        </w:numPr>
        <w:ind w:left="426" w:hanging="142"/>
      </w:pPr>
      <w:r>
        <w:t xml:space="preserve">Í stað orðanna „án tafar“ í 1. </w:t>
      </w:r>
      <w:proofErr w:type="spellStart"/>
      <w:r>
        <w:t>tölul</w:t>
      </w:r>
      <w:proofErr w:type="spellEnd"/>
      <w:r>
        <w:t>. 1. mgr. kemur: innan 24 klukkustunda.</w:t>
      </w:r>
    </w:p>
    <w:p w14:paraId="4CD981A8" w14:textId="1A8CB0CB" w:rsidR="00A770FE" w:rsidRDefault="00A770FE" w:rsidP="00351BF6">
      <w:pPr>
        <w:pStyle w:val="ListParagraph"/>
        <w:numPr>
          <w:ilvl w:val="0"/>
          <w:numId w:val="10"/>
        </w:numPr>
        <w:ind w:left="426" w:hanging="142"/>
      </w:pPr>
      <w:r>
        <w:t>Á eftir orðinu „</w:t>
      </w:r>
      <w:proofErr w:type="spellStart"/>
      <w:r>
        <w:t>fjármagnsgerninga</w:t>
      </w:r>
      <w:proofErr w:type="spellEnd"/>
      <w:r>
        <w:t xml:space="preserve">,“ í 1. </w:t>
      </w:r>
      <w:proofErr w:type="spellStart"/>
      <w:r>
        <w:t>tölul</w:t>
      </w:r>
      <w:proofErr w:type="spellEnd"/>
      <w:r>
        <w:t>. 1. mgr. kemur: eða hæfra skuldbindinga,.</w:t>
      </w:r>
    </w:p>
    <w:p w14:paraId="2547D096" w14:textId="598D5924" w:rsidR="00706358" w:rsidRPr="00A67248" w:rsidRDefault="00706358" w:rsidP="00A770FE">
      <w:pPr>
        <w:ind w:firstLine="0"/>
        <w:rPr>
          <w:highlight w:val="yellow"/>
        </w:rPr>
      </w:pPr>
    </w:p>
    <w:p w14:paraId="29DBC1CB" w14:textId="28DC9578" w:rsidR="00706358" w:rsidRDefault="00706358" w:rsidP="00706358">
      <w:pPr>
        <w:pStyle w:val="Greinarnmer"/>
      </w:pPr>
      <w:r>
        <w:t>1</w:t>
      </w:r>
      <w:r w:rsidR="009B70D3">
        <w:t>8</w:t>
      </w:r>
      <w:r>
        <w:t>. gr.</w:t>
      </w:r>
    </w:p>
    <w:p w14:paraId="43309EFC" w14:textId="47BA70FA" w:rsidR="00F625AA" w:rsidRDefault="000521CD" w:rsidP="00706358">
      <w:r>
        <w:t xml:space="preserve">Eftirfarandi breytingar verða á </w:t>
      </w:r>
      <w:r w:rsidR="00A770FE">
        <w:t>30. gr.</w:t>
      </w:r>
      <w:r>
        <w:t xml:space="preserve"> laganna:</w:t>
      </w:r>
    </w:p>
    <w:p w14:paraId="68051EDE" w14:textId="77777777" w:rsidR="00F32E17" w:rsidRDefault="00A770FE" w:rsidP="00351BF6">
      <w:pPr>
        <w:pStyle w:val="ListParagraph"/>
        <w:numPr>
          <w:ilvl w:val="0"/>
          <w:numId w:val="11"/>
        </w:numPr>
        <w:ind w:left="426" w:hanging="142"/>
      </w:pPr>
      <w:r>
        <w:t xml:space="preserve">Á eftir orðunum „umbreytingar </w:t>
      </w:r>
      <w:proofErr w:type="spellStart"/>
      <w:r>
        <w:t>fjármagnsgerninga</w:t>
      </w:r>
      <w:proofErr w:type="spellEnd"/>
      <w:r>
        <w:t xml:space="preserve">“ í 1. mgr., inngangsmálslið 2. mgr. </w:t>
      </w:r>
    </w:p>
    <w:p w14:paraId="7853FC9A" w14:textId="2A524BE5" w:rsidR="00A770FE" w:rsidRDefault="00A770FE" w:rsidP="002A23B6">
      <w:pPr>
        <w:pStyle w:val="ListParagraph"/>
        <w:ind w:left="426" w:firstLine="142"/>
      </w:pPr>
      <w:r>
        <w:t xml:space="preserve">og 2. </w:t>
      </w:r>
      <w:proofErr w:type="spellStart"/>
      <w:r>
        <w:t>tölul</w:t>
      </w:r>
      <w:proofErr w:type="spellEnd"/>
      <w:r>
        <w:t>. 2. mgr. kemur: og hæfra skuldbindinga.</w:t>
      </w:r>
    </w:p>
    <w:p w14:paraId="2A9B68C5" w14:textId="77777777" w:rsidR="00F32E17" w:rsidRDefault="00A770FE" w:rsidP="00351BF6">
      <w:pPr>
        <w:pStyle w:val="ListParagraph"/>
        <w:numPr>
          <w:ilvl w:val="0"/>
          <w:numId w:val="11"/>
        </w:numPr>
        <w:ind w:left="426" w:hanging="142"/>
      </w:pPr>
      <w:r>
        <w:t xml:space="preserve">Á eftir orðunum „umbreytingu </w:t>
      </w:r>
      <w:proofErr w:type="spellStart"/>
      <w:r>
        <w:t>fjármagnsgerninga</w:t>
      </w:r>
      <w:proofErr w:type="spellEnd"/>
      <w:r>
        <w:t xml:space="preserve">“ í 6. </w:t>
      </w:r>
      <w:proofErr w:type="spellStart"/>
      <w:r>
        <w:t>tölul</w:t>
      </w:r>
      <w:proofErr w:type="spellEnd"/>
      <w:r>
        <w:t xml:space="preserve">. 2. mgr. kemur: og hæfra </w:t>
      </w:r>
    </w:p>
    <w:p w14:paraId="3327DACB" w14:textId="277E1293" w:rsidR="00A770FE" w:rsidRDefault="00A770FE" w:rsidP="002A23B6">
      <w:pPr>
        <w:pStyle w:val="ListParagraph"/>
        <w:ind w:left="502" w:firstLine="66"/>
      </w:pPr>
      <w:r>
        <w:t>skuldbindinga.</w:t>
      </w:r>
    </w:p>
    <w:p w14:paraId="5AC15F82" w14:textId="77777777" w:rsidR="00706358" w:rsidRDefault="00706358" w:rsidP="007A2C90">
      <w:pPr>
        <w:ind w:firstLine="0"/>
      </w:pPr>
    </w:p>
    <w:p w14:paraId="2BC12F0D" w14:textId="09C92F83" w:rsidR="00706358" w:rsidRDefault="0046441B" w:rsidP="0046441B">
      <w:pPr>
        <w:pStyle w:val="Greinarnmer"/>
      </w:pPr>
      <w:r>
        <w:t>1</w:t>
      </w:r>
      <w:r w:rsidR="009B70D3">
        <w:t>9</w:t>
      </w:r>
      <w:r>
        <w:t>. gr.</w:t>
      </w:r>
    </w:p>
    <w:p w14:paraId="7252065E" w14:textId="7BAAB24F" w:rsidR="004D6B36" w:rsidRDefault="004D6B36" w:rsidP="0046441B">
      <w:r>
        <w:t xml:space="preserve">Eftirfarandi breytingar verða á </w:t>
      </w:r>
      <w:r w:rsidR="00DC692E">
        <w:t>35. gr.</w:t>
      </w:r>
      <w:r>
        <w:t xml:space="preserve"> laganna:</w:t>
      </w:r>
    </w:p>
    <w:p w14:paraId="0ECF7AF6" w14:textId="77777777" w:rsidR="00DC692E" w:rsidRDefault="00DC692E" w:rsidP="00351BF6">
      <w:pPr>
        <w:pStyle w:val="ListParagraph"/>
        <w:numPr>
          <w:ilvl w:val="0"/>
          <w:numId w:val="12"/>
        </w:numPr>
        <w:ind w:left="426" w:hanging="142"/>
      </w:pPr>
      <w:r>
        <w:t>1. mgr. orðast svo:</w:t>
      </w:r>
    </w:p>
    <w:p w14:paraId="78EB3867" w14:textId="77777777" w:rsidR="00F32E17" w:rsidRDefault="00DC692E" w:rsidP="00F32E17">
      <w:pPr>
        <w:pStyle w:val="ListParagraph"/>
        <w:ind w:left="567" w:firstLine="142"/>
        <w:rPr>
          <w:color w:val="242424"/>
          <w:szCs w:val="21"/>
          <w:shd w:val="clear" w:color="auto" w:fill="FFFFFF"/>
        </w:rPr>
      </w:pPr>
      <w:r>
        <w:lastRenderedPageBreak/>
        <w:t xml:space="preserve">Skilavaldið </w:t>
      </w:r>
      <w:r>
        <w:rPr>
          <w:color w:val="242424"/>
          <w:szCs w:val="21"/>
          <w:shd w:val="clear" w:color="auto" w:fill="FFFFFF"/>
        </w:rPr>
        <w:t xml:space="preserve">tekur ákvörðun um hvort grípa skuli til skilaaðgerðar gagnvart fyrirtæki </w:t>
      </w:r>
    </w:p>
    <w:p w14:paraId="3F099FA7" w14:textId="69BC53E4" w:rsidR="00DC692E" w:rsidRPr="00F32E17" w:rsidRDefault="00DC692E" w:rsidP="00F32E17">
      <w:pPr>
        <w:ind w:left="283"/>
        <w:rPr>
          <w:color w:val="242424"/>
          <w:szCs w:val="21"/>
          <w:shd w:val="clear" w:color="auto" w:fill="FFFFFF"/>
        </w:rPr>
      </w:pPr>
      <w:r w:rsidRPr="00F32E17">
        <w:rPr>
          <w:color w:val="242424"/>
          <w:szCs w:val="21"/>
          <w:shd w:val="clear" w:color="auto" w:fill="FFFFFF"/>
        </w:rPr>
        <w:t>eða einingu að eftirfarandi skilyrðum uppfylltum:</w:t>
      </w:r>
    </w:p>
    <w:p w14:paraId="7EFE9768" w14:textId="41302668" w:rsidR="00DC692E" w:rsidRDefault="00DC692E" w:rsidP="00351BF6">
      <w:pPr>
        <w:pStyle w:val="ListParagraph"/>
        <w:numPr>
          <w:ilvl w:val="0"/>
          <w:numId w:val="24"/>
        </w:numPr>
        <w:ind w:left="851" w:hanging="284"/>
        <w:rPr>
          <w:color w:val="242424"/>
          <w:szCs w:val="21"/>
          <w:shd w:val="clear" w:color="auto" w:fill="FFFFFF"/>
        </w:rPr>
      </w:pPr>
      <w:r>
        <w:rPr>
          <w:color w:val="242424"/>
          <w:szCs w:val="21"/>
          <w:shd w:val="clear" w:color="auto" w:fill="FFFFFF"/>
        </w:rPr>
        <w:t>Það hefur móttekið tilkynningu um að fyrirtæki eða eining sé á fallandi fæti skv. 34. gr.</w:t>
      </w:r>
      <w:r w:rsidR="00F32E17">
        <w:rPr>
          <w:color w:val="242424"/>
          <w:szCs w:val="21"/>
          <w:shd w:val="clear" w:color="auto" w:fill="FFFFFF"/>
        </w:rPr>
        <w:t xml:space="preserve"> </w:t>
      </w:r>
    </w:p>
    <w:p w14:paraId="0F022A18" w14:textId="77777777" w:rsidR="00DC692E" w:rsidRDefault="00DC692E" w:rsidP="00351BF6">
      <w:pPr>
        <w:pStyle w:val="ListParagraph"/>
        <w:numPr>
          <w:ilvl w:val="0"/>
          <w:numId w:val="24"/>
        </w:numPr>
        <w:ind w:left="851" w:hanging="284"/>
        <w:rPr>
          <w:color w:val="242424"/>
          <w:szCs w:val="21"/>
          <w:shd w:val="clear" w:color="auto" w:fill="FFFFFF"/>
        </w:rPr>
      </w:pPr>
      <w:r>
        <w:rPr>
          <w:color w:val="242424"/>
          <w:szCs w:val="21"/>
          <w:shd w:val="clear" w:color="auto" w:fill="FFFFFF"/>
        </w:rPr>
        <w:t xml:space="preserve">Ekki er unnt að koma í veg fyrir fall fyrirtækis eða einingar með öðru og vægara móti. </w:t>
      </w:r>
    </w:p>
    <w:p w14:paraId="18006E3E" w14:textId="1A2739A2" w:rsidR="00DC692E" w:rsidRDefault="00DC692E" w:rsidP="00351BF6">
      <w:pPr>
        <w:pStyle w:val="ListParagraph"/>
        <w:numPr>
          <w:ilvl w:val="0"/>
          <w:numId w:val="24"/>
        </w:numPr>
        <w:ind w:left="851" w:hanging="284"/>
        <w:rPr>
          <w:color w:val="242424"/>
          <w:szCs w:val="21"/>
          <w:shd w:val="clear" w:color="auto" w:fill="FFFFFF"/>
        </w:rPr>
      </w:pPr>
      <w:r>
        <w:rPr>
          <w:color w:val="242424"/>
          <w:szCs w:val="21"/>
          <w:shd w:val="clear" w:color="auto" w:fill="FFFFFF"/>
        </w:rPr>
        <w:t xml:space="preserve">Skilaaðgerð er nauðsynleg vegna almannahagsmuna þannig að markmiðum laga þessara verði náð. </w:t>
      </w:r>
    </w:p>
    <w:p w14:paraId="7FF28E7B" w14:textId="5ACEEAEF" w:rsidR="00DC692E" w:rsidRDefault="00DC692E" w:rsidP="00351BF6">
      <w:pPr>
        <w:pStyle w:val="ListParagraph"/>
        <w:numPr>
          <w:ilvl w:val="0"/>
          <w:numId w:val="12"/>
        </w:numPr>
        <w:ind w:left="426" w:hanging="142"/>
        <w:rPr>
          <w:color w:val="242424"/>
          <w:szCs w:val="21"/>
          <w:shd w:val="clear" w:color="auto" w:fill="FFFFFF"/>
        </w:rPr>
      </w:pPr>
      <w:r>
        <w:rPr>
          <w:color w:val="242424"/>
          <w:szCs w:val="21"/>
          <w:shd w:val="clear" w:color="auto" w:fill="FFFFFF"/>
        </w:rPr>
        <w:t xml:space="preserve">2. </w:t>
      </w:r>
      <w:proofErr w:type="spellStart"/>
      <w:r>
        <w:rPr>
          <w:color w:val="242424"/>
          <w:szCs w:val="21"/>
          <w:shd w:val="clear" w:color="auto" w:fill="FFFFFF"/>
        </w:rPr>
        <w:t>tölul</w:t>
      </w:r>
      <w:proofErr w:type="spellEnd"/>
      <w:r>
        <w:rPr>
          <w:color w:val="242424"/>
          <w:szCs w:val="21"/>
          <w:shd w:val="clear" w:color="auto" w:fill="FFFFFF"/>
        </w:rPr>
        <w:t>. 3. mgr. fellur brott.</w:t>
      </w:r>
    </w:p>
    <w:p w14:paraId="50530A9E" w14:textId="77777777" w:rsidR="00F32E17" w:rsidRDefault="00DC692E" w:rsidP="00351BF6">
      <w:pPr>
        <w:pStyle w:val="ListParagraph"/>
        <w:numPr>
          <w:ilvl w:val="0"/>
          <w:numId w:val="12"/>
        </w:numPr>
        <w:ind w:left="426" w:hanging="142"/>
        <w:rPr>
          <w:color w:val="242424"/>
          <w:szCs w:val="21"/>
          <w:shd w:val="clear" w:color="auto" w:fill="FFFFFF"/>
        </w:rPr>
      </w:pPr>
      <w:r>
        <w:rPr>
          <w:color w:val="242424"/>
          <w:szCs w:val="21"/>
          <w:shd w:val="clear" w:color="auto" w:fill="FFFFFF"/>
        </w:rPr>
        <w:t xml:space="preserve">Við 3. </w:t>
      </w:r>
      <w:proofErr w:type="spellStart"/>
      <w:r>
        <w:rPr>
          <w:color w:val="242424"/>
          <w:szCs w:val="21"/>
          <w:shd w:val="clear" w:color="auto" w:fill="FFFFFF"/>
        </w:rPr>
        <w:t>tölul</w:t>
      </w:r>
      <w:proofErr w:type="spellEnd"/>
      <w:r>
        <w:rPr>
          <w:color w:val="242424"/>
          <w:szCs w:val="21"/>
          <w:shd w:val="clear" w:color="auto" w:fill="FFFFFF"/>
        </w:rPr>
        <w:t xml:space="preserve">. 3. mgr. bætist nýr málsliður, svohljóðandi: Skilavaldið skal þá tilgreina </w:t>
      </w:r>
    </w:p>
    <w:p w14:paraId="4F17B967" w14:textId="28012E1E" w:rsidR="00DC692E" w:rsidRDefault="00DC692E" w:rsidP="00F32E17">
      <w:pPr>
        <w:pStyle w:val="ListParagraph"/>
        <w:ind w:left="426" w:firstLine="142"/>
        <w:rPr>
          <w:color w:val="242424"/>
          <w:szCs w:val="21"/>
          <w:shd w:val="clear" w:color="auto" w:fill="FFFFFF"/>
        </w:rPr>
      </w:pPr>
      <w:r>
        <w:rPr>
          <w:color w:val="242424"/>
          <w:szCs w:val="21"/>
          <w:shd w:val="clear" w:color="auto" w:fill="FFFFFF"/>
        </w:rPr>
        <w:t>eignarhaldsfélagið á fjármálasviði sem skilaaðila í skilaáætlun samstæðu.</w:t>
      </w:r>
    </w:p>
    <w:p w14:paraId="73AEC873" w14:textId="024077AF" w:rsidR="00DC692E" w:rsidRDefault="00795058" w:rsidP="00351BF6">
      <w:pPr>
        <w:pStyle w:val="ListParagraph"/>
        <w:numPr>
          <w:ilvl w:val="0"/>
          <w:numId w:val="12"/>
        </w:numPr>
        <w:ind w:left="426" w:hanging="142"/>
        <w:rPr>
          <w:color w:val="242424"/>
          <w:szCs w:val="21"/>
          <w:shd w:val="clear" w:color="auto" w:fill="FFFFFF"/>
        </w:rPr>
      </w:pPr>
      <w:r>
        <w:rPr>
          <w:color w:val="242424"/>
          <w:szCs w:val="21"/>
          <w:shd w:val="clear" w:color="auto" w:fill="FFFFFF"/>
        </w:rPr>
        <w:t>4</w:t>
      </w:r>
      <w:r w:rsidR="00DC692E">
        <w:rPr>
          <w:color w:val="242424"/>
          <w:szCs w:val="21"/>
          <w:shd w:val="clear" w:color="auto" w:fill="FFFFFF"/>
        </w:rPr>
        <w:t xml:space="preserve">. mgr. </w:t>
      </w:r>
      <w:r>
        <w:rPr>
          <w:color w:val="242424"/>
          <w:szCs w:val="21"/>
          <w:shd w:val="clear" w:color="auto" w:fill="FFFFFF"/>
        </w:rPr>
        <w:t>orðast svo:</w:t>
      </w:r>
    </w:p>
    <w:p w14:paraId="3AD21A85" w14:textId="040717BE" w:rsidR="00DC692E" w:rsidRDefault="00DC692E" w:rsidP="00F32E17">
      <w:pPr>
        <w:ind w:left="567" w:firstLine="142"/>
        <w:rPr>
          <w:color w:val="242424"/>
          <w:szCs w:val="21"/>
          <w:shd w:val="clear" w:color="auto" w:fill="FFFFFF"/>
        </w:rPr>
      </w:pPr>
      <w:r>
        <w:rPr>
          <w:color w:val="242424"/>
          <w:szCs w:val="21"/>
          <w:shd w:val="clear" w:color="auto" w:fill="FFFFFF"/>
        </w:rPr>
        <w:t xml:space="preserve">Þrátt fyrir að skilyrði 1. mgr. séu ekki uppfyllt er skilavaldinu heimilt að grípa til skilaaðgerðar gagnvart eignarhaldsfélagi skv. c- eða </w:t>
      </w:r>
      <w:proofErr w:type="spellStart"/>
      <w:r>
        <w:rPr>
          <w:color w:val="242424"/>
          <w:szCs w:val="21"/>
          <w:shd w:val="clear" w:color="auto" w:fill="FFFFFF"/>
        </w:rPr>
        <w:t>d-lið</w:t>
      </w:r>
      <w:proofErr w:type="spellEnd"/>
      <w:r>
        <w:rPr>
          <w:color w:val="242424"/>
          <w:szCs w:val="21"/>
          <w:shd w:val="clear" w:color="auto" w:fill="FFFFFF"/>
        </w:rPr>
        <w:t xml:space="preserve"> 1. mgr. 2. gr. ef eftirtalin skilyrði eru uppfyllt:</w:t>
      </w:r>
      <w:r w:rsidR="008423D3">
        <w:rPr>
          <w:color w:val="242424"/>
          <w:szCs w:val="21"/>
          <w:shd w:val="clear" w:color="auto" w:fill="FFFFFF"/>
        </w:rPr>
        <w:t xml:space="preserve"> </w:t>
      </w:r>
    </w:p>
    <w:p w14:paraId="2C95E07E" w14:textId="4E717D60" w:rsidR="00DC692E" w:rsidRDefault="00DC692E" w:rsidP="00351BF6">
      <w:pPr>
        <w:pStyle w:val="ListParagraph"/>
        <w:numPr>
          <w:ilvl w:val="0"/>
          <w:numId w:val="25"/>
        </w:numPr>
        <w:ind w:left="851" w:hanging="284"/>
        <w:rPr>
          <w:color w:val="242424"/>
          <w:szCs w:val="21"/>
          <w:shd w:val="clear" w:color="auto" w:fill="FFFFFF"/>
        </w:rPr>
      </w:pPr>
      <w:r>
        <w:rPr>
          <w:color w:val="242424"/>
          <w:szCs w:val="21"/>
          <w:shd w:val="clear" w:color="auto" w:fill="FFFFFF"/>
        </w:rPr>
        <w:t>Eignarhaldsfélagið er skilaaðili.</w:t>
      </w:r>
    </w:p>
    <w:p w14:paraId="72E39D3F" w14:textId="1CC2C252" w:rsidR="00DC692E" w:rsidRDefault="00DC692E" w:rsidP="00351BF6">
      <w:pPr>
        <w:pStyle w:val="ListParagraph"/>
        <w:numPr>
          <w:ilvl w:val="0"/>
          <w:numId w:val="25"/>
        </w:numPr>
        <w:ind w:left="851" w:hanging="284"/>
        <w:rPr>
          <w:color w:val="242424"/>
          <w:szCs w:val="21"/>
          <w:shd w:val="clear" w:color="auto" w:fill="FFFFFF"/>
        </w:rPr>
      </w:pPr>
      <w:r>
        <w:rPr>
          <w:color w:val="242424"/>
          <w:szCs w:val="21"/>
          <w:shd w:val="clear" w:color="auto" w:fill="FFFFFF"/>
        </w:rPr>
        <w:t>Dótturfélag eignarhaldsfélagsins, eitt eða fleiri, sem er lánastofnun eða verðbréfafyrirtæki</w:t>
      </w:r>
      <w:r w:rsidR="0036421F">
        <w:rPr>
          <w:color w:val="242424"/>
          <w:szCs w:val="21"/>
          <w:shd w:val="clear" w:color="auto" w:fill="FFFFFF"/>
        </w:rPr>
        <w:t>, en ekki skilaaðili, uppfyllir skilyrði skv. 1. mgr.</w:t>
      </w:r>
    </w:p>
    <w:p w14:paraId="2C1F1A8F" w14:textId="7DAA6F49" w:rsidR="0036421F" w:rsidRPr="00C02E88" w:rsidRDefault="0036421F" w:rsidP="00351BF6">
      <w:pPr>
        <w:pStyle w:val="ListParagraph"/>
        <w:numPr>
          <w:ilvl w:val="0"/>
          <w:numId w:val="25"/>
        </w:numPr>
        <w:ind w:left="851" w:hanging="284"/>
        <w:rPr>
          <w:color w:val="242424"/>
          <w:szCs w:val="21"/>
          <w:shd w:val="clear" w:color="auto" w:fill="FFFFFF"/>
        </w:rPr>
      </w:pPr>
      <w:r>
        <w:rPr>
          <w:color w:val="242424"/>
          <w:szCs w:val="21"/>
          <w:shd w:val="clear" w:color="auto" w:fill="FFFFFF"/>
        </w:rPr>
        <w:t>Eignir og skuldir dótturfélagsins eru slíkar að fall þess stefni annarri lánastofnun eða verðbréfafyrirtæki í samstæðunni, eða samstæðunni í heild, í hættu.</w:t>
      </w:r>
    </w:p>
    <w:p w14:paraId="67C764CB" w14:textId="77777777" w:rsidR="007B1C9F" w:rsidRDefault="007B1C9F" w:rsidP="0036421F">
      <w:pPr>
        <w:ind w:firstLine="0"/>
      </w:pPr>
    </w:p>
    <w:p w14:paraId="3630E663" w14:textId="5BCBCAE4" w:rsidR="007B1C9F" w:rsidRPr="007B1C9F" w:rsidRDefault="009B70D3" w:rsidP="007B1C9F">
      <w:pPr>
        <w:pStyle w:val="Greinarnmer"/>
      </w:pPr>
      <w:r>
        <w:t>20</w:t>
      </w:r>
      <w:r w:rsidR="007B1C9F">
        <w:t>. gr.</w:t>
      </w:r>
    </w:p>
    <w:p w14:paraId="13F9402D" w14:textId="2725049F" w:rsidR="00D00A42" w:rsidRDefault="0036421F" w:rsidP="00F32E17">
      <w:r>
        <w:t>Á eftir 35. gr. laganna kemur ný grein, 35. gr. a, svohljóðandi, ásamt fyrirsögn:</w:t>
      </w:r>
    </w:p>
    <w:p w14:paraId="522F201A" w14:textId="44A89DFB" w:rsidR="0036421F" w:rsidRDefault="0036421F" w:rsidP="0036421F">
      <w:pPr>
        <w:pStyle w:val="Greinarfyrirsgn"/>
      </w:pPr>
      <w:r>
        <w:t>Heimild til að fresta tilteknum skuldbindingum við ákvörðun um skilameðferð.</w:t>
      </w:r>
    </w:p>
    <w:p w14:paraId="13C16F3E" w14:textId="59A28FA2" w:rsidR="0036421F" w:rsidRDefault="0036421F" w:rsidP="0036421F">
      <w:r>
        <w:t xml:space="preserve">Skilavaldinu er heimilt að fresta greiðslu eða afhendingu samkvæmt samningum sem fyrirtæki eða </w:t>
      </w:r>
      <w:r w:rsidR="00F761E6">
        <w:t>ei</w:t>
      </w:r>
      <w:r w:rsidR="008F3A74">
        <w:t>ning hefur stofnað til að uppfylltum öllum eftirtöldum skilyrðum:</w:t>
      </w:r>
    </w:p>
    <w:p w14:paraId="705D5CEF" w14:textId="77777777" w:rsidR="008F3A74" w:rsidRDefault="008F3A74" w:rsidP="00351BF6">
      <w:pPr>
        <w:pStyle w:val="ListParagraph"/>
        <w:numPr>
          <w:ilvl w:val="0"/>
          <w:numId w:val="26"/>
        </w:numPr>
        <w:ind w:left="426" w:hanging="142"/>
      </w:pPr>
      <w:r>
        <w:t xml:space="preserve">Ákvörðun hefur verið tekin skv. 1. </w:t>
      </w:r>
      <w:proofErr w:type="spellStart"/>
      <w:r>
        <w:t>tölul</w:t>
      </w:r>
      <w:proofErr w:type="spellEnd"/>
      <w:r>
        <w:t xml:space="preserve">. 1. mgr. 35. gr. um að fyrirtæki eða eining </w:t>
      </w:r>
    </w:p>
    <w:p w14:paraId="4C6D0E4C" w14:textId="52B3F53C" w:rsidR="008F3A74" w:rsidRDefault="008F3A74" w:rsidP="00982B36">
      <w:pPr>
        <w:ind w:left="284"/>
      </w:pPr>
      <w:r>
        <w:t>sé á fallanda fæti.</w:t>
      </w:r>
    </w:p>
    <w:p w14:paraId="77A66A50" w14:textId="77777777" w:rsidR="00982B36" w:rsidRDefault="00982B36" w:rsidP="00351BF6">
      <w:pPr>
        <w:pStyle w:val="ListParagraph"/>
        <w:numPr>
          <w:ilvl w:val="0"/>
          <w:numId w:val="26"/>
        </w:numPr>
        <w:ind w:left="426" w:hanging="142"/>
      </w:pPr>
      <w:r>
        <w:t xml:space="preserve">Ekki er unnt að koma í veg fyrir fall fyrirtækis eða einingar með aðgerðum einkaaðila, </w:t>
      </w:r>
    </w:p>
    <w:p w14:paraId="5CD3D556" w14:textId="42AD3523" w:rsidR="00982B36" w:rsidRDefault="00982B36" w:rsidP="00982B36">
      <w:pPr>
        <w:pStyle w:val="ListParagraph"/>
        <w:ind w:left="426" w:firstLine="142"/>
      </w:pPr>
      <w:r>
        <w:t xml:space="preserve">sbr. 2. </w:t>
      </w:r>
      <w:proofErr w:type="spellStart"/>
      <w:r>
        <w:t>tölul</w:t>
      </w:r>
      <w:proofErr w:type="spellEnd"/>
      <w:r>
        <w:t>. 1. mgr. 35. gr.</w:t>
      </w:r>
    </w:p>
    <w:p w14:paraId="6DEB2240" w14:textId="77777777" w:rsidR="00982B36" w:rsidRDefault="00982B36" w:rsidP="00351BF6">
      <w:pPr>
        <w:pStyle w:val="ListParagraph"/>
        <w:numPr>
          <w:ilvl w:val="0"/>
          <w:numId w:val="26"/>
        </w:numPr>
        <w:ind w:left="426" w:hanging="142"/>
      </w:pPr>
      <w:r>
        <w:t xml:space="preserve">Frestun á greiðslu eða afhendingu er talin nauðsynleg til að koma í veg fyrir hratt </w:t>
      </w:r>
    </w:p>
    <w:p w14:paraId="09DC579C" w14:textId="708DEB28" w:rsidR="00982B36" w:rsidRDefault="00982B36" w:rsidP="00982B36">
      <w:pPr>
        <w:pStyle w:val="ListParagraph"/>
        <w:ind w:left="426" w:firstLine="142"/>
      </w:pPr>
      <w:r>
        <w:t>versnandi fjárhagsstöðu fyrirtækis eða einingar.</w:t>
      </w:r>
    </w:p>
    <w:p w14:paraId="0F834BC1" w14:textId="50AEEAFC" w:rsidR="00982B36" w:rsidRDefault="00982B36" w:rsidP="00351BF6">
      <w:pPr>
        <w:pStyle w:val="ListParagraph"/>
        <w:numPr>
          <w:ilvl w:val="0"/>
          <w:numId w:val="26"/>
        </w:numPr>
        <w:ind w:left="426" w:hanging="142"/>
      </w:pPr>
      <w:r>
        <w:t>Beiting heimildarinnar er nauðsynleg til að:</w:t>
      </w:r>
    </w:p>
    <w:p w14:paraId="6179AC1F" w14:textId="521C7701" w:rsidR="00982B36" w:rsidRDefault="00982B36" w:rsidP="00351BF6">
      <w:pPr>
        <w:pStyle w:val="ListParagraph"/>
        <w:numPr>
          <w:ilvl w:val="1"/>
          <w:numId w:val="26"/>
        </w:numPr>
        <w:ind w:left="709" w:hanging="142"/>
      </w:pPr>
      <w:r>
        <w:t xml:space="preserve">taka ákvörðun skv. 3. </w:t>
      </w:r>
      <w:proofErr w:type="spellStart"/>
      <w:r>
        <w:t>tölul</w:t>
      </w:r>
      <w:proofErr w:type="spellEnd"/>
      <w:r>
        <w:t>. 1. mgr. 35. gr., eða</w:t>
      </w:r>
    </w:p>
    <w:p w14:paraId="290E4A6A" w14:textId="0CEE827C" w:rsidR="00982B36" w:rsidRDefault="00982B36" w:rsidP="00351BF6">
      <w:pPr>
        <w:pStyle w:val="ListParagraph"/>
        <w:numPr>
          <w:ilvl w:val="1"/>
          <w:numId w:val="26"/>
        </w:numPr>
        <w:ind w:left="709" w:hanging="142"/>
      </w:pPr>
      <w:r>
        <w:t>taka ákvörðun um viðeigandi skilaaðgerð eða tryggja skilvirka beitingu skilaúrræða.</w:t>
      </w:r>
    </w:p>
    <w:p w14:paraId="35107749" w14:textId="5A203607" w:rsidR="00982B36" w:rsidRDefault="00982B36" w:rsidP="00982B36">
      <w:r>
        <w:t>Ákvæði 2.-5. mgr. 70. gr. gilda ef heimild til frestunar skv. 1. mgr. er beitt.</w:t>
      </w:r>
    </w:p>
    <w:p w14:paraId="20C59817" w14:textId="374B9B8E" w:rsidR="00982B36" w:rsidRDefault="00982B36" w:rsidP="00982B36">
      <w:r>
        <w:t>Frestun á greiðslu eða afhendingu skv. 1. mgr. skal að hámarki gilda frá birtingu tilkynningar um frestun skv. 4. mgr. til miðnættis næsta virka dag.</w:t>
      </w:r>
    </w:p>
    <w:p w14:paraId="6A9B7837" w14:textId="3FB036D9" w:rsidR="00982B36" w:rsidRDefault="00BC3856" w:rsidP="00982B36">
      <w:r>
        <w:t>Skilavaldið skal, án tafar, tilkynna fyrirtæki og einingu ásamt öðrum viðeigandi aðilum um beitingu heimildar skv. 1. mgr. Þá skal skilavaldið tryggja birtingu í samræmi við 5. mgr. 35. gr. á ákvörðun um frestun ásamt skilmálum og tímalengd frestunarinnar.</w:t>
      </w:r>
    </w:p>
    <w:p w14:paraId="6634F88C" w14:textId="3FC605AC" w:rsidR="00BC3856" w:rsidRDefault="00BC3856" w:rsidP="00982B36">
      <w:r>
        <w:t>Þegar skilavaldið frestar greiðslu eða afhendingu skv. 1. mgr. er því heimilt á tímabili frestunar að beita ákvæðum 71. gr. og 72. gr.</w:t>
      </w:r>
    </w:p>
    <w:p w14:paraId="2AD47299" w14:textId="4D0CD995" w:rsidR="00BC3856" w:rsidRDefault="00BC3856" w:rsidP="00982B36">
      <w:r>
        <w:t>Hafi skilavaldið beitt heimildum þessarar greinar gegn fyrirtæki eða einingu og í framhaldi gripið til skilaaðgerðar gagnvart fyrirtækinu eða einingunni skal það ekki beita ákvæðum 70.</w:t>
      </w:r>
      <w:r w:rsidR="0034246E">
        <w:t>-</w:t>
      </w:r>
      <w:r>
        <w:t>72. gr. gagnvart þeim.</w:t>
      </w:r>
    </w:p>
    <w:p w14:paraId="36BAF608" w14:textId="3D7D5278" w:rsidR="00BC3856" w:rsidRDefault="00BC3856" w:rsidP="00982B36"/>
    <w:p w14:paraId="6BC06D43" w14:textId="77777777" w:rsidR="00BE7316" w:rsidRDefault="00BE7316" w:rsidP="00BC3856">
      <w:pPr>
        <w:ind w:firstLine="0"/>
      </w:pPr>
    </w:p>
    <w:p w14:paraId="063BDCB7" w14:textId="33E9FADD" w:rsidR="001C7CC6" w:rsidRDefault="00982A80" w:rsidP="00FF27F5">
      <w:pPr>
        <w:pStyle w:val="Greinarnmer"/>
      </w:pPr>
      <w:r>
        <w:t>2</w:t>
      </w:r>
      <w:r w:rsidR="009B70D3">
        <w:t>1</w:t>
      </w:r>
      <w:r w:rsidR="003D32DF">
        <w:t>. gr.</w:t>
      </w:r>
    </w:p>
    <w:p w14:paraId="24AC7911" w14:textId="27550E16" w:rsidR="00BC3856" w:rsidRDefault="00BC3856" w:rsidP="003B5F63">
      <w:r>
        <w:t>Í stað orðanna „fyrirtækis eða einingarinnar verið niðurfærðir“ í 39. gr. laganna kemur: og hæfar skuldbindingar fyrirtækisins eða einingarinnar verið niðurfær</w:t>
      </w:r>
      <w:r w:rsidR="00080233">
        <w:t>ð</w:t>
      </w:r>
      <w:r>
        <w:t>.</w:t>
      </w:r>
    </w:p>
    <w:p w14:paraId="3D295C17" w14:textId="77777777" w:rsidR="00965D82" w:rsidRDefault="00965D82" w:rsidP="00BC3856"/>
    <w:p w14:paraId="1A106948" w14:textId="527DAA30" w:rsidR="00965D82" w:rsidRDefault="00965D82" w:rsidP="00965D82">
      <w:pPr>
        <w:pStyle w:val="Greinarnmer"/>
      </w:pPr>
      <w:r>
        <w:t>2</w:t>
      </w:r>
      <w:r w:rsidR="009B70D3">
        <w:t>2</w:t>
      </w:r>
      <w:r>
        <w:t>. gr.</w:t>
      </w:r>
    </w:p>
    <w:p w14:paraId="7A6F49FA" w14:textId="2A18D448" w:rsidR="00965D82" w:rsidRDefault="00965D82" w:rsidP="00387DFA">
      <w:r>
        <w:t xml:space="preserve">Í stað orðanna „ráða yfir kerfi“ í 4. mgr. 55. gr. laganna kemur: </w:t>
      </w:r>
      <w:r w:rsidR="001E69A5">
        <w:t xml:space="preserve">búa yfir </w:t>
      </w:r>
      <w:r>
        <w:t>ráðstöfunum.</w:t>
      </w:r>
    </w:p>
    <w:p w14:paraId="5E8A04C5" w14:textId="77777777" w:rsidR="003D32DF" w:rsidRDefault="003D32DF" w:rsidP="003D32DF"/>
    <w:p w14:paraId="634FFBE3" w14:textId="3BFA7C7F" w:rsidR="003D32DF" w:rsidRPr="003D32DF" w:rsidRDefault="005B5005" w:rsidP="003D32DF">
      <w:pPr>
        <w:pStyle w:val="Greinarnmer"/>
      </w:pPr>
      <w:r w:rsidRPr="004B4653">
        <w:t>2</w:t>
      </w:r>
      <w:r w:rsidR="009B70D3">
        <w:t>3</w:t>
      </w:r>
      <w:r w:rsidR="003D32DF" w:rsidRPr="004B4653">
        <w:t>. gr.</w:t>
      </w:r>
    </w:p>
    <w:p w14:paraId="4410481D" w14:textId="6DD3A38A" w:rsidR="00EC1B33" w:rsidRDefault="00EC1B33" w:rsidP="003D32DF">
      <w:r>
        <w:t xml:space="preserve">Eftirfarandi breytingar verða á </w:t>
      </w:r>
      <w:r w:rsidR="00BC3856">
        <w:t>56</w:t>
      </w:r>
      <w:r w:rsidR="00F56827">
        <w:t>. gr. laganna:</w:t>
      </w:r>
    </w:p>
    <w:p w14:paraId="0C4A55D3" w14:textId="7E7910EA" w:rsidR="00BC3856" w:rsidRDefault="00BC3856" w:rsidP="00351BF6">
      <w:pPr>
        <w:pStyle w:val="ListParagraph"/>
        <w:numPr>
          <w:ilvl w:val="0"/>
          <w:numId w:val="13"/>
        </w:numPr>
        <w:ind w:left="426" w:hanging="142"/>
      </w:pPr>
      <w:r>
        <w:t>Við 1. mgr. bætast tveir nýir töluliðir, svohljóðandi:</w:t>
      </w:r>
    </w:p>
    <w:p w14:paraId="058AD11B" w14:textId="44314D08" w:rsidR="00BC3856" w:rsidRPr="00E543FA" w:rsidRDefault="00BC3856" w:rsidP="00351BF6">
      <w:pPr>
        <w:pStyle w:val="ListParagraph"/>
        <w:numPr>
          <w:ilvl w:val="0"/>
          <w:numId w:val="37"/>
        </w:numPr>
        <w:ind w:left="641" w:hanging="357"/>
        <w:rPr>
          <w:color w:val="242424"/>
          <w:szCs w:val="21"/>
          <w:shd w:val="clear" w:color="auto" w:fill="FFFFFF"/>
        </w:rPr>
      </w:pPr>
      <w:r w:rsidRPr="00E543FA">
        <w:rPr>
          <w:color w:val="242424"/>
          <w:szCs w:val="21"/>
          <w:shd w:val="clear" w:color="auto" w:fill="FFFFFF"/>
        </w:rPr>
        <w:t xml:space="preserve">Skuldbindingum gagnvart miðlægum mótaðilum sem hlotið hafa starfsleyfi samkvæmt lögum um afleiðuviðskipti, miðlæga mótaaðila og afleiðuviðskiptaskrár eða miðlægum mótaaðilum með staðfestu í þriðja ríki enda séu þeir viðurkenndir af Evrópsku </w:t>
      </w:r>
      <w:proofErr w:type="spellStart"/>
      <w:r w:rsidRPr="00E543FA">
        <w:rPr>
          <w:color w:val="242424"/>
          <w:szCs w:val="21"/>
          <w:shd w:val="clear" w:color="auto" w:fill="FFFFFF"/>
        </w:rPr>
        <w:t>verðbréfamarkaðseftirlitsstofununinni</w:t>
      </w:r>
      <w:proofErr w:type="spellEnd"/>
      <w:r w:rsidRPr="00E543FA">
        <w:rPr>
          <w:color w:val="242424"/>
          <w:szCs w:val="21"/>
          <w:shd w:val="clear" w:color="auto" w:fill="FFFFFF"/>
        </w:rPr>
        <w:t xml:space="preserve"> samkvæmt sömu lögum.</w:t>
      </w:r>
    </w:p>
    <w:p w14:paraId="148624DE" w14:textId="2DCAC3AB" w:rsidR="00BC3856" w:rsidRPr="00E543FA" w:rsidRDefault="00BC3856" w:rsidP="00351BF6">
      <w:pPr>
        <w:pStyle w:val="ListParagraph"/>
        <w:numPr>
          <w:ilvl w:val="0"/>
          <w:numId w:val="38"/>
        </w:numPr>
        <w:ind w:left="641" w:hanging="357"/>
        <w:rPr>
          <w:color w:val="242424"/>
          <w:szCs w:val="21"/>
          <w:shd w:val="clear" w:color="auto" w:fill="FFFFFF"/>
        </w:rPr>
      </w:pPr>
      <w:r w:rsidRPr="00E543FA">
        <w:rPr>
          <w:color w:val="242424"/>
          <w:szCs w:val="21"/>
          <w:shd w:val="clear" w:color="auto" w:fill="FFFFFF"/>
        </w:rPr>
        <w:t xml:space="preserve">Skuldbindingum, gagnvart fyrirtæki eða einingu enda séu aðilarnir hluti af sömu </w:t>
      </w:r>
    </w:p>
    <w:p w14:paraId="1E4A66D0" w14:textId="10977CBC" w:rsidR="00BC3856" w:rsidRDefault="00BC3856" w:rsidP="00E543FA">
      <w:pPr>
        <w:ind w:left="641" w:firstLine="19"/>
      </w:pPr>
      <w:r>
        <w:rPr>
          <w:color w:val="242424"/>
          <w:szCs w:val="21"/>
          <w:shd w:val="clear" w:color="auto" w:fill="FFFFFF"/>
        </w:rPr>
        <w:t xml:space="preserve">skilasamstæðu án þess að vera sjálfir skilaaðilar, óháð gjalddaga skuldbindinganna nema þær séu neðar í forgangsröð skv. 85. gr. a. en almennar ótryggðar kröfur. </w:t>
      </w:r>
    </w:p>
    <w:p w14:paraId="61B12633" w14:textId="7813B0F2" w:rsidR="00BC3856" w:rsidRDefault="0020645D" w:rsidP="00351BF6">
      <w:pPr>
        <w:pStyle w:val="ListParagraph"/>
        <w:numPr>
          <w:ilvl w:val="0"/>
          <w:numId w:val="13"/>
        </w:numPr>
        <w:ind w:left="426" w:hanging="142"/>
      </w:pPr>
      <w:r>
        <w:t xml:space="preserve">Í stað orðsins „kjarnastarfsemi“ í 2. </w:t>
      </w:r>
      <w:proofErr w:type="spellStart"/>
      <w:r>
        <w:t>tölul</w:t>
      </w:r>
      <w:proofErr w:type="spellEnd"/>
      <w:r>
        <w:t>. 2. mgr. kemur: kjarnastarfssviðum.</w:t>
      </w:r>
    </w:p>
    <w:p w14:paraId="41B014C0" w14:textId="77777777" w:rsidR="003D32DF" w:rsidRDefault="003D32DF" w:rsidP="003D32DF"/>
    <w:p w14:paraId="2205CA61" w14:textId="52D3E7B2" w:rsidR="003D32DF" w:rsidRPr="003D32DF" w:rsidRDefault="004B4653" w:rsidP="0014765A">
      <w:pPr>
        <w:pStyle w:val="Greinarnmer"/>
      </w:pPr>
      <w:r>
        <w:t>2</w:t>
      </w:r>
      <w:r w:rsidR="009B70D3">
        <w:t>4</w:t>
      </w:r>
      <w:r w:rsidR="0014765A">
        <w:t>. gr.</w:t>
      </w:r>
    </w:p>
    <w:p w14:paraId="395D7BFD" w14:textId="643B5E4C" w:rsidR="00F91482" w:rsidRDefault="00EC702A" w:rsidP="0014765A">
      <w:r>
        <w:t xml:space="preserve">Eftirfarandi breytingar verða á </w:t>
      </w:r>
      <w:r w:rsidR="00B921FA">
        <w:t>57</w:t>
      </w:r>
      <w:r w:rsidR="00F91482">
        <w:t>. gr. laganna:</w:t>
      </w:r>
    </w:p>
    <w:p w14:paraId="741E3A00" w14:textId="5516AEF5" w:rsidR="00B921FA" w:rsidRDefault="00B921FA" w:rsidP="00351BF6">
      <w:pPr>
        <w:pStyle w:val="ListParagraph"/>
        <w:numPr>
          <w:ilvl w:val="0"/>
          <w:numId w:val="14"/>
        </w:numPr>
        <w:ind w:left="426" w:hanging="142"/>
      </w:pPr>
      <w:r>
        <w:t xml:space="preserve">Í stað orðsins „hæfar“ </w:t>
      </w:r>
      <w:r w:rsidR="002720B6">
        <w:t xml:space="preserve">fjórum sinnum </w:t>
      </w:r>
      <w:r>
        <w:t xml:space="preserve">í 1. og 2. mgr. kemur: </w:t>
      </w:r>
      <w:proofErr w:type="spellStart"/>
      <w:r>
        <w:t>eftirgefanlegar</w:t>
      </w:r>
      <w:proofErr w:type="spellEnd"/>
      <w:r>
        <w:t>.</w:t>
      </w:r>
    </w:p>
    <w:p w14:paraId="1BDD6A1F" w14:textId="77777777" w:rsidR="00B921FA" w:rsidRDefault="00B921FA" w:rsidP="00351BF6">
      <w:pPr>
        <w:pStyle w:val="ListParagraph"/>
        <w:numPr>
          <w:ilvl w:val="0"/>
          <w:numId w:val="14"/>
        </w:numPr>
        <w:ind w:left="426" w:hanging="142"/>
      </w:pPr>
      <w:r>
        <w:t xml:space="preserve">Í stað orðsins „hæfra“ í 1. mgr. kemur: </w:t>
      </w:r>
      <w:proofErr w:type="spellStart"/>
      <w:r>
        <w:t>eftirgefanlegra</w:t>
      </w:r>
      <w:proofErr w:type="spellEnd"/>
      <w:r>
        <w:t>.</w:t>
      </w:r>
    </w:p>
    <w:p w14:paraId="2DF6A70B" w14:textId="49AD205B" w:rsidR="00B921FA" w:rsidRDefault="00B921FA" w:rsidP="00351BF6">
      <w:pPr>
        <w:pStyle w:val="ListParagraph"/>
        <w:numPr>
          <w:ilvl w:val="0"/>
          <w:numId w:val="14"/>
        </w:numPr>
        <w:ind w:left="426" w:hanging="142"/>
      </w:pPr>
      <w:r>
        <w:t xml:space="preserve">Í stað orðsins „hæf“ í 1. mgr. kemur: </w:t>
      </w:r>
      <w:proofErr w:type="spellStart"/>
      <w:r>
        <w:t>eftirgefanleg</w:t>
      </w:r>
      <w:proofErr w:type="spellEnd"/>
      <w:r>
        <w:t>.</w:t>
      </w:r>
    </w:p>
    <w:p w14:paraId="11BF1961" w14:textId="35C33055" w:rsidR="002666FA" w:rsidRDefault="002666FA" w:rsidP="00351BF6">
      <w:pPr>
        <w:pStyle w:val="ListParagraph"/>
        <w:numPr>
          <w:ilvl w:val="0"/>
          <w:numId w:val="14"/>
        </w:numPr>
        <w:ind w:left="426" w:hanging="142"/>
      </w:pPr>
      <w:r>
        <w:t xml:space="preserve">Fyrirsögn greinarinnar orðast svo: </w:t>
      </w:r>
      <w:r w:rsidRPr="002666FA">
        <w:rPr>
          <w:i/>
          <w:iCs/>
        </w:rPr>
        <w:t xml:space="preserve">Heimild til að undanskilja </w:t>
      </w:r>
      <w:proofErr w:type="spellStart"/>
      <w:r w:rsidRPr="002666FA">
        <w:rPr>
          <w:i/>
          <w:iCs/>
        </w:rPr>
        <w:t>eftirgefanlegar</w:t>
      </w:r>
      <w:proofErr w:type="spellEnd"/>
      <w:r w:rsidRPr="002666FA">
        <w:rPr>
          <w:i/>
          <w:iCs/>
        </w:rPr>
        <w:t xml:space="preserve"> skuldbindingar.</w:t>
      </w:r>
    </w:p>
    <w:p w14:paraId="237990FF" w14:textId="3E0BDAAB" w:rsidR="0014765A" w:rsidRDefault="0014765A" w:rsidP="002720B6">
      <w:pPr>
        <w:pStyle w:val="ListParagraph"/>
        <w:ind w:left="502" w:firstLine="0"/>
      </w:pPr>
    </w:p>
    <w:p w14:paraId="4D459B6B" w14:textId="77777777" w:rsidR="002720B6" w:rsidRPr="002720B6" w:rsidRDefault="002720B6" w:rsidP="002720B6"/>
    <w:p w14:paraId="16DA2785" w14:textId="114AA609" w:rsidR="0014765A" w:rsidRPr="0014765A" w:rsidRDefault="002E09AE" w:rsidP="0014765A">
      <w:pPr>
        <w:pStyle w:val="Greinarnmer"/>
      </w:pPr>
      <w:r w:rsidRPr="0026725A">
        <w:t>2</w:t>
      </w:r>
      <w:r w:rsidR="009B70D3">
        <w:t>5</w:t>
      </w:r>
      <w:r w:rsidR="0014765A" w:rsidRPr="0026725A">
        <w:t>. gr.</w:t>
      </w:r>
    </w:p>
    <w:p w14:paraId="768A32F8" w14:textId="659F5D94" w:rsidR="000B7306" w:rsidRDefault="00976E9A" w:rsidP="00A67248">
      <w:r>
        <w:t>Á eftir 57. gr. laganna kemur ný grein, 57. gr. a, svohljóðandi, ásamt fyrirsögn:</w:t>
      </w:r>
    </w:p>
    <w:p w14:paraId="2DD5F10D" w14:textId="31F30863" w:rsidR="00976E9A" w:rsidRDefault="00976E9A" w:rsidP="00976E9A">
      <w:pPr>
        <w:pStyle w:val="Greinarfyrirsgn"/>
      </w:pPr>
      <w:r>
        <w:t>Sala á víkjandi hæfum skuldbindingum til almennra fjárfesta.</w:t>
      </w:r>
    </w:p>
    <w:p w14:paraId="53959B53" w14:textId="5350683E" w:rsidR="00976E9A" w:rsidRDefault="00976E9A" w:rsidP="00976E9A">
      <w:r>
        <w:t xml:space="preserve">Seljandi hæfra skuldbindinga er heimilt að selja almennum fjárfesti skuldbindingar sem uppfylla skilyrði 72. gr. a að undanskildum </w:t>
      </w:r>
      <w:proofErr w:type="spellStart"/>
      <w:r>
        <w:t>b-lið</w:t>
      </w:r>
      <w:proofErr w:type="spellEnd"/>
      <w:r>
        <w:t xml:space="preserve"> 1. mg</w:t>
      </w:r>
      <w:r w:rsidR="0009103B">
        <w:t>r</w:t>
      </w:r>
      <w:r>
        <w:t>. 72. gr. a og 3.-5. mgr. 72. gr. b reglugerðar (ESB) 575/2013, ef eftirfarandi skilyrði eru öll uppfyllt:</w:t>
      </w:r>
    </w:p>
    <w:p w14:paraId="56422DDE" w14:textId="77777777" w:rsidR="0010687E" w:rsidRDefault="00976E9A" w:rsidP="00351BF6">
      <w:pPr>
        <w:pStyle w:val="ListParagraph"/>
        <w:numPr>
          <w:ilvl w:val="0"/>
          <w:numId w:val="27"/>
        </w:numPr>
        <w:ind w:left="426" w:hanging="142"/>
      </w:pPr>
      <w:r>
        <w:t xml:space="preserve">Seljandi hefur framkvæmt mat á hæfi almenna fjárfestisins skv. 44. gr. laga um markaði </w:t>
      </w:r>
    </w:p>
    <w:p w14:paraId="769EE90F" w14:textId="03A118D4" w:rsidR="00976E9A" w:rsidRDefault="00976E9A" w:rsidP="0010687E">
      <w:pPr>
        <w:pStyle w:val="ListParagraph"/>
        <w:ind w:left="426" w:firstLine="142"/>
      </w:pPr>
      <w:r>
        <w:t xml:space="preserve">fyrir </w:t>
      </w:r>
      <w:proofErr w:type="spellStart"/>
      <w:r>
        <w:t>fjármálagerninga</w:t>
      </w:r>
      <w:proofErr w:type="spellEnd"/>
      <w:r>
        <w:t>, nr. 115/2021.</w:t>
      </w:r>
    </w:p>
    <w:p w14:paraId="077CB5A4" w14:textId="77777777" w:rsidR="0010687E" w:rsidRDefault="00976E9A" w:rsidP="00351BF6">
      <w:pPr>
        <w:pStyle w:val="ListParagraph"/>
        <w:numPr>
          <w:ilvl w:val="0"/>
          <w:numId w:val="27"/>
        </w:numPr>
        <w:ind w:left="426" w:hanging="142"/>
      </w:pPr>
      <w:r>
        <w:t xml:space="preserve">Seljandi telur á grundvelli mats skv. 1. </w:t>
      </w:r>
      <w:proofErr w:type="spellStart"/>
      <w:r>
        <w:t>tölul</w:t>
      </w:r>
      <w:proofErr w:type="spellEnd"/>
      <w:r>
        <w:t xml:space="preserve">. að slíkar hæfar skuldbindingar henti </w:t>
      </w:r>
    </w:p>
    <w:p w14:paraId="1AC2C543" w14:textId="1396490A" w:rsidR="00976E9A" w:rsidRDefault="00976E9A" w:rsidP="0010687E">
      <w:pPr>
        <w:pStyle w:val="ListParagraph"/>
        <w:ind w:left="426" w:firstLine="142"/>
      </w:pPr>
      <w:r>
        <w:t>viðkomandi almennum fjárfesti.</w:t>
      </w:r>
    </w:p>
    <w:p w14:paraId="43BD67C6" w14:textId="77777777" w:rsidR="0010687E" w:rsidRDefault="00976E9A" w:rsidP="00351BF6">
      <w:pPr>
        <w:pStyle w:val="ListParagraph"/>
        <w:numPr>
          <w:ilvl w:val="0"/>
          <w:numId w:val="27"/>
        </w:numPr>
        <w:ind w:left="426" w:hanging="142"/>
      </w:pPr>
      <w:r>
        <w:t xml:space="preserve">Seljandi uppfyllir skyldur skv. 46. gr. laga um markaði fyrir </w:t>
      </w:r>
      <w:proofErr w:type="spellStart"/>
      <w:r>
        <w:t>fjármálagerninga</w:t>
      </w:r>
      <w:proofErr w:type="spellEnd"/>
      <w:r>
        <w:t xml:space="preserve">, nr. </w:t>
      </w:r>
    </w:p>
    <w:p w14:paraId="3C70ABBD" w14:textId="4CE336E2" w:rsidR="00976E9A" w:rsidRDefault="00976E9A" w:rsidP="0010687E">
      <w:pPr>
        <w:pStyle w:val="ListParagraph"/>
        <w:ind w:left="426" w:firstLine="142"/>
      </w:pPr>
      <w:r>
        <w:t>115/2021.</w:t>
      </w:r>
      <w:r w:rsidR="0010687E">
        <w:t xml:space="preserve"> </w:t>
      </w:r>
    </w:p>
    <w:p w14:paraId="6F4A4389" w14:textId="5E9ADD35" w:rsidR="00976E9A" w:rsidRDefault="00976E9A" w:rsidP="00976E9A">
      <w:r>
        <w:t xml:space="preserve">Ef verðgildi </w:t>
      </w:r>
      <w:proofErr w:type="spellStart"/>
      <w:r>
        <w:t>fjármálagerninga</w:t>
      </w:r>
      <w:proofErr w:type="spellEnd"/>
      <w:r>
        <w:t xml:space="preserve"> nemur ekki samanlagt meira en jafnvirði 500.000 evra í íslenskum krónum þegar kaupin fara fram, á grundvelli upplýsinga sem fjárfestir veitir skv. 3. mgr., skal seljandi tryggja að eftirfarandi skilyrði séu bæði uppfyllt:</w:t>
      </w:r>
    </w:p>
    <w:p w14:paraId="1DB40D26" w14:textId="77777777" w:rsidR="0010687E" w:rsidRDefault="00976E9A" w:rsidP="00351BF6">
      <w:pPr>
        <w:pStyle w:val="ListParagraph"/>
        <w:numPr>
          <w:ilvl w:val="0"/>
          <w:numId w:val="28"/>
        </w:numPr>
        <w:ind w:left="426" w:hanging="142"/>
      </w:pPr>
      <w:r>
        <w:t xml:space="preserve">Heildarfjárhæð fjárfestingar almenns fjárfestis í skuldbindingum skv. 1. mgr. fer ekki </w:t>
      </w:r>
    </w:p>
    <w:p w14:paraId="76252925" w14:textId="520B7C80" w:rsidR="00976E9A" w:rsidRDefault="00976E9A" w:rsidP="0010687E">
      <w:pPr>
        <w:pStyle w:val="ListParagraph"/>
        <w:ind w:left="426" w:firstLine="142"/>
      </w:pPr>
      <w:r>
        <w:t xml:space="preserve">umfram 10% af verðgildi </w:t>
      </w:r>
      <w:proofErr w:type="spellStart"/>
      <w:r>
        <w:t>fjármálagerninga</w:t>
      </w:r>
      <w:proofErr w:type="spellEnd"/>
      <w:r>
        <w:t xml:space="preserve"> þess fjárfestis.</w:t>
      </w:r>
    </w:p>
    <w:p w14:paraId="205AA5EB" w14:textId="77777777" w:rsidR="0010687E" w:rsidRDefault="00976E9A" w:rsidP="00351BF6">
      <w:pPr>
        <w:pStyle w:val="ListParagraph"/>
        <w:numPr>
          <w:ilvl w:val="0"/>
          <w:numId w:val="28"/>
        </w:numPr>
        <w:ind w:left="426" w:hanging="142"/>
      </w:pPr>
      <w:r>
        <w:t>Upphafleg fjárhæð fjárfestingar</w:t>
      </w:r>
      <w:r w:rsidR="007B1183">
        <w:t xml:space="preserve"> í einni eða fleiri skuldbindingum skv. 1. mgr.  nemur </w:t>
      </w:r>
    </w:p>
    <w:p w14:paraId="6E06A6C9" w14:textId="5FCB9687" w:rsidR="00976E9A" w:rsidRDefault="007B1183" w:rsidP="0010687E">
      <w:pPr>
        <w:pStyle w:val="ListParagraph"/>
        <w:ind w:left="426" w:firstLine="142"/>
      </w:pPr>
      <w:r>
        <w:lastRenderedPageBreak/>
        <w:t>að lágmarki jafnvirði 10.000 evrur í íslenskum krónum.</w:t>
      </w:r>
    </w:p>
    <w:p w14:paraId="45FBA986" w14:textId="24B6D894" w:rsidR="007B1183" w:rsidRDefault="007B1183" w:rsidP="007B1183">
      <w:r>
        <w:t xml:space="preserve">Almennur fjárfestir skal veita seljanda nákvæmar upplýsingar um verðgildi </w:t>
      </w:r>
      <w:proofErr w:type="spellStart"/>
      <w:r>
        <w:t>fjármálagerninga</w:t>
      </w:r>
      <w:proofErr w:type="spellEnd"/>
      <w:r>
        <w:t xml:space="preserve"> hans, þ.m.t. allar fjárfestingar í skuldbindingum skv. 1. mgr.</w:t>
      </w:r>
    </w:p>
    <w:p w14:paraId="5A477F41" w14:textId="10F581DE" w:rsidR="007B1183" w:rsidRDefault="007B1183" w:rsidP="00445F81">
      <w:r>
        <w:t xml:space="preserve">Verðgildi </w:t>
      </w:r>
      <w:proofErr w:type="spellStart"/>
      <w:r>
        <w:t>fjármálagerninga</w:t>
      </w:r>
      <w:proofErr w:type="spellEnd"/>
      <w:r>
        <w:t xml:space="preserve"> skv. 2. og 3. mgr. skal innihalda innstæður og </w:t>
      </w:r>
      <w:proofErr w:type="spellStart"/>
      <w:r>
        <w:t>fjármálagerninga</w:t>
      </w:r>
      <w:proofErr w:type="spellEnd"/>
      <w:r>
        <w:t xml:space="preserve">, þó ekki </w:t>
      </w:r>
      <w:proofErr w:type="spellStart"/>
      <w:r>
        <w:t>fjármálagerninga</w:t>
      </w:r>
      <w:proofErr w:type="spellEnd"/>
      <w:r>
        <w:t xml:space="preserve"> sem trygging hefur verið sett fyrir.</w:t>
      </w:r>
    </w:p>
    <w:p w14:paraId="19870EC8" w14:textId="77777777" w:rsidR="007B1183" w:rsidRDefault="007B1183" w:rsidP="0014765A">
      <w:pPr>
        <w:ind w:firstLine="0"/>
      </w:pPr>
    </w:p>
    <w:p w14:paraId="722748AB" w14:textId="6303CBBA" w:rsidR="002637D4" w:rsidRDefault="002637D4" w:rsidP="002637D4">
      <w:pPr>
        <w:pStyle w:val="Greinarnmer"/>
      </w:pPr>
      <w:r>
        <w:t>2</w:t>
      </w:r>
      <w:r w:rsidR="009B70D3">
        <w:t>6</w:t>
      </w:r>
      <w:r>
        <w:t>. gr.</w:t>
      </w:r>
    </w:p>
    <w:p w14:paraId="20B89992" w14:textId="77777777" w:rsidR="007B1183" w:rsidRDefault="007B1183" w:rsidP="00A67248">
      <w:r>
        <w:t>3. mgr. 66. gr. laganna orðast svo:</w:t>
      </w:r>
    </w:p>
    <w:p w14:paraId="22B8F0AA" w14:textId="337E62D3" w:rsidR="0026725A" w:rsidRDefault="007B1183" w:rsidP="00445F81">
      <w:r>
        <w:t xml:space="preserve">Ákvæði </w:t>
      </w:r>
      <w:r w:rsidR="0026725A">
        <w:t xml:space="preserve">B-hluta </w:t>
      </w:r>
      <w:r>
        <w:t xml:space="preserve">XII. kafla laga um fjármálafyrirtæki gilda einnig um einingar skv. </w:t>
      </w:r>
      <w:proofErr w:type="spellStart"/>
      <w:r>
        <w:t>b-d</w:t>
      </w:r>
      <w:proofErr w:type="spellEnd"/>
      <w:r>
        <w:t xml:space="preserve"> lið 1. mgr. 2. gr. ef skilyrði 1.-2. </w:t>
      </w:r>
      <w:proofErr w:type="spellStart"/>
      <w:r>
        <w:t>tölul</w:t>
      </w:r>
      <w:proofErr w:type="spellEnd"/>
      <w:r>
        <w:t>. 1. mgr. 35. gr. eru uppfyllt gagnvart einingunum.</w:t>
      </w:r>
    </w:p>
    <w:p w14:paraId="52A3E494" w14:textId="77777777" w:rsidR="002637D4" w:rsidRDefault="002637D4" w:rsidP="002637D4">
      <w:pPr>
        <w:ind w:firstLine="0"/>
      </w:pPr>
    </w:p>
    <w:p w14:paraId="3E1E8CB3" w14:textId="7AF73ACF" w:rsidR="002637D4" w:rsidRDefault="002637D4" w:rsidP="002637D4">
      <w:pPr>
        <w:pStyle w:val="Greinarnmer"/>
      </w:pPr>
      <w:r>
        <w:t>2</w:t>
      </w:r>
      <w:r w:rsidR="009B70D3">
        <w:t>7</w:t>
      </w:r>
      <w:r>
        <w:t>. gr.</w:t>
      </w:r>
    </w:p>
    <w:p w14:paraId="14342EBA" w14:textId="7C4A4F9D" w:rsidR="005E3A98" w:rsidRDefault="005E3A98" w:rsidP="00365A0C">
      <w:r>
        <w:t>Eftirfara</w:t>
      </w:r>
      <w:r w:rsidR="00050FB2">
        <w:t xml:space="preserve">ndi breytingar verða á </w:t>
      </w:r>
      <w:r w:rsidR="00F517D9">
        <w:t>69</w:t>
      </w:r>
      <w:r w:rsidR="00050FB2">
        <w:t>. gr. laganna:</w:t>
      </w:r>
    </w:p>
    <w:p w14:paraId="46666F76" w14:textId="71EAC658" w:rsidR="00F517D9" w:rsidRDefault="00F517D9" w:rsidP="00351BF6">
      <w:pPr>
        <w:pStyle w:val="ListParagraph"/>
        <w:numPr>
          <w:ilvl w:val="0"/>
          <w:numId w:val="15"/>
        </w:numPr>
        <w:ind w:left="426" w:hanging="142"/>
      </w:pPr>
      <w:r>
        <w:t>Á eftir tilvísuninni „15., 16., 27. gr.“ í 1. mgr. kemur: ,35. gr. a.</w:t>
      </w:r>
    </w:p>
    <w:p w14:paraId="7C7E01A4" w14:textId="252C9A08" w:rsidR="00F517D9" w:rsidRDefault="00F517D9" w:rsidP="00351BF6">
      <w:pPr>
        <w:pStyle w:val="ListParagraph"/>
        <w:numPr>
          <w:ilvl w:val="0"/>
          <w:numId w:val="15"/>
        </w:numPr>
        <w:ind w:left="426" w:hanging="142"/>
      </w:pPr>
      <w:r>
        <w:t>Í stað tilvísunarinnar „70.-73. gr.“ í 4. mgr. kemur: 35. gr. a og 70.-71</w:t>
      </w:r>
      <w:r w:rsidR="008477EE">
        <w:t>. gr.</w:t>
      </w:r>
    </w:p>
    <w:p w14:paraId="43758A07" w14:textId="6E6F7D96" w:rsidR="008477EE" w:rsidRDefault="008477EE" w:rsidP="00351BF6">
      <w:pPr>
        <w:pStyle w:val="ListParagraph"/>
        <w:numPr>
          <w:ilvl w:val="0"/>
          <w:numId w:val="15"/>
        </w:numPr>
        <w:ind w:left="426" w:hanging="142"/>
      </w:pPr>
      <w:r>
        <w:t>Á eftir orðunum „skv. 1. og 3. mgr.“ í 4. mgr. kemur</w:t>
      </w:r>
      <w:r w:rsidR="000844EE">
        <w:t>:</w:t>
      </w:r>
      <w:r>
        <w:t xml:space="preserve"> og 1. mgr. 72. gr.</w:t>
      </w:r>
    </w:p>
    <w:p w14:paraId="49EC4D46" w14:textId="77777777" w:rsidR="00937938" w:rsidRDefault="00937938" w:rsidP="00937938"/>
    <w:p w14:paraId="5A8FC7BD" w14:textId="0A1749DC" w:rsidR="00937938" w:rsidRDefault="00937938" w:rsidP="00937938">
      <w:pPr>
        <w:pStyle w:val="Greinarnmer"/>
      </w:pPr>
      <w:r>
        <w:t>2</w:t>
      </w:r>
      <w:r w:rsidR="009B70D3">
        <w:t>8</w:t>
      </w:r>
      <w:r>
        <w:t>. gr.</w:t>
      </w:r>
    </w:p>
    <w:p w14:paraId="251A7708" w14:textId="579659FD" w:rsidR="006224A9" w:rsidRDefault="00D95800" w:rsidP="00937938">
      <w:r>
        <w:t xml:space="preserve">Eftirfarandi breytingar verða á </w:t>
      </w:r>
      <w:r w:rsidR="007B3B20">
        <w:t>70</w:t>
      </w:r>
      <w:r>
        <w:t>. gr. laganna</w:t>
      </w:r>
      <w:r w:rsidR="006224A9">
        <w:t>:</w:t>
      </w:r>
    </w:p>
    <w:p w14:paraId="02D2FABF" w14:textId="34679F3B" w:rsidR="009477D8" w:rsidRDefault="009477D8" w:rsidP="00351BF6">
      <w:pPr>
        <w:pStyle w:val="ListParagraph"/>
        <w:numPr>
          <w:ilvl w:val="0"/>
          <w:numId w:val="17"/>
        </w:numPr>
        <w:ind w:left="426" w:hanging="142"/>
      </w:pPr>
      <w:r>
        <w:t xml:space="preserve">3. </w:t>
      </w:r>
      <w:proofErr w:type="spellStart"/>
      <w:r>
        <w:t>tölul</w:t>
      </w:r>
      <w:proofErr w:type="spellEnd"/>
      <w:r>
        <w:t xml:space="preserve">. </w:t>
      </w:r>
      <w:r w:rsidR="00454152">
        <w:t>4</w:t>
      </w:r>
      <w:r>
        <w:t>. mgr. fellur brott.</w:t>
      </w:r>
    </w:p>
    <w:p w14:paraId="0259FC46" w14:textId="1032D53D" w:rsidR="0043590E" w:rsidRDefault="009477D8" w:rsidP="00351BF6">
      <w:pPr>
        <w:pStyle w:val="ListParagraph"/>
        <w:numPr>
          <w:ilvl w:val="0"/>
          <w:numId w:val="17"/>
        </w:numPr>
        <w:ind w:left="426" w:hanging="142"/>
      </w:pPr>
      <w:r>
        <w:t>Við bætist</w:t>
      </w:r>
      <w:r w:rsidR="0043590E">
        <w:t xml:space="preserve"> ný málsgrein, svohljóðandi:</w:t>
      </w:r>
    </w:p>
    <w:p w14:paraId="512FCD64" w14:textId="77777777" w:rsidR="0043590E" w:rsidRDefault="0043590E" w:rsidP="00CF3B8B">
      <w:pPr>
        <w:pStyle w:val="ListParagraph"/>
        <w:ind w:left="425"/>
        <w:rPr>
          <w:color w:val="242424"/>
          <w:szCs w:val="21"/>
          <w:shd w:val="clear" w:color="auto" w:fill="FFFFFF"/>
        </w:rPr>
      </w:pPr>
      <w:r>
        <w:rPr>
          <w:color w:val="242424"/>
          <w:szCs w:val="21"/>
          <w:shd w:val="clear" w:color="auto" w:fill="FFFFFF"/>
        </w:rPr>
        <w:t xml:space="preserve">Ef skilavaldið ákveður að fresta greiðslu eða afhendingu skv. 1. mgr. á </w:t>
      </w:r>
    </w:p>
    <w:p w14:paraId="27C9781D" w14:textId="12B302A7" w:rsidR="007B3B20" w:rsidRDefault="0043590E" w:rsidP="00F55204">
      <w:pPr>
        <w:ind w:left="568" w:firstLine="0"/>
      </w:pPr>
      <w:r w:rsidRPr="007B3B20">
        <w:rPr>
          <w:color w:val="242424"/>
          <w:szCs w:val="21"/>
          <w:shd w:val="clear" w:color="auto" w:fill="FFFFFF"/>
        </w:rPr>
        <w:t xml:space="preserve">tryggingarhæfum innstæðum umfram fjárhæðarmörk tryggðra </w:t>
      </w:r>
      <w:proofErr w:type="spellStart"/>
      <w:r w:rsidRPr="007B3B20">
        <w:rPr>
          <w:color w:val="242424"/>
          <w:szCs w:val="21"/>
          <w:shd w:val="clear" w:color="auto" w:fill="FFFFFF"/>
        </w:rPr>
        <w:t>innstæðna</w:t>
      </w:r>
      <w:proofErr w:type="spellEnd"/>
      <w:r w:rsidRPr="007B3B20">
        <w:rPr>
          <w:color w:val="242424"/>
          <w:szCs w:val="21"/>
          <w:shd w:val="clear" w:color="auto" w:fill="FFFFFF"/>
        </w:rPr>
        <w:t xml:space="preserve"> skal það tryggja að þeir innstæðueigendur hafi aðgang að viðeigandi daglegri fjárhæð </w:t>
      </w:r>
      <w:proofErr w:type="spellStart"/>
      <w:r w:rsidRPr="007B3B20">
        <w:rPr>
          <w:color w:val="242424"/>
          <w:szCs w:val="21"/>
          <w:shd w:val="clear" w:color="auto" w:fill="FFFFFF"/>
        </w:rPr>
        <w:t>innstæðnanna</w:t>
      </w:r>
      <w:proofErr w:type="spellEnd"/>
      <w:r w:rsidRPr="007B3B20">
        <w:rPr>
          <w:color w:val="242424"/>
          <w:szCs w:val="21"/>
          <w:shd w:val="clear" w:color="auto" w:fill="FFFFFF"/>
        </w:rPr>
        <w:t>.</w:t>
      </w:r>
    </w:p>
    <w:p w14:paraId="54825F7A" w14:textId="77777777" w:rsidR="00937938" w:rsidRDefault="00937938" w:rsidP="00937938"/>
    <w:p w14:paraId="0F5E2E09" w14:textId="680B8625" w:rsidR="00937938" w:rsidRPr="00937938" w:rsidRDefault="00937938" w:rsidP="00937938">
      <w:pPr>
        <w:pStyle w:val="Greinarnmer"/>
      </w:pPr>
      <w:r w:rsidRPr="00454152">
        <w:t>2</w:t>
      </w:r>
      <w:r w:rsidR="009B70D3" w:rsidRPr="00454152">
        <w:t>9</w:t>
      </w:r>
      <w:r w:rsidRPr="00454152">
        <w:t>. gr.</w:t>
      </w:r>
    </w:p>
    <w:p w14:paraId="589A47B8" w14:textId="2A1131EB" w:rsidR="00905985" w:rsidRDefault="007B3B20" w:rsidP="00A67248">
      <w:r>
        <w:t>Á eftir 78. gr. laganna kemur ný grein, 78. gr. a, svohljóðandi, ásamt fyrirsögn:</w:t>
      </w:r>
    </w:p>
    <w:p w14:paraId="70B4C1E2" w14:textId="095AFCE5" w:rsidR="007B3B20" w:rsidRDefault="007B3B20" w:rsidP="007B3B20">
      <w:pPr>
        <w:pStyle w:val="Greinarfyrirsgn"/>
      </w:pPr>
      <w:r>
        <w:t>Skilmáli í fjárhagslegum samningum um heimildir skilavalds.</w:t>
      </w:r>
    </w:p>
    <w:p w14:paraId="02A48CDA" w14:textId="7BA8B188" w:rsidR="007B3B20" w:rsidRDefault="007B3B20" w:rsidP="007B3B20">
      <w:r>
        <w:t>Fyrirtæki og eining skulu hafa skilmála um heimild skilavaldsins til að grípa til ráðstafana skv. 35. gr. a og 70.-73. gr. í öllum fjárhagslegum samningum sínum sem löggjöf utan Evrópska efnahagssvæðisins gildir um. Í sömu samningum skal einnig kveðið á um viðurkenningu á skuldbindingagildi ákvæðis 69. gr. þessara laga og 107. gr. f laga um fjármálafyrirtæki, nr. 161/2002.</w:t>
      </w:r>
    </w:p>
    <w:p w14:paraId="11AFB0C9" w14:textId="40A63F33" w:rsidR="007B3B20" w:rsidRDefault="007B3B20" w:rsidP="007B3B20">
      <w:r>
        <w:t xml:space="preserve">Ákvæði 1. mgr. gildir um fjárhagslega samninga sem uppfylla </w:t>
      </w:r>
      <w:r w:rsidR="00780EE0">
        <w:t xml:space="preserve">bæði </w:t>
      </w:r>
      <w:r>
        <w:t>eftirfarandi skilyrði:</w:t>
      </w:r>
    </w:p>
    <w:p w14:paraId="721A09CE" w14:textId="095BBBBA" w:rsidR="007B3B20" w:rsidRDefault="007B3B20" w:rsidP="00351BF6">
      <w:pPr>
        <w:pStyle w:val="ListParagraph"/>
        <w:numPr>
          <w:ilvl w:val="0"/>
          <w:numId w:val="29"/>
        </w:numPr>
        <w:ind w:left="641" w:hanging="357"/>
      </w:pPr>
      <w:r>
        <w:t>Þeir stofna til nýrrar skuldbindingar eða breyta verulega gildandi skuldbindingu eftir gildistöku laga þessara.</w:t>
      </w:r>
    </w:p>
    <w:p w14:paraId="1F3D759C" w14:textId="05DD96F9" w:rsidR="007B3B20" w:rsidRDefault="007B3B20" w:rsidP="00351BF6">
      <w:pPr>
        <w:pStyle w:val="ListParagraph"/>
        <w:numPr>
          <w:ilvl w:val="0"/>
          <w:numId w:val="29"/>
        </w:numPr>
      </w:pPr>
      <w:r>
        <w:t>Þeir inni</w:t>
      </w:r>
      <w:r w:rsidR="00780EE0">
        <w:t>halda ákvæði um réttindi sem sæta takmörkunum skv. 35. gr. a og 69.-73. gr.</w:t>
      </w:r>
    </w:p>
    <w:p w14:paraId="20F57845" w14:textId="454C1D3B" w:rsidR="00780EE0" w:rsidRDefault="00780EE0" w:rsidP="00780EE0">
      <w:r>
        <w:t>Brot gegn skyldu skv. 1. mgr. takmarkar ekki rétt skilavaldsins til að beita heimildum skv. 35. gr. a og 70.-73. gr.</w:t>
      </w:r>
    </w:p>
    <w:p w14:paraId="140A2838" w14:textId="6A3F9D05" w:rsidR="00780EE0" w:rsidRDefault="00780EE0" w:rsidP="00780EE0">
      <w:r>
        <w:t>Seðlabanki Íslands skal setja reglur sem kveða nánar á um efni skilmála skv. 1. mgr.</w:t>
      </w:r>
    </w:p>
    <w:p w14:paraId="2577C9D8" w14:textId="7F873510" w:rsidR="00780EE0" w:rsidRDefault="00780EE0" w:rsidP="00780EE0"/>
    <w:p w14:paraId="565B7496" w14:textId="77777777" w:rsidR="00937938" w:rsidRDefault="00937938" w:rsidP="00937938"/>
    <w:p w14:paraId="165269EA" w14:textId="4AA14590" w:rsidR="00576626" w:rsidRDefault="009B70D3" w:rsidP="00576626">
      <w:pPr>
        <w:pStyle w:val="Greinarnmer"/>
      </w:pPr>
      <w:r>
        <w:t>30</w:t>
      </w:r>
      <w:r w:rsidR="00576626">
        <w:t>. gr.</w:t>
      </w:r>
    </w:p>
    <w:p w14:paraId="65D2A374" w14:textId="4B833F20" w:rsidR="00576626" w:rsidRDefault="00780EE0" w:rsidP="00A67248">
      <w:r>
        <w:t>Á eftir 80. gr. laganna kemur ný grein, 80. gr. a, svohljóðandi, ásamt fyrirsögn:</w:t>
      </w:r>
    </w:p>
    <w:p w14:paraId="05198ACB" w14:textId="685555D7" w:rsidR="00780EE0" w:rsidRDefault="00780EE0" w:rsidP="00780EE0">
      <w:pPr>
        <w:pStyle w:val="Greinarfyrirsgn"/>
      </w:pPr>
      <w:r>
        <w:t>Samspil skilameðferðar og markmiða laganna.</w:t>
      </w:r>
    </w:p>
    <w:p w14:paraId="2CCB01C8" w14:textId="54EB481C" w:rsidR="00780EE0" w:rsidRDefault="00780EE0" w:rsidP="00780EE0">
      <w:pPr>
        <w:rPr>
          <w:noProof/>
          <w:szCs w:val="21"/>
        </w:rPr>
      </w:pPr>
      <w:r>
        <w:rPr>
          <w:noProof/>
          <w:szCs w:val="21"/>
        </w:rPr>
        <w:lastRenderedPageBreak/>
        <w:t>Skilaaðgerðum skal beita að teknu tilliti til markmiða laga þessara. Velja skal þau skilaúrræði og skilaheimildir sem eru best til þess fallin að ná þeim markmiðum sem mestu skipta hverju sinni.</w:t>
      </w:r>
    </w:p>
    <w:p w14:paraId="6F09FE55" w14:textId="540565AF" w:rsidR="00AB5C17" w:rsidRDefault="00780EE0" w:rsidP="00E87530">
      <w:pPr>
        <w:rPr>
          <w:szCs w:val="21"/>
        </w:rPr>
      </w:pPr>
      <w:r w:rsidRPr="00EF7EBA">
        <w:rPr>
          <w:szCs w:val="21"/>
        </w:rPr>
        <w:t>Skilavaldi</w:t>
      </w:r>
      <w:r>
        <w:rPr>
          <w:szCs w:val="21"/>
        </w:rPr>
        <w:t>ð</w:t>
      </w:r>
      <w:r w:rsidRPr="00EF7EBA">
        <w:rPr>
          <w:szCs w:val="21"/>
        </w:rPr>
        <w:t xml:space="preserve"> skal leitast við að lágmarka kostnað af skilameðferð og forðast </w:t>
      </w:r>
      <w:proofErr w:type="spellStart"/>
      <w:r w:rsidRPr="00EF7EBA">
        <w:rPr>
          <w:szCs w:val="21"/>
        </w:rPr>
        <w:t>virðistap</w:t>
      </w:r>
      <w:proofErr w:type="spellEnd"/>
      <w:r w:rsidRPr="00EF7EBA">
        <w:rPr>
          <w:szCs w:val="21"/>
        </w:rPr>
        <w:t xml:space="preserve"> nema slíkt sé nauðsynlegt til að ná markmiðum skilameðferðar.</w:t>
      </w:r>
    </w:p>
    <w:p w14:paraId="3F049583" w14:textId="77777777" w:rsidR="00576626" w:rsidRDefault="00576626" w:rsidP="00937938"/>
    <w:p w14:paraId="335FE3AE" w14:textId="61C8CFBA" w:rsidR="00937938" w:rsidRDefault="009B70D3" w:rsidP="00937938">
      <w:pPr>
        <w:pStyle w:val="Greinarnmer"/>
      </w:pPr>
      <w:r>
        <w:t>31</w:t>
      </w:r>
      <w:r w:rsidR="00937938">
        <w:t>. gr.</w:t>
      </w:r>
    </w:p>
    <w:p w14:paraId="544BCB6B" w14:textId="48382E53" w:rsidR="004F5A04" w:rsidRDefault="00A045B0" w:rsidP="00A67248">
      <w:r>
        <w:t>Á eftir 2. mgr. 89. gr. laganna bætast tvær nýjar málsgreinar, svohljóðandi:</w:t>
      </w:r>
    </w:p>
    <w:p w14:paraId="2E5607A3" w14:textId="32469F84" w:rsidR="00A045B0" w:rsidRDefault="00A045B0" w:rsidP="00A67248">
      <w:r>
        <w:t>Skilavaldið skal taka þátt í samstarfsvettvangi sem nefnist evrópskt skilaráð ef eitt af eftirtöldu á við:</w:t>
      </w:r>
    </w:p>
    <w:p w14:paraId="59F09C52" w14:textId="77777777" w:rsidR="0015370C" w:rsidRDefault="00A045B0" w:rsidP="00351BF6">
      <w:pPr>
        <w:pStyle w:val="ListParagraph"/>
        <w:numPr>
          <w:ilvl w:val="0"/>
          <w:numId w:val="30"/>
        </w:numPr>
        <w:ind w:left="426" w:hanging="142"/>
      </w:pPr>
      <w:r>
        <w:t xml:space="preserve">Fyrirtæki eða móðurfélag í efsta þrepi samstæðu með staðfestu utan Evrópska </w:t>
      </w:r>
    </w:p>
    <w:p w14:paraId="213B93E9" w14:textId="4D553C21" w:rsidR="00A045B0" w:rsidRDefault="00A045B0" w:rsidP="0015370C">
      <w:pPr>
        <w:pStyle w:val="ListParagraph"/>
        <w:ind w:left="426" w:firstLine="142"/>
      </w:pPr>
      <w:r>
        <w:t>efnahagssvæðisins á dótturfélag með starfsemi hér á landi.</w:t>
      </w:r>
    </w:p>
    <w:p w14:paraId="578017C4" w14:textId="77777777" w:rsidR="0015370C" w:rsidRDefault="00A045B0" w:rsidP="00351BF6">
      <w:pPr>
        <w:pStyle w:val="ListParagraph"/>
        <w:numPr>
          <w:ilvl w:val="0"/>
          <w:numId w:val="30"/>
        </w:numPr>
        <w:ind w:left="426" w:hanging="142"/>
      </w:pPr>
      <w:r>
        <w:t xml:space="preserve">Móðurfélag í efsta þrepi samstæðu, tvö eða fleiri, eru með staðfestu í fleiri en einu </w:t>
      </w:r>
    </w:p>
    <w:p w14:paraId="22DE7978" w14:textId="7EA9E9ED" w:rsidR="00A045B0" w:rsidRDefault="00A045B0" w:rsidP="0015370C">
      <w:pPr>
        <w:pStyle w:val="ListParagraph"/>
        <w:ind w:left="426" w:firstLine="142"/>
      </w:pPr>
      <w:r>
        <w:t>aðildarríki og eitt móðurfélaganna er með staðfestu hér á landi.</w:t>
      </w:r>
    </w:p>
    <w:p w14:paraId="2D0BE8CA" w14:textId="77777777" w:rsidR="0015370C" w:rsidRDefault="00A045B0" w:rsidP="00351BF6">
      <w:pPr>
        <w:pStyle w:val="ListParagraph"/>
        <w:numPr>
          <w:ilvl w:val="0"/>
          <w:numId w:val="30"/>
        </w:numPr>
        <w:ind w:left="426" w:hanging="142"/>
      </w:pPr>
      <w:r>
        <w:t xml:space="preserve">Tvö eða fleiri útibú fyrirtækis með staðfestu utan Evrópska efnahagssvæðisins teljast </w:t>
      </w:r>
    </w:p>
    <w:p w14:paraId="2627B144" w14:textId="681C9EFB" w:rsidR="00A045B0" w:rsidRDefault="00A045B0" w:rsidP="0015370C">
      <w:pPr>
        <w:pStyle w:val="ListParagraph"/>
        <w:ind w:left="426" w:firstLine="142"/>
      </w:pPr>
      <w:r>
        <w:t>mikilvæg og eitt þeirra er starfrækt hér á landi.</w:t>
      </w:r>
    </w:p>
    <w:p w14:paraId="6DCEB024" w14:textId="26AEA304" w:rsidR="00A045B0" w:rsidRDefault="00A045B0" w:rsidP="005C438A">
      <w:r>
        <w:t>Evrópskt skilaráð hefur sama hlutverk og skilaráð skv. 2. mgr.</w:t>
      </w:r>
      <w:r w:rsidR="0015370C">
        <w:t xml:space="preserve"> </w:t>
      </w:r>
    </w:p>
    <w:p w14:paraId="7FEB97F6" w14:textId="77777777" w:rsidR="00457F5E" w:rsidRDefault="00457F5E" w:rsidP="00A045B0"/>
    <w:p w14:paraId="66889136" w14:textId="4B288B06" w:rsidR="00457F5E" w:rsidRDefault="00457F5E" w:rsidP="00457F5E">
      <w:pPr>
        <w:pStyle w:val="Greinarnmer"/>
      </w:pPr>
      <w:r>
        <w:t>3</w:t>
      </w:r>
      <w:r w:rsidR="009B70D3">
        <w:t>2</w:t>
      </w:r>
      <w:r>
        <w:t>. gr.</w:t>
      </w:r>
    </w:p>
    <w:p w14:paraId="6421B9E7" w14:textId="25E1BA21" w:rsidR="00457F5E" w:rsidRDefault="00457F5E" w:rsidP="00457F5E">
      <w:r>
        <w:t xml:space="preserve">Við 1. mgr. 94. gr. laganna bætast </w:t>
      </w:r>
      <w:r w:rsidR="00EA2BE2">
        <w:t>fjórir</w:t>
      </w:r>
      <w:r>
        <w:t xml:space="preserve"> nýir töluliðir, svohljóðandi:</w:t>
      </w:r>
    </w:p>
    <w:p w14:paraId="268358BB" w14:textId="7352626A" w:rsidR="000844EE" w:rsidRDefault="000844EE" w:rsidP="00351BF6">
      <w:pPr>
        <w:pStyle w:val="ListParagraph"/>
        <w:numPr>
          <w:ilvl w:val="2"/>
          <w:numId w:val="12"/>
        </w:numPr>
        <w:ind w:left="641" w:hanging="357"/>
      </w:pPr>
      <w:r>
        <w:t>3. mgr. 15. gr. um kröfu skilavalds um aðgerðir til að ráð</w:t>
      </w:r>
      <w:r w:rsidR="0034246E">
        <w:t>a</w:t>
      </w:r>
      <w:r>
        <w:t xml:space="preserve"> bót á annmörkum á </w:t>
      </w:r>
      <w:proofErr w:type="spellStart"/>
      <w:r>
        <w:t>skilabærni</w:t>
      </w:r>
      <w:proofErr w:type="spellEnd"/>
      <w:r>
        <w:t>.</w:t>
      </w:r>
    </w:p>
    <w:p w14:paraId="1CF93809" w14:textId="30A4349E" w:rsidR="0015370C" w:rsidRDefault="00457F5E" w:rsidP="00351BF6">
      <w:pPr>
        <w:pStyle w:val="ListParagraph"/>
        <w:numPr>
          <w:ilvl w:val="2"/>
          <w:numId w:val="12"/>
        </w:numPr>
        <w:ind w:left="641" w:hanging="357"/>
      </w:pPr>
      <w:r>
        <w:t>1. mgr. 17. gr. um að uppfylla lágmarkskröfu um eiginfjárgrunn og hæfar skuldbindingar.</w:t>
      </w:r>
    </w:p>
    <w:p w14:paraId="27F6FB5B" w14:textId="2753FA0F" w:rsidR="00EA2BE2" w:rsidRDefault="00457F5E" w:rsidP="00351BF6">
      <w:pPr>
        <w:pStyle w:val="ListParagraph"/>
        <w:numPr>
          <w:ilvl w:val="2"/>
          <w:numId w:val="12"/>
        </w:numPr>
        <w:ind w:left="641" w:hanging="357"/>
      </w:pPr>
      <w:r>
        <w:t xml:space="preserve">21. gr. um </w:t>
      </w:r>
      <w:r w:rsidR="000844EE">
        <w:t>takmarkanir á úthlutun</w:t>
      </w:r>
      <w:r w:rsidR="00EA2BE2">
        <w:t>.</w:t>
      </w:r>
    </w:p>
    <w:p w14:paraId="75DD81AB" w14:textId="1E3356FC" w:rsidR="00A045B0" w:rsidRDefault="00EA2BE2" w:rsidP="00351BF6">
      <w:pPr>
        <w:pStyle w:val="ListParagraph"/>
        <w:numPr>
          <w:ilvl w:val="2"/>
          <w:numId w:val="12"/>
        </w:numPr>
        <w:ind w:left="641" w:hanging="357"/>
      </w:pPr>
      <w:r>
        <w:t>1. mgr. 22. gr. um afhendingu upplýsinga og gagna til skilavaldsins og opinbera birtingu viðeigandi upplýsinga um lágmarkskröfu um eiginfjárgrunn og hæfar skuldbindingar.</w:t>
      </w:r>
    </w:p>
    <w:p w14:paraId="329CB8D8" w14:textId="113B1292" w:rsidR="00F760B7" w:rsidRDefault="00F760B7" w:rsidP="00F760B7"/>
    <w:p w14:paraId="2244147A" w14:textId="459711B1" w:rsidR="00F760B7" w:rsidRDefault="00F760B7" w:rsidP="00F760B7">
      <w:pPr>
        <w:pStyle w:val="Greinarnmer"/>
      </w:pPr>
      <w:r>
        <w:t>33. gr.</w:t>
      </w:r>
    </w:p>
    <w:p w14:paraId="2AE87502" w14:textId="77777777" w:rsidR="00F760B7" w:rsidRDefault="00F760B7" w:rsidP="00F760B7">
      <w:r>
        <w:t>Við 102. gr. laganna bætist nýr töluliður, svohljóðandi:</w:t>
      </w:r>
    </w:p>
    <w:p w14:paraId="7BC2DF3C" w14:textId="56471067" w:rsidR="00F760B7" w:rsidRDefault="00F760B7" w:rsidP="00351BF6">
      <w:pPr>
        <w:pStyle w:val="ListParagraph"/>
        <w:numPr>
          <w:ilvl w:val="0"/>
          <w:numId w:val="40"/>
        </w:numPr>
        <w:ind w:left="641" w:hanging="357"/>
      </w:pPr>
      <w:r>
        <w:t xml:space="preserve">Tilskipun Evrópuþingsins og ráðsins (ESB) frá 20. maí 2019 um breytingu á tilskipun 2014/59/ESB að því er varðar tapþol og endurfjármögnunargetu lánastofnana og verðbréfafyrirtækja og tilskipun 98/26/EB, að undanskildum </w:t>
      </w:r>
      <w:r w:rsidR="00DD2D7F">
        <w:t>hluta ákvæða</w:t>
      </w:r>
      <w:r>
        <w:t xml:space="preserve"> 6. </w:t>
      </w:r>
      <w:r w:rsidR="00DD2D7F">
        <w:t xml:space="preserve">og 17. </w:t>
      </w:r>
      <w:proofErr w:type="spellStart"/>
      <w:r>
        <w:t>tölul</w:t>
      </w:r>
      <w:proofErr w:type="spellEnd"/>
      <w:r>
        <w:t>.</w:t>
      </w:r>
      <w:r w:rsidR="00DD2D7F">
        <w:t xml:space="preserve"> 1. gr. tilskipunarinnar.</w:t>
      </w:r>
      <w:r>
        <w:t xml:space="preserve"> </w:t>
      </w:r>
    </w:p>
    <w:p w14:paraId="38D31799" w14:textId="49AF797A" w:rsidR="004F5A04" w:rsidRDefault="004F5A04" w:rsidP="004F5A04"/>
    <w:p w14:paraId="6BD41343" w14:textId="4585C7AC" w:rsidR="00734527" w:rsidRDefault="00706C35" w:rsidP="00734527">
      <w:pPr>
        <w:pStyle w:val="Greinarnmer"/>
      </w:pPr>
      <w:r>
        <w:t>3</w:t>
      </w:r>
      <w:r w:rsidR="00DD2D7F">
        <w:t>4</w:t>
      </w:r>
      <w:r w:rsidR="00734527">
        <w:t>. gr.</w:t>
      </w:r>
    </w:p>
    <w:p w14:paraId="3D82EC41" w14:textId="5869CFCB" w:rsidR="00734527" w:rsidRDefault="00734527" w:rsidP="005C438A">
      <w:r>
        <w:t>Lög þessi öðlast þegar gildi.</w:t>
      </w:r>
    </w:p>
    <w:p w14:paraId="60118A60" w14:textId="596D2CC9" w:rsidR="00734527" w:rsidRPr="00734527" w:rsidRDefault="00734527" w:rsidP="00734527"/>
    <w:p w14:paraId="670D8781" w14:textId="05A4EE89" w:rsidR="004F5A04" w:rsidRPr="004F5A04" w:rsidRDefault="00706C35" w:rsidP="004F5A04">
      <w:pPr>
        <w:pStyle w:val="Greinarnmer"/>
      </w:pPr>
      <w:r>
        <w:t>3</w:t>
      </w:r>
      <w:r w:rsidR="00DD2D7F">
        <w:t>5</w:t>
      </w:r>
      <w:r w:rsidR="004F5A04">
        <w:t>. gr.</w:t>
      </w:r>
    </w:p>
    <w:p w14:paraId="0F17061F" w14:textId="77777777" w:rsidR="00351BF6" w:rsidRDefault="00556F10" w:rsidP="002231CD">
      <w:r>
        <w:t>Við gildistöku laga</w:t>
      </w:r>
      <w:r w:rsidR="00351BF6">
        <w:t xml:space="preserve"> þessara</w:t>
      </w:r>
      <w:r w:rsidR="002231CD">
        <w:t xml:space="preserve"> verða eftirfarandi breytingar á </w:t>
      </w:r>
      <w:r w:rsidR="00351BF6">
        <w:t>öðrum lögum:</w:t>
      </w:r>
    </w:p>
    <w:p w14:paraId="5DBDC739" w14:textId="67ACD743" w:rsidR="00556F10" w:rsidRPr="00351BF6" w:rsidRDefault="00351BF6" w:rsidP="00351BF6">
      <w:pPr>
        <w:pStyle w:val="ListParagraph"/>
        <w:numPr>
          <w:ilvl w:val="0"/>
          <w:numId w:val="41"/>
        </w:numPr>
        <w:rPr>
          <w:i/>
          <w:iCs/>
        </w:rPr>
      </w:pPr>
      <w:r w:rsidRPr="00351BF6">
        <w:rPr>
          <w:i/>
          <w:iCs/>
        </w:rPr>
        <w:t>Lög</w:t>
      </w:r>
      <w:r w:rsidR="002231CD" w:rsidRPr="00351BF6">
        <w:rPr>
          <w:i/>
          <w:iCs/>
        </w:rPr>
        <w:t xml:space="preserve"> um fjármálafyrirtæki, nr. 161/2002</w:t>
      </w:r>
      <w:r w:rsidRPr="00351BF6">
        <w:rPr>
          <w:i/>
          <w:iCs/>
        </w:rPr>
        <w:t>, með síðari breytingum</w:t>
      </w:r>
      <w:r w:rsidR="002231CD" w:rsidRPr="00351BF6">
        <w:rPr>
          <w:i/>
          <w:iCs/>
        </w:rPr>
        <w:t>:</w:t>
      </w:r>
    </w:p>
    <w:p w14:paraId="68BD3612" w14:textId="280ECEDA" w:rsidR="00650776" w:rsidRDefault="00650776" w:rsidP="00351BF6">
      <w:pPr>
        <w:pStyle w:val="ListParagraph"/>
        <w:numPr>
          <w:ilvl w:val="0"/>
          <w:numId w:val="39"/>
        </w:numPr>
      </w:pPr>
      <w:r>
        <w:t xml:space="preserve">Orðin „þegar áætlunin liggur fyrir“ í 1. </w:t>
      </w:r>
      <w:proofErr w:type="spellStart"/>
      <w:r>
        <w:t>málsl</w:t>
      </w:r>
      <w:proofErr w:type="spellEnd"/>
      <w:r>
        <w:t>. 3. mgr. 82. gr. a falla brott.</w:t>
      </w:r>
    </w:p>
    <w:p w14:paraId="7280EC69" w14:textId="1AD98426" w:rsidR="00DA1CB8" w:rsidRPr="00C87366" w:rsidRDefault="00DA1CB8" w:rsidP="00351BF6">
      <w:pPr>
        <w:pStyle w:val="ListParagraph"/>
        <w:numPr>
          <w:ilvl w:val="0"/>
          <w:numId w:val="39"/>
        </w:numPr>
      </w:pPr>
      <w:r w:rsidRPr="00C87366">
        <w:t>Lokamálsliður 1. mgr. 98. gr. orðast svo: Við endurskipulagningu fjárhags er heimilt að grípa til skilaaðgerða samkvæmt lögum um skilameðferð lánastofnana og verðbréfafyrirtækja.</w:t>
      </w:r>
    </w:p>
    <w:p w14:paraId="30E019EF" w14:textId="2B81D96A" w:rsidR="00556F10" w:rsidRPr="00C87366" w:rsidRDefault="00DA1CB8" w:rsidP="00351BF6">
      <w:pPr>
        <w:pStyle w:val="ListParagraph"/>
        <w:numPr>
          <w:ilvl w:val="0"/>
          <w:numId w:val="39"/>
        </w:numPr>
      </w:pPr>
      <w:r w:rsidRPr="00C87366">
        <w:lastRenderedPageBreak/>
        <w:t xml:space="preserve">Í stað orðanna „sem hluta skilameðferðar á grundvelli laga“ í lokamálsgrein 98. gr. laganna kemur: í framhaldi af skilameðferð samkvæmt lögum. </w:t>
      </w:r>
    </w:p>
    <w:p w14:paraId="77F473FC" w14:textId="4D2CA3A4" w:rsidR="00556F10" w:rsidRDefault="00556F10" w:rsidP="00351BF6">
      <w:pPr>
        <w:pStyle w:val="ListParagraph"/>
        <w:numPr>
          <w:ilvl w:val="0"/>
          <w:numId w:val="39"/>
        </w:numPr>
      </w:pPr>
      <w:r>
        <w:t>Orðin „,eftir því sem við á,“ í 3. mgr. 102. gr. falla brott.</w:t>
      </w:r>
    </w:p>
    <w:p w14:paraId="71BE0D96" w14:textId="0AE1A213" w:rsidR="00C651D5" w:rsidRDefault="00556F10" w:rsidP="00351BF6">
      <w:pPr>
        <w:pStyle w:val="ListParagraph"/>
        <w:numPr>
          <w:ilvl w:val="0"/>
          <w:numId w:val="39"/>
        </w:numPr>
      </w:pPr>
      <w:r>
        <w:t>Í stað orðanna „eða laga um</w:t>
      </w:r>
      <w:r w:rsidR="00734527">
        <w:t xml:space="preserve"> gjaldþrotaskipti o.fl.“ í 3. mgr. 102. gr. kemur: ,sbr. einnig XVII. kafli laga um gjaldþrotaskipti o.fl.,.</w:t>
      </w:r>
    </w:p>
    <w:p w14:paraId="0D136C87" w14:textId="5168E8CA" w:rsidR="00351BF6" w:rsidRDefault="00351BF6" w:rsidP="00351BF6">
      <w:pPr>
        <w:pStyle w:val="ListParagraph"/>
        <w:numPr>
          <w:ilvl w:val="0"/>
          <w:numId w:val="41"/>
        </w:numPr>
        <w:rPr>
          <w:i/>
          <w:iCs/>
        </w:rPr>
      </w:pPr>
      <w:r w:rsidRPr="00351BF6">
        <w:rPr>
          <w:i/>
          <w:iCs/>
        </w:rPr>
        <w:t>Lög um öryggi fyrirmæla í greiðslukerfum og verðbréfauppgjörskerfum, nr. 90/1999, með síðari breytingum:</w:t>
      </w:r>
    </w:p>
    <w:p w14:paraId="40B76426" w14:textId="082EE1C3" w:rsidR="00351BF6" w:rsidRPr="00351BF6" w:rsidRDefault="00351BF6" w:rsidP="00351BF6">
      <w:pPr>
        <w:pStyle w:val="ListParagraph"/>
        <w:numPr>
          <w:ilvl w:val="0"/>
          <w:numId w:val="42"/>
        </w:numPr>
        <w:rPr>
          <w:i/>
          <w:iCs/>
        </w:rPr>
      </w:pPr>
      <w:r>
        <w:t xml:space="preserve">Í stað orðanna „eða kerfisstjóri“ í 1. </w:t>
      </w:r>
      <w:proofErr w:type="spellStart"/>
      <w:r>
        <w:t>málsl</w:t>
      </w:r>
      <w:proofErr w:type="spellEnd"/>
      <w:r>
        <w:t xml:space="preserve">. 9. </w:t>
      </w:r>
      <w:proofErr w:type="spellStart"/>
      <w:r>
        <w:t>tölul</w:t>
      </w:r>
      <w:proofErr w:type="spellEnd"/>
      <w:r>
        <w:t>. 2. gr. kemur: ,kerfisstjóri eða uppgjörsaðili að miðlægum mótaðila.</w:t>
      </w:r>
    </w:p>
    <w:p w14:paraId="695D682E" w14:textId="77777777" w:rsidR="0092359F" w:rsidRDefault="0092359F" w:rsidP="007A7332"/>
    <w:p w14:paraId="31EF84DD" w14:textId="77777777" w:rsidR="00C35574" w:rsidRDefault="00E71F27" w:rsidP="00BE0403">
      <w:pPr>
        <w:pStyle w:val="Fyrirsgn-greinarger"/>
      </w:pPr>
      <w:r w:rsidRPr="001B6AC6">
        <w:t>Greinargerð</w:t>
      </w:r>
      <w:r>
        <w:t>.</w:t>
      </w:r>
    </w:p>
    <w:p w14:paraId="4CC8EEF9" w14:textId="77777777" w:rsidR="00D0740D" w:rsidRDefault="00E71F27" w:rsidP="00D0740D">
      <w:pPr>
        <w:pStyle w:val="Millifyrirsgn1"/>
      </w:pPr>
      <w:r>
        <w:t>1</w:t>
      </w:r>
      <w:r w:rsidR="00D0740D">
        <w:t xml:space="preserve">. Inngangur. </w:t>
      </w:r>
    </w:p>
    <w:p w14:paraId="7C9205AA" w14:textId="1E50176A" w:rsidR="00767696" w:rsidRDefault="00BE0403" w:rsidP="00767696">
      <w:r>
        <w:t xml:space="preserve">Frumvarp þetta var samið í fjármála- og efnahagsráðuneytinu í þeim tilgangi að innleiða í íslenskan rétt </w:t>
      </w:r>
      <w:r w:rsidR="00767696">
        <w:t xml:space="preserve">meginhluta </w:t>
      </w:r>
      <w:r>
        <w:t>tilskipun</w:t>
      </w:r>
      <w:r w:rsidR="00767696">
        <w:t>ar</w:t>
      </w:r>
      <w:r>
        <w:t xml:space="preserve"> Evrópuþingsins og ráðsins </w:t>
      </w:r>
      <w:r w:rsidR="00767696">
        <w:t xml:space="preserve">(ESB) </w:t>
      </w:r>
      <w:r>
        <w:t>201</w:t>
      </w:r>
      <w:r w:rsidR="00767696">
        <w:t>9</w:t>
      </w:r>
      <w:r>
        <w:t>/</w:t>
      </w:r>
      <w:r w:rsidR="00767696">
        <w:t>879</w:t>
      </w:r>
      <w:r>
        <w:t xml:space="preserve"> </w:t>
      </w:r>
      <w:r w:rsidR="00767696">
        <w:t xml:space="preserve">frá 20. maí 2019 </w:t>
      </w:r>
      <w:r>
        <w:t xml:space="preserve">um </w:t>
      </w:r>
      <w:r w:rsidR="00767696">
        <w:t xml:space="preserve">breytingu á tilskipun 2014/59/ESB að því er varðar tapþol og endurfjármögnunargetu lánastofnana og verðbréfafyrirtækja og tilskipun 98/26/EB. </w:t>
      </w:r>
      <w:r w:rsidR="009B70D3">
        <w:t>Tilskipunin tók gildi innan Evrópusambandsins 27. júní 2019 og var tekin upp í EES-samninginn með ákvörðun sameiginlegu EES-nefndarinnar nr. 145/2022 frá 29. apríl 2022.</w:t>
      </w:r>
    </w:p>
    <w:p w14:paraId="203D49D9" w14:textId="77777777" w:rsidR="00D0740D" w:rsidRDefault="00D0740D" w:rsidP="00D0740D"/>
    <w:p w14:paraId="6A46BFEE" w14:textId="77777777" w:rsidR="00D0740D" w:rsidRDefault="00E71F27" w:rsidP="00D0740D">
      <w:pPr>
        <w:pStyle w:val="Millifyrirsgn1"/>
      </w:pPr>
      <w:r>
        <w:t>2</w:t>
      </w:r>
      <w:r w:rsidR="00D0740D">
        <w:t xml:space="preserve">. Tilefni og nauðsyn lagasetningar. </w:t>
      </w:r>
    </w:p>
    <w:p w14:paraId="0783163E" w14:textId="2F846487" w:rsidR="00676911" w:rsidRDefault="009B70D3" w:rsidP="003A4425">
      <w:pPr>
        <w:rPr>
          <w:color w:val="000000" w:themeColor="text1"/>
        </w:rPr>
      </w:pPr>
      <w:r>
        <w:rPr>
          <w:color w:val="000000" w:themeColor="text1"/>
        </w:rPr>
        <w:t xml:space="preserve">Í frumvarpinu er lagt til að </w:t>
      </w:r>
      <w:r w:rsidR="003617B4">
        <w:rPr>
          <w:color w:val="000000" w:themeColor="text1"/>
        </w:rPr>
        <w:t xml:space="preserve">meginefni </w:t>
      </w:r>
      <w:r>
        <w:rPr>
          <w:color w:val="000000" w:themeColor="text1"/>
        </w:rPr>
        <w:t>tilskipun</w:t>
      </w:r>
      <w:r w:rsidR="003617B4">
        <w:rPr>
          <w:color w:val="000000" w:themeColor="text1"/>
        </w:rPr>
        <w:t>ar</w:t>
      </w:r>
      <w:r>
        <w:rPr>
          <w:color w:val="000000" w:themeColor="text1"/>
        </w:rPr>
        <w:t xml:space="preserve"> Evrópuþingsins og ráðsins (ESB) 2019/879 </w:t>
      </w:r>
      <w:r w:rsidR="003617B4">
        <w:rPr>
          <w:color w:val="000000" w:themeColor="text1"/>
        </w:rPr>
        <w:t xml:space="preserve">verði innleitt í íslenskan rétt. Tilskipunin breytir </w:t>
      </w:r>
      <w:r>
        <w:rPr>
          <w:color w:val="000000" w:themeColor="text1"/>
        </w:rPr>
        <w:t>tilskipun 2014/59/ESB</w:t>
      </w:r>
      <w:r w:rsidR="00022AD4">
        <w:rPr>
          <w:color w:val="000000" w:themeColor="text1"/>
        </w:rPr>
        <w:t xml:space="preserve"> um endurreisn og skilameðferð lánastofnana og verðbréfafyrirtækja</w:t>
      </w:r>
      <w:r w:rsidR="003617B4">
        <w:rPr>
          <w:color w:val="000000" w:themeColor="text1"/>
        </w:rPr>
        <w:t xml:space="preserve"> en sú síðarnefnda</w:t>
      </w:r>
      <w:r w:rsidR="00022AD4">
        <w:rPr>
          <w:color w:val="000000" w:themeColor="text1"/>
        </w:rPr>
        <w:t xml:space="preserve"> hefur verið innleidd hér á landi með lögum nr. 54/2018, um breytingu á lögum um fjármálafyrirtæki, nr. 161/2002, lögum um skilameðferð lánastofnana og verðbréfafyrirtækja, nr. 70/2020</w:t>
      </w:r>
      <w:r w:rsidR="0077077D">
        <w:rPr>
          <w:color w:val="000000" w:themeColor="text1"/>
        </w:rPr>
        <w:t>, ásamt breytingarlögum nr. 48/2022</w:t>
      </w:r>
      <w:r w:rsidR="006574F3">
        <w:rPr>
          <w:color w:val="000000" w:themeColor="text1"/>
        </w:rPr>
        <w:t xml:space="preserve"> á lögum nr. 70/2020</w:t>
      </w:r>
      <w:r w:rsidR="00022AD4">
        <w:rPr>
          <w:color w:val="000000" w:themeColor="text1"/>
        </w:rPr>
        <w:t>.</w:t>
      </w:r>
      <w:r w:rsidR="001D0AD9">
        <w:rPr>
          <w:color w:val="000000" w:themeColor="text1"/>
        </w:rPr>
        <w:t xml:space="preserve"> Hér eftir verður vísað til tilskipunar 2014/59/ESB sem </w:t>
      </w:r>
      <w:proofErr w:type="spellStart"/>
      <w:r w:rsidR="001D0AD9">
        <w:rPr>
          <w:color w:val="000000" w:themeColor="text1"/>
        </w:rPr>
        <w:t>BRRD</w:t>
      </w:r>
      <w:proofErr w:type="spellEnd"/>
      <w:r w:rsidR="001D0AD9">
        <w:rPr>
          <w:color w:val="000000" w:themeColor="text1"/>
        </w:rPr>
        <w:t xml:space="preserve"> og tilskipunar (ESB) 2019/879 sem </w:t>
      </w:r>
      <w:proofErr w:type="spellStart"/>
      <w:r w:rsidR="001D0AD9">
        <w:rPr>
          <w:color w:val="000000" w:themeColor="text1"/>
        </w:rPr>
        <w:t>BRRD</w:t>
      </w:r>
      <w:proofErr w:type="spellEnd"/>
      <w:r w:rsidR="001D0AD9">
        <w:rPr>
          <w:color w:val="000000" w:themeColor="text1"/>
        </w:rPr>
        <w:t xml:space="preserve"> II</w:t>
      </w:r>
      <w:r w:rsidR="00BD65E1">
        <w:rPr>
          <w:color w:val="000000" w:themeColor="text1"/>
        </w:rPr>
        <w:t>-</w:t>
      </w:r>
      <w:r w:rsidR="001D0AD9">
        <w:rPr>
          <w:color w:val="000000" w:themeColor="text1"/>
        </w:rPr>
        <w:t xml:space="preserve">tilskipunarinnar. </w:t>
      </w:r>
    </w:p>
    <w:p w14:paraId="552FE108" w14:textId="7A8A6728" w:rsidR="00022AD4" w:rsidRDefault="001D0AD9" w:rsidP="003A4425">
      <w:pPr>
        <w:rPr>
          <w:color w:val="000000" w:themeColor="text1"/>
        </w:rPr>
      </w:pPr>
      <w:proofErr w:type="spellStart"/>
      <w:r>
        <w:rPr>
          <w:color w:val="000000" w:themeColor="text1"/>
        </w:rPr>
        <w:t>BRRD</w:t>
      </w:r>
      <w:proofErr w:type="spellEnd"/>
      <w:r>
        <w:rPr>
          <w:color w:val="000000" w:themeColor="text1"/>
        </w:rPr>
        <w:t xml:space="preserve"> II</w:t>
      </w:r>
      <w:r w:rsidR="00BD65E1">
        <w:rPr>
          <w:color w:val="000000" w:themeColor="text1"/>
        </w:rPr>
        <w:t>-</w:t>
      </w:r>
      <w:r>
        <w:rPr>
          <w:color w:val="000000" w:themeColor="text1"/>
        </w:rPr>
        <w:t>tilskipunin</w:t>
      </w:r>
      <w:r w:rsidR="00676911">
        <w:rPr>
          <w:color w:val="000000" w:themeColor="text1"/>
        </w:rPr>
        <w:t xml:space="preserve"> felur í sér endurskoðun á </w:t>
      </w:r>
      <w:r w:rsidR="008E4E6B">
        <w:rPr>
          <w:color w:val="000000" w:themeColor="text1"/>
        </w:rPr>
        <w:t xml:space="preserve">afmörkuðum þáttum </w:t>
      </w:r>
      <w:proofErr w:type="spellStart"/>
      <w:r w:rsidR="00676911">
        <w:rPr>
          <w:color w:val="000000" w:themeColor="text1"/>
        </w:rPr>
        <w:t>BRRD</w:t>
      </w:r>
      <w:proofErr w:type="spellEnd"/>
      <w:r w:rsidR="00676911">
        <w:rPr>
          <w:color w:val="000000" w:themeColor="text1"/>
        </w:rPr>
        <w:t>. Breytingar og viðbætur varða meðal annars fyrirbyggjandi aðgerðir og undirbúning skilameðferðar, einstakar valdheimildir skilavalds við undirbúning og framkvæmd skilameðferðar og heimildir skilavalds til ráðstafana vegna samninga. Veigamestu breytingar tilskipunarinnar varða svo reglur um lágmarkskröfu um eiginfjárgrunn og hæfar skuldbindingar (</w:t>
      </w:r>
      <w:proofErr w:type="spellStart"/>
      <w:r w:rsidR="00676911">
        <w:rPr>
          <w:color w:val="000000" w:themeColor="text1"/>
        </w:rPr>
        <w:t>MREL</w:t>
      </w:r>
      <w:proofErr w:type="spellEnd"/>
      <w:r w:rsidR="00676911">
        <w:rPr>
          <w:color w:val="000000" w:themeColor="text1"/>
        </w:rPr>
        <w:t>-kröfur). Markmið lágmarkskröfunnar er að fyrirtæki h</w:t>
      </w:r>
      <w:r w:rsidR="006574F3">
        <w:rPr>
          <w:color w:val="000000" w:themeColor="text1"/>
        </w:rPr>
        <w:t>a</w:t>
      </w:r>
      <w:r w:rsidR="00676911">
        <w:rPr>
          <w:color w:val="000000" w:themeColor="text1"/>
        </w:rPr>
        <w:t xml:space="preserve">fi nægt eigið fé og skuldbindingar til að bregðast við tapi fyrirtækisins og </w:t>
      </w:r>
      <w:r w:rsidR="006574F3">
        <w:rPr>
          <w:color w:val="000000" w:themeColor="text1"/>
        </w:rPr>
        <w:t xml:space="preserve">hægt verði að </w:t>
      </w:r>
      <w:r w:rsidR="00676911">
        <w:rPr>
          <w:color w:val="000000" w:themeColor="text1"/>
        </w:rPr>
        <w:t>endurreisa eiginfjárgrunn þess.</w:t>
      </w:r>
      <w:r w:rsidR="00022AD4">
        <w:rPr>
          <w:color w:val="000000" w:themeColor="text1"/>
        </w:rPr>
        <w:t xml:space="preserve"> </w:t>
      </w:r>
    </w:p>
    <w:p w14:paraId="3587C736" w14:textId="05346DD9" w:rsidR="00521D48" w:rsidRDefault="006574F3" w:rsidP="003A4425">
      <w:pPr>
        <w:rPr>
          <w:color w:val="000000" w:themeColor="text1"/>
        </w:rPr>
      </w:pPr>
      <w:r>
        <w:rPr>
          <w:color w:val="000000" w:themeColor="text1"/>
        </w:rPr>
        <w:t>Afmörkuð</w:t>
      </w:r>
      <w:r w:rsidR="00521D48">
        <w:rPr>
          <w:color w:val="000000" w:themeColor="text1"/>
        </w:rPr>
        <w:t xml:space="preserve"> ákvæði í </w:t>
      </w:r>
      <w:proofErr w:type="spellStart"/>
      <w:r w:rsidR="001D0AD9">
        <w:rPr>
          <w:color w:val="000000" w:themeColor="text1"/>
        </w:rPr>
        <w:t>BRRD</w:t>
      </w:r>
      <w:proofErr w:type="spellEnd"/>
      <w:r w:rsidR="001D0AD9">
        <w:rPr>
          <w:color w:val="000000" w:themeColor="text1"/>
        </w:rPr>
        <w:t xml:space="preserve"> II</w:t>
      </w:r>
      <w:r w:rsidR="00BD65E1">
        <w:rPr>
          <w:color w:val="000000" w:themeColor="text1"/>
        </w:rPr>
        <w:t>-</w:t>
      </w:r>
      <w:r w:rsidR="001D0AD9">
        <w:rPr>
          <w:color w:val="000000" w:themeColor="text1"/>
        </w:rPr>
        <w:t>tilskipuninni</w:t>
      </w:r>
      <w:r w:rsidR="00521D48">
        <w:rPr>
          <w:color w:val="000000" w:themeColor="text1"/>
        </w:rPr>
        <w:t xml:space="preserve"> voru innleidd með lögum nr. 38/2022, um breytingu á lögum um fjármálafyrirtæki og fleiri lögum (lánastofnanir og verðbréfafyrirtæki)</w:t>
      </w:r>
      <w:r>
        <w:rPr>
          <w:color w:val="000000" w:themeColor="text1"/>
        </w:rPr>
        <w:t>, þannig að hægt yrði með góðum móti að innleiða reglugerð (ESB) 2019/879 (</w:t>
      </w:r>
      <w:proofErr w:type="spellStart"/>
      <w:r>
        <w:rPr>
          <w:color w:val="000000" w:themeColor="text1"/>
        </w:rPr>
        <w:t>CRR</w:t>
      </w:r>
      <w:proofErr w:type="spellEnd"/>
      <w:r>
        <w:rPr>
          <w:color w:val="000000" w:themeColor="text1"/>
        </w:rPr>
        <w:t xml:space="preserve"> II),</w:t>
      </w:r>
      <w:r w:rsidR="00521D48">
        <w:rPr>
          <w:color w:val="000000" w:themeColor="text1"/>
        </w:rPr>
        <w:t xml:space="preserve"> en að öðru leyti er tilskipunin óinnleidd hér á landi. Lagt er til að meginefni tilskipunarinnar verði innleitt með breytingu á lögum um skilameðferð lánastofnana og verðbréfafyrirtækja. </w:t>
      </w:r>
      <w:r w:rsidR="0011135B">
        <w:rPr>
          <w:color w:val="000000" w:themeColor="text1"/>
        </w:rPr>
        <w:t>A</w:t>
      </w:r>
      <w:r w:rsidR="008E4E6B">
        <w:rPr>
          <w:color w:val="000000" w:themeColor="text1"/>
        </w:rPr>
        <w:t>fmarkað, tæknilegt</w:t>
      </w:r>
      <w:r w:rsidR="0011135B">
        <w:rPr>
          <w:color w:val="000000" w:themeColor="text1"/>
        </w:rPr>
        <w:t xml:space="preserve"> efni tilskipunarinnar </w:t>
      </w:r>
      <w:r w:rsidR="008E4E6B">
        <w:rPr>
          <w:color w:val="000000" w:themeColor="text1"/>
        </w:rPr>
        <w:t xml:space="preserve">um lágmarkskröfu um eiginfjárgrunn og hæfar skuldbindingar </w:t>
      </w:r>
      <w:r w:rsidR="0011135B">
        <w:rPr>
          <w:color w:val="000000" w:themeColor="text1"/>
        </w:rPr>
        <w:t xml:space="preserve">verði svo innleitt með reglugerð ráðherra á grundvelli lagastoðar sem </w:t>
      </w:r>
      <w:r w:rsidR="008E4E6B">
        <w:rPr>
          <w:color w:val="000000" w:themeColor="text1"/>
        </w:rPr>
        <w:t>frumvarpið hefur að geyma</w:t>
      </w:r>
      <w:r w:rsidR="0011135B">
        <w:rPr>
          <w:color w:val="000000" w:themeColor="text1"/>
        </w:rPr>
        <w:t>. F</w:t>
      </w:r>
      <w:r w:rsidR="00521D48">
        <w:rPr>
          <w:color w:val="000000" w:themeColor="text1"/>
        </w:rPr>
        <w:t xml:space="preserve">rumvarpið </w:t>
      </w:r>
      <w:r w:rsidR="008E4E6B">
        <w:rPr>
          <w:color w:val="000000" w:themeColor="text1"/>
        </w:rPr>
        <w:t>kveður</w:t>
      </w:r>
      <w:r w:rsidR="0011135B">
        <w:rPr>
          <w:color w:val="000000" w:themeColor="text1"/>
        </w:rPr>
        <w:t xml:space="preserve"> jafnframt </w:t>
      </w:r>
      <w:r w:rsidR="008E4E6B">
        <w:rPr>
          <w:color w:val="000000" w:themeColor="text1"/>
        </w:rPr>
        <w:t>á um</w:t>
      </w:r>
      <w:r w:rsidR="00521D48">
        <w:rPr>
          <w:color w:val="000000" w:themeColor="text1"/>
        </w:rPr>
        <w:t xml:space="preserve"> einstakar breytingar á ákvæðum laganna</w:t>
      </w:r>
      <w:r w:rsidR="0011135B">
        <w:rPr>
          <w:color w:val="000000" w:themeColor="text1"/>
        </w:rPr>
        <w:t xml:space="preserve"> sem ekki byggja á </w:t>
      </w:r>
      <w:proofErr w:type="spellStart"/>
      <w:r w:rsidR="00BD65E1">
        <w:rPr>
          <w:color w:val="000000" w:themeColor="text1"/>
        </w:rPr>
        <w:t>BRRD</w:t>
      </w:r>
      <w:proofErr w:type="spellEnd"/>
      <w:r w:rsidR="00BD65E1">
        <w:rPr>
          <w:color w:val="000000" w:themeColor="text1"/>
        </w:rPr>
        <w:t xml:space="preserve"> II-tilskipuninni</w:t>
      </w:r>
      <w:r w:rsidR="0011135B">
        <w:rPr>
          <w:color w:val="000000" w:themeColor="text1"/>
        </w:rPr>
        <w:t xml:space="preserve"> en er ætlað að auka skýrleika nú þegar nokkur reynsla er komin á framkvæmd laganna. Þau ákvæði byggja þó öll á </w:t>
      </w:r>
      <w:proofErr w:type="spellStart"/>
      <w:r w:rsidR="0011135B">
        <w:rPr>
          <w:color w:val="000000" w:themeColor="text1"/>
        </w:rPr>
        <w:t>BRRD</w:t>
      </w:r>
      <w:proofErr w:type="spellEnd"/>
      <w:r w:rsidR="0011135B">
        <w:rPr>
          <w:color w:val="000000" w:themeColor="text1"/>
        </w:rPr>
        <w:t xml:space="preserve">. </w:t>
      </w:r>
    </w:p>
    <w:p w14:paraId="48B4A69B" w14:textId="77777777" w:rsidR="00767696" w:rsidRPr="00767696" w:rsidRDefault="00767696" w:rsidP="00767696">
      <w:pPr>
        <w:spacing w:line="276" w:lineRule="auto"/>
        <w:ind w:firstLine="0"/>
        <w:rPr>
          <w:color w:val="000000" w:themeColor="text1"/>
        </w:rPr>
      </w:pPr>
    </w:p>
    <w:p w14:paraId="5C91BE3E" w14:textId="77777777" w:rsidR="00D0740D" w:rsidRDefault="00E71F27" w:rsidP="00D0740D">
      <w:pPr>
        <w:pStyle w:val="Millifyrirsgn1"/>
      </w:pPr>
      <w:r>
        <w:t>3</w:t>
      </w:r>
      <w:r w:rsidR="00D0740D">
        <w:t xml:space="preserve">. Meginefni frumvarpsins. </w:t>
      </w:r>
    </w:p>
    <w:p w14:paraId="2A77C75D" w14:textId="01202520" w:rsidR="00676911" w:rsidRDefault="00676911" w:rsidP="003A4425">
      <w:pPr>
        <w:rPr>
          <w:color w:val="000000" w:themeColor="text1"/>
          <w:szCs w:val="21"/>
        </w:rPr>
      </w:pPr>
      <w:r>
        <w:rPr>
          <w:color w:val="000000" w:themeColor="text1"/>
          <w:szCs w:val="21"/>
        </w:rPr>
        <w:lastRenderedPageBreak/>
        <w:t xml:space="preserve">Frumvarpinu er fyrst og fremst ætlað að innleiða </w:t>
      </w:r>
      <w:r w:rsidR="00BD65E1">
        <w:rPr>
          <w:color w:val="000000" w:themeColor="text1"/>
          <w:szCs w:val="21"/>
        </w:rPr>
        <w:t>meginefni</w:t>
      </w:r>
      <w:r>
        <w:rPr>
          <w:color w:val="000000" w:themeColor="text1"/>
          <w:szCs w:val="21"/>
        </w:rPr>
        <w:t xml:space="preserve"> </w:t>
      </w:r>
      <w:proofErr w:type="spellStart"/>
      <w:r w:rsidR="00BD65E1">
        <w:rPr>
          <w:color w:val="000000" w:themeColor="text1"/>
          <w:szCs w:val="21"/>
        </w:rPr>
        <w:t>BRRD</w:t>
      </w:r>
      <w:proofErr w:type="spellEnd"/>
      <w:r w:rsidR="00BD65E1">
        <w:rPr>
          <w:color w:val="000000" w:themeColor="text1"/>
          <w:szCs w:val="21"/>
        </w:rPr>
        <w:t xml:space="preserve"> II-tilskipunarinnar.</w:t>
      </w:r>
      <w:r>
        <w:rPr>
          <w:color w:val="000000" w:themeColor="text1"/>
          <w:szCs w:val="21"/>
        </w:rPr>
        <w:t xml:space="preserve"> </w:t>
      </w:r>
      <w:r w:rsidR="003617B4">
        <w:rPr>
          <w:color w:val="000000" w:themeColor="text1"/>
          <w:szCs w:val="21"/>
        </w:rPr>
        <w:t>No</w:t>
      </w:r>
      <w:r>
        <w:rPr>
          <w:color w:val="000000" w:themeColor="text1"/>
          <w:szCs w:val="21"/>
        </w:rPr>
        <w:t>kkur reynsla er komin á framkvæmd laga</w:t>
      </w:r>
      <w:r w:rsidR="00E67B81">
        <w:rPr>
          <w:color w:val="000000" w:themeColor="text1"/>
          <w:szCs w:val="21"/>
        </w:rPr>
        <w:t xml:space="preserve"> um skilameðferð lánastofnana og verðbréfafyrirtækja, nr. 70/2020</w:t>
      </w:r>
      <w:r w:rsidR="003617B4">
        <w:rPr>
          <w:color w:val="000000" w:themeColor="text1"/>
          <w:szCs w:val="21"/>
        </w:rPr>
        <w:t>, og þykir hún</w:t>
      </w:r>
      <w:r>
        <w:rPr>
          <w:color w:val="000000" w:themeColor="text1"/>
          <w:szCs w:val="21"/>
        </w:rPr>
        <w:t xml:space="preserve"> kalla á </w:t>
      </w:r>
      <w:r w:rsidR="003617B4">
        <w:rPr>
          <w:color w:val="000000" w:themeColor="text1"/>
          <w:szCs w:val="21"/>
        </w:rPr>
        <w:t>nokkrar</w:t>
      </w:r>
      <w:r>
        <w:rPr>
          <w:color w:val="000000" w:themeColor="text1"/>
          <w:szCs w:val="21"/>
        </w:rPr>
        <w:t xml:space="preserve"> breytingar á </w:t>
      </w:r>
      <w:r w:rsidR="00E67B81">
        <w:rPr>
          <w:color w:val="000000" w:themeColor="text1"/>
          <w:szCs w:val="21"/>
        </w:rPr>
        <w:t xml:space="preserve">þeim </w:t>
      </w:r>
      <w:r>
        <w:rPr>
          <w:color w:val="000000" w:themeColor="text1"/>
          <w:szCs w:val="21"/>
        </w:rPr>
        <w:t>lögu</w:t>
      </w:r>
      <w:r w:rsidR="00E67B81">
        <w:rPr>
          <w:color w:val="000000" w:themeColor="text1"/>
          <w:szCs w:val="21"/>
        </w:rPr>
        <w:t xml:space="preserve">m og </w:t>
      </w:r>
      <w:r w:rsidR="003617B4">
        <w:rPr>
          <w:color w:val="000000" w:themeColor="text1"/>
          <w:szCs w:val="21"/>
        </w:rPr>
        <w:t xml:space="preserve">einnig </w:t>
      </w:r>
      <w:r w:rsidR="00E67B81">
        <w:rPr>
          <w:color w:val="000000" w:themeColor="text1"/>
          <w:szCs w:val="21"/>
        </w:rPr>
        <w:t>lögum um fjármálafyrirtæki, nr. 161/2002</w:t>
      </w:r>
      <w:r>
        <w:rPr>
          <w:color w:val="000000" w:themeColor="text1"/>
          <w:szCs w:val="21"/>
        </w:rPr>
        <w:t>. Eftirfarandi eru helstu breytingar sem lagðar eru til</w:t>
      </w:r>
      <w:r w:rsidR="00551E2A">
        <w:rPr>
          <w:color w:val="000000" w:themeColor="text1"/>
          <w:szCs w:val="21"/>
        </w:rPr>
        <w:t xml:space="preserve"> í frumvarpinu</w:t>
      </w:r>
      <w:r>
        <w:rPr>
          <w:color w:val="000000" w:themeColor="text1"/>
          <w:szCs w:val="21"/>
        </w:rPr>
        <w:t>:</w:t>
      </w:r>
    </w:p>
    <w:p w14:paraId="36B17A93" w14:textId="5DE7A01C" w:rsidR="00676911" w:rsidRDefault="0029103A" w:rsidP="00351BF6">
      <w:pPr>
        <w:pStyle w:val="ListParagraph"/>
        <w:numPr>
          <w:ilvl w:val="0"/>
          <w:numId w:val="36"/>
        </w:numPr>
        <w:rPr>
          <w:color w:val="000000" w:themeColor="text1"/>
        </w:rPr>
      </w:pPr>
      <w:r>
        <w:rPr>
          <w:color w:val="000000" w:themeColor="text1"/>
        </w:rPr>
        <w:t>Mælt verður fyrir um n</w:t>
      </w:r>
      <w:r w:rsidR="00B041E4">
        <w:rPr>
          <w:color w:val="000000" w:themeColor="text1"/>
        </w:rPr>
        <w:t>ýtt</w:t>
      </w:r>
      <w:r w:rsidR="00676911">
        <w:rPr>
          <w:color w:val="000000" w:themeColor="text1"/>
        </w:rPr>
        <w:t xml:space="preserve"> markmiðsákvæði laganna þannig að ákvæðið endurspegli betur mark</w:t>
      </w:r>
      <w:r w:rsidR="00A95D31">
        <w:rPr>
          <w:color w:val="000000" w:themeColor="text1"/>
        </w:rPr>
        <w:t>mið</w:t>
      </w:r>
      <w:r w:rsidR="00676911">
        <w:rPr>
          <w:color w:val="000000" w:themeColor="text1"/>
        </w:rPr>
        <w:t xml:space="preserve"> </w:t>
      </w:r>
      <w:proofErr w:type="spellStart"/>
      <w:r w:rsidR="00676911">
        <w:rPr>
          <w:color w:val="000000" w:themeColor="text1"/>
        </w:rPr>
        <w:t>BRRD</w:t>
      </w:r>
      <w:proofErr w:type="spellEnd"/>
      <w:r w:rsidR="00676911">
        <w:rPr>
          <w:color w:val="000000" w:themeColor="text1"/>
        </w:rPr>
        <w:t>.</w:t>
      </w:r>
    </w:p>
    <w:p w14:paraId="205E53FA" w14:textId="323343B7" w:rsidR="00A95D31" w:rsidRDefault="00B041E4" w:rsidP="00351BF6">
      <w:pPr>
        <w:pStyle w:val="ListParagraph"/>
        <w:numPr>
          <w:ilvl w:val="0"/>
          <w:numId w:val="36"/>
        </w:numPr>
        <w:rPr>
          <w:color w:val="000000" w:themeColor="text1"/>
        </w:rPr>
      </w:pPr>
      <w:r>
        <w:rPr>
          <w:color w:val="000000" w:themeColor="text1"/>
        </w:rPr>
        <w:t xml:space="preserve">Nákvæmari reglur um </w:t>
      </w:r>
      <w:r w:rsidR="00A95D31">
        <w:rPr>
          <w:color w:val="000000" w:themeColor="text1"/>
        </w:rPr>
        <w:t xml:space="preserve">skilaáætlun og </w:t>
      </w:r>
      <w:proofErr w:type="spellStart"/>
      <w:r w:rsidR="00A95D31">
        <w:rPr>
          <w:color w:val="000000" w:themeColor="text1"/>
        </w:rPr>
        <w:t>skilabærni</w:t>
      </w:r>
      <w:proofErr w:type="spellEnd"/>
      <w:r>
        <w:rPr>
          <w:color w:val="000000" w:themeColor="text1"/>
        </w:rPr>
        <w:t>, sér í lagi hvað samstæður varðar</w:t>
      </w:r>
      <w:r w:rsidR="00A95D31">
        <w:rPr>
          <w:color w:val="000000" w:themeColor="text1"/>
        </w:rPr>
        <w:t xml:space="preserve">. </w:t>
      </w:r>
      <w:r w:rsidR="008E4E6B">
        <w:rPr>
          <w:color w:val="000000" w:themeColor="text1"/>
        </w:rPr>
        <w:t>M</w:t>
      </w:r>
      <w:r w:rsidR="00A95D31">
        <w:rPr>
          <w:color w:val="000000" w:themeColor="text1"/>
        </w:rPr>
        <w:t xml:space="preserve">iðað við núverandi aðstæður á fjármálamarkaði </w:t>
      </w:r>
      <w:r w:rsidR="008E4E6B">
        <w:rPr>
          <w:color w:val="000000" w:themeColor="text1"/>
        </w:rPr>
        <w:t xml:space="preserve">hafa breytingarnar takmarkaða þýðingu hér á landi </w:t>
      </w:r>
      <w:r w:rsidR="00A95D31">
        <w:rPr>
          <w:color w:val="000000" w:themeColor="text1"/>
        </w:rPr>
        <w:t>enda varða þær að meginstefnu til samstæður og undirsamstæður þeirra.</w:t>
      </w:r>
    </w:p>
    <w:p w14:paraId="2383AA54" w14:textId="31B031CE" w:rsidR="00B041E4" w:rsidRDefault="00B041E4" w:rsidP="00351BF6">
      <w:pPr>
        <w:pStyle w:val="ListParagraph"/>
        <w:numPr>
          <w:ilvl w:val="0"/>
          <w:numId w:val="36"/>
        </w:numPr>
        <w:rPr>
          <w:color w:val="000000" w:themeColor="text1"/>
        </w:rPr>
      </w:pPr>
      <w:r>
        <w:rPr>
          <w:color w:val="000000" w:themeColor="text1"/>
        </w:rPr>
        <w:t>Ýmsar breytingar á á</w:t>
      </w:r>
      <w:r w:rsidR="00A95D31">
        <w:rPr>
          <w:color w:val="000000" w:themeColor="text1"/>
        </w:rPr>
        <w:t>kvæð</w:t>
      </w:r>
      <w:r>
        <w:rPr>
          <w:color w:val="000000" w:themeColor="text1"/>
        </w:rPr>
        <w:t>um</w:t>
      </w:r>
      <w:r w:rsidR="00A95D31">
        <w:rPr>
          <w:color w:val="000000" w:themeColor="text1"/>
        </w:rPr>
        <w:t xml:space="preserve"> IV. kafla laganna um lágmarkskröfu um eiginfjárgrunn og hæfar skuldbindingar. Breytingarnar </w:t>
      </w:r>
      <w:r w:rsidR="008E4E6B">
        <w:rPr>
          <w:color w:val="000000" w:themeColor="text1"/>
        </w:rPr>
        <w:t>uppfæra</w:t>
      </w:r>
      <w:r w:rsidR="00A95D31">
        <w:rPr>
          <w:color w:val="000000" w:themeColor="text1"/>
        </w:rPr>
        <w:t xml:space="preserve"> meðal annars hvernig </w:t>
      </w:r>
      <w:proofErr w:type="spellStart"/>
      <w:r w:rsidR="0077077D">
        <w:rPr>
          <w:color w:val="000000" w:themeColor="text1"/>
        </w:rPr>
        <w:t>MREL</w:t>
      </w:r>
      <w:proofErr w:type="spellEnd"/>
      <w:r w:rsidR="0077077D">
        <w:rPr>
          <w:color w:val="000000" w:themeColor="text1"/>
        </w:rPr>
        <w:t xml:space="preserve">-kröfur </w:t>
      </w:r>
      <w:r w:rsidR="00A95D31">
        <w:rPr>
          <w:color w:val="000000" w:themeColor="text1"/>
        </w:rPr>
        <w:t>er</w:t>
      </w:r>
      <w:r w:rsidR="0077077D">
        <w:rPr>
          <w:color w:val="000000" w:themeColor="text1"/>
        </w:rPr>
        <w:t>u</w:t>
      </w:r>
      <w:r w:rsidR="00A95D31">
        <w:rPr>
          <w:color w:val="000000" w:themeColor="text1"/>
        </w:rPr>
        <w:t xml:space="preserve"> reikn</w:t>
      </w:r>
      <w:r w:rsidR="0077077D">
        <w:rPr>
          <w:color w:val="000000" w:themeColor="text1"/>
        </w:rPr>
        <w:t>aðar</w:t>
      </w:r>
      <w:r w:rsidR="00A95D31">
        <w:rPr>
          <w:color w:val="000000" w:themeColor="text1"/>
        </w:rPr>
        <w:t xml:space="preserve"> út, þær skuldbindingar sem </w:t>
      </w:r>
      <w:r>
        <w:rPr>
          <w:color w:val="000000" w:themeColor="text1"/>
        </w:rPr>
        <w:t>hægt er að n</w:t>
      </w:r>
      <w:r w:rsidR="008E4E6B">
        <w:rPr>
          <w:color w:val="000000" w:themeColor="text1"/>
        </w:rPr>
        <w:t>ota</w:t>
      </w:r>
      <w:r>
        <w:rPr>
          <w:color w:val="000000" w:themeColor="text1"/>
        </w:rPr>
        <w:t xml:space="preserve"> til að uppfylla </w:t>
      </w:r>
      <w:r w:rsidR="0077077D">
        <w:rPr>
          <w:color w:val="000000" w:themeColor="text1"/>
        </w:rPr>
        <w:t>kröfurnar</w:t>
      </w:r>
      <w:r>
        <w:rPr>
          <w:color w:val="000000" w:themeColor="text1"/>
        </w:rPr>
        <w:t xml:space="preserve"> og einstakar valdheimildir Seðlabankans, þ.m.t. til að leggja stjórnvaldssektir á fyrirtæki eða </w:t>
      </w:r>
      <w:r w:rsidR="0077077D">
        <w:rPr>
          <w:color w:val="000000" w:themeColor="text1"/>
        </w:rPr>
        <w:t>takmarka úthlutanir</w:t>
      </w:r>
      <w:r w:rsidR="00551E2A">
        <w:rPr>
          <w:color w:val="000000" w:themeColor="text1"/>
        </w:rPr>
        <w:t xml:space="preserve"> fyrirtæk</w:t>
      </w:r>
      <w:r w:rsidR="0077077D">
        <w:rPr>
          <w:color w:val="000000" w:themeColor="text1"/>
        </w:rPr>
        <w:t>ja</w:t>
      </w:r>
      <w:r>
        <w:rPr>
          <w:color w:val="000000" w:themeColor="text1"/>
        </w:rPr>
        <w:t xml:space="preserve"> ef þau uppfylla ekki </w:t>
      </w:r>
      <w:proofErr w:type="spellStart"/>
      <w:r w:rsidR="0077077D">
        <w:rPr>
          <w:color w:val="000000" w:themeColor="text1"/>
        </w:rPr>
        <w:t>MREL</w:t>
      </w:r>
      <w:proofErr w:type="spellEnd"/>
      <w:r w:rsidR="0077077D">
        <w:rPr>
          <w:color w:val="000000" w:themeColor="text1"/>
        </w:rPr>
        <w:t>-kröfurnar</w:t>
      </w:r>
      <w:r>
        <w:rPr>
          <w:color w:val="000000" w:themeColor="text1"/>
        </w:rPr>
        <w:t>.</w:t>
      </w:r>
    </w:p>
    <w:p w14:paraId="4F2465CA" w14:textId="0B87680B" w:rsidR="00D65E41" w:rsidRDefault="00D65E41" w:rsidP="00351BF6">
      <w:pPr>
        <w:pStyle w:val="ListParagraph"/>
        <w:numPr>
          <w:ilvl w:val="0"/>
          <w:numId w:val="36"/>
        </w:numPr>
        <w:rPr>
          <w:color w:val="000000" w:themeColor="text1"/>
        </w:rPr>
      </w:pPr>
      <w:r>
        <w:rPr>
          <w:color w:val="000000" w:themeColor="text1"/>
        </w:rPr>
        <w:t xml:space="preserve">Kveðið verður á um skyldu ráðherra til að setja reglugerð um lágmarkskröfu um eiginfjárgrunn og hæfar skuldbindingar. Reglugerð ráðherra mun innleiða meginefni </w:t>
      </w:r>
      <w:proofErr w:type="spellStart"/>
      <w:r w:rsidR="00BD65E1">
        <w:rPr>
          <w:color w:val="000000" w:themeColor="text1"/>
        </w:rPr>
        <w:t>BRRD</w:t>
      </w:r>
      <w:proofErr w:type="spellEnd"/>
      <w:r w:rsidR="00BD65E1">
        <w:rPr>
          <w:color w:val="000000" w:themeColor="text1"/>
        </w:rPr>
        <w:t xml:space="preserve"> II-</w:t>
      </w:r>
      <w:r>
        <w:rPr>
          <w:color w:val="000000" w:themeColor="text1"/>
        </w:rPr>
        <w:t>tilskipunar</w:t>
      </w:r>
      <w:r w:rsidR="00BD65E1">
        <w:rPr>
          <w:color w:val="000000" w:themeColor="text1"/>
        </w:rPr>
        <w:t>innar</w:t>
      </w:r>
      <w:r>
        <w:rPr>
          <w:color w:val="000000" w:themeColor="text1"/>
        </w:rPr>
        <w:t xml:space="preserve"> </w:t>
      </w:r>
      <w:r w:rsidR="005F7E25">
        <w:rPr>
          <w:color w:val="000000" w:themeColor="text1"/>
        </w:rPr>
        <w:t>sem varðar</w:t>
      </w:r>
      <w:r>
        <w:rPr>
          <w:color w:val="000000" w:themeColor="text1"/>
        </w:rPr>
        <w:t xml:space="preserve"> lágmarkskröfu</w:t>
      </w:r>
      <w:r w:rsidR="008E4E6B">
        <w:rPr>
          <w:color w:val="000000" w:themeColor="text1"/>
        </w:rPr>
        <w:t xml:space="preserve"> um eiginfjárgrunn og hæfar skuldbindingar</w:t>
      </w:r>
      <w:r>
        <w:rPr>
          <w:color w:val="000000" w:themeColor="text1"/>
        </w:rPr>
        <w:t>.</w:t>
      </w:r>
    </w:p>
    <w:p w14:paraId="702A2008" w14:textId="77777777" w:rsidR="0029103A" w:rsidRDefault="00837673" w:rsidP="00351BF6">
      <w:pPr>
        <w:pStyle w:val="ListParagraph"/>
        <w:numPr>
          <w:ilvl w:val="0"/>
          <w:numId w:val="36"/>
        </w:numPr>
        <w:rPr>
          <w:color w:val="000000" w:themeColor="text1"/>
        </w:rPr>
      </w:pPr>
      <w:r>
        <w:rPr>
          <w:color w:val="000000" w:themeColor="text1"/>
        </w:rPr>
        <w:t>Fyrirmæli um samningsskilmála í samningum fyrirtækis eða einingar sem varða skuldbindingar sem útgefnar eru samkvæmt löggjöf utan Evrópska efnahagssvæðisins.</w:t>
      </w:r>
    </w:p>
    <w:p w14:paraId="7A2E3E21" w14:textId="3DC68E63" w:rsidR="0029103A" w:rsidRDefault="0029103A" w:rsidP="00351BF6">
      <w:pPr>
        <w:pStyle w:val="ListParagraph"/>
        <w:numPr>
          <w:ilvl w:val="0"/>
          <w:numId w:val="36"/>
        </w:numPr>
        <w:rPr>
          <w:color w:val="000000" w:themeColor="text1"/>
        </w:rPr>
      </w:pPr>
      <w:r>
        <w:rPr>
          <w:color w:val="000000" w:themeColor="text1"/>
        </w:rPr>
        <w:t xml:space="preserve">Mælt verður fyrir um breytingar á ákvæði laganna um ákvörðun um skilameðferð. </w:t>
      </w:r>
      <w:r w:rsidR="00551E2A">
        <w:rPr>
          <w:color w:val="000000" w:themeColor="text1"/>
        </w:rPr>
        <w:t>B</w:t>
      </w:r>
      <w:r>
        <w:rPr>
          <w:color w:val="000000" w:themeColor="text1"/>
        </w:rPr>
        <w:t>reyting</w:t>
      </w:r>
      <w:r w:rsidR="00551E2A">
        <w:rPr>
          <w:color w:val="000000" w:themeColor="text1"/>
        </w:rPr>
        <w:t xml:space="preserve">arnar auka </w:t>
      </w:r>
      <w:r>
        <w:rPr>
          <w:color w:val="000000" w:themeColor="text1"/>
        </w:rPr>
        <w:t>skýrleik</w:t>
      </w:r>
      <w:r w:rsidR="008E4E6B">
        <w:rPr>
          <w:color w:val="000000" w:themeColor="text1"/>
        </w:rPr>
        <w:t>a</w:t>
      </w:r>
      <w:r>
        <w:rPr>
          <w:color w:val="000000" w:themeColor="text1"/>
        </w:rPr>
        <w:t xml:space="preserve"> </w:t>
      </w:r>
      <w:r w:rsidR="00551E2A">
        <w:rPr>
          <w:color w:val="000000" w:themeColor="text1"/>
        </w:rPr>
        <w:t xml:space="preserve">og kveða einnig á um </w:t>
      </w:r>
      <w:r w:rsidR="006574F3">
        <w:rPr>
          <w:color w:val="000000" w:themeColor="text1"/>
        </w:rPr>
        <w:t>skilmerkilegri</w:t>
      </w:r>
      <w:r w:rsidR="00551E2A">
        <w:rPr>
          <w:color w:val="000000" w:themeColor="text1"/>
        </w:rPr>
        <w:t xml:space="preserve"> heimildir til að taka eignarhaldsfélög til skilameðferðar. </w:t>
      </w:r>
    </w:p>
    <w:p w14:paraId="7B3385D8" w14:textId="77777777" w:rsidR="00D65E41" w:rsidRDefault="00D65E41" w:rsidP="00351BF6">
      <w:pPr>
        <w:pStyle w:val="ListParagraph"/>
        <w:numPr>
          <w:ilvl w:val="0"/>
          <w:numId w:val="36"/>
        </w:numPr>
        <w:rPr>
          <w:color w:val="000000" w:themeColor="text1"/>
        </w:rPr>
      </w:pPr>
      <w:r>
        <w:rPr>
          <w:color w:val="000000" w:themeColor="text1"/>
        </w:rPr>
        <w:t>Skilavald Seðlabanka Íslands fær heimild að ákveðnum skilyrðum uppfylltum til að fresta tilteknum skuldbindingum áður en formleg ákvörðun um skilameðferð er tekin.</w:t>
      </w:r>
    </w:p>
    <w:p w14:paraId="165DBD0E" w14:textId="1994E0CC" w:rsidR="00B63D8A" w:rsidRPr="00D65E41" w:rsidRDefault="00D65E41" w:rsidP="00351BF6">
      <w:pPr>
        <w:pStyle w:val="ListParagraph"/>
        <w:numPr>
          <w:ilvl w:val="0"/>
          <w:numId w:val="36"/>
        </w:numPr>
        <w:rPr>
          <w:color w:val="000000" w:themeColor="text1"/>
        </w:rPr>
      </w:pPr>
      <w:r>
        <w:rPr>
          <w:color w:val="000000" w:themeColor="text1"/>
        </w:rPr>
        <w:t>Mælt verður fyrir um breytingar á XII. kafla laga um fjármálafyrirtæki. Breytingarnar skerpa meðal annars á samspili endurskipulagningar fjárhags og skilameðferð</w:t>
      </w:r>
      <w:r w:rsidR="0077077D">
        <w:rPr>
          <w:color w:val="000000" w:themeColor="text1"/>
        </w:rPr>
        <w:t>ar</w:t>
      </w:r>
      <w:r>
        <w:rPr>
          <w:color w:val="000000" w:themeColor="text1"/>
        </w:rPr>
        <w:t xml:space="preserve"> og einnig reglum um meðferð krafna við slitameðferð.</w:t>
      </w:r>
      <w:r w:rsidR="00837673">
        <w:rPr>
          <w:color w:val="000000" w:themeColor="text1"/>
        </w:rPr>
        <w:t xml:space="preserve"> </w:t>
      </w:r>
      <w:r w:rsidR="00B041E4">
        <w:rPr>
          <w:color w:val="000000" w:themeColor="text1"/>
        </w:rPr>
        <w:t xml:space="preserve">  </w:t>
      </w:r>
      <w:r w:rsidR="00A95D31">
        <w:rPr>
          <w:color w:val="000000" w:themeColor="text1"/>
        </w:rPr>
        <w:t xml:space="preserve">  </w:t>
      </w:r>
    </w:p>
    <w:p w14:paraId="67797A59" w14:textId="77777777" w:rsidR="00D0740D" w:rsidRDefault="00D0740D" w:rsidP="00D0740D"/>
    <w:p w14:paraId="3A579F8B" w14:textId="77777777" w:rsidR="00D0740D" w:rsidRDefault="00E71F27" w:rsidP="00D0740D">
      <w:pPr>
        <w:pStyle w:val="Millifyrirsgn1"/>
      </w:pPr>
      <w:r>
        <w:t>4</w:t>
      </w:r>
      <w:r w:rsidR="00D0740D">
        <w:t xml:space="preserve">. Samræmi við stjórnarskrá og alþjóðlegar skuldbindingar. </w:t>
      </w:r>
    </w:p>
    <w:p w14:paraId="164A6290" w14:textId="4E4ACFB2" w:rsidR="00D0740D" w:rsidRDefault="003A4425" w:rsidP="003A4425">
      <w:pPr>
        <w:rPr>
          <w:color w:val="242424"/>
          <w:shd w:val="clear" w:color="auto" w:fill="FFFFFF"/>
        </w:rPr>
      </w:pPr>
      <w:r>
        <w:rPr>
          <w:color w:val="242424"/>
          <w:shd w:val="clear" w:color="auto" w:fill="FFFFFF"/>
        </w:rPr>
        <w:t xml:space="preserve">Frumvarpið felur í sér innleiðingu á </w:t>
      </w:r>
      <w:r w:rsidR="00BD65E1">
        <w:rPr>
          <w:color w:val="242424"/>
          <w:shd w:val="clear" w:color="auto" w:fill="FFFFFF"/>
        </w:rPr>
        <w:t>meginefni tilskipunar (ESB) 2019/879</w:t>
      </w:r>
      <w:r>
        <w:rPr>
          <w:color w:val="242424"/>
          <w:shd w:val="clear" w:color="auto" w:fill="FFFFFF"/>
        </w:rPr>
        <w:t xml:space="preserve"> í íslenskan rétt</w:t>
      </w:r>
      <w:r w:rsidR="003612B1">
        <w:rPr>
          <w:color w:val="242424"/>
          <w:shd w:val="clear" w:color="auto" w:fill="FFFFFF"/>
        </w:rPr>
        <w:t xml:space="preserve">. Íslandi ber skv. 7. gr. EES-samningsins að taka upp í landsrétt gerðir sem samsvara tilskipunum eða reglugerðum Evrópusambandsins og teknar eru upp í samninginn. Ísland er því skuldbundið til að innleiða </w:t>
      </w:r>
      <w:proofErr w:type="spellStart"/>
      <w:r w:rsidR="00BD65E1">
        <w:rPr>
          <w:color w:val="242424"/>
          <w:shd w:val="clear" w:color="auto" w:fill="FFFFFF"/>
        </w:rPr>
        <w:t>BRRD</w:t>
      </w:r>
      <w:proofErr w:type="spellEnd"/>
      <w:r w:rsidR="00BD65E1">
        <w:rPr>
          <w:color w:val="242424"/>
          <w:shd w:val="clear" w:color="auto" w:fill="FFFFFF"/>
        </w:rPr>
        <w:t xml:space="preserve"> II-tilskipunina. </w:t>
      </w:r>
    </w:p>
    <w:p w14:paraId="0C674E82" w14:textId="77777777" w:rsidR="008E4E6B" w:rsidRDefault="008E4E6B" w:rsidP="003A4425"/>
    <w:p w14:paraId="3EB3F5F2" w14:textId="77777777" w:rsidR="00D0740D" w:rsidRDefault="00E71F27" w:rsidP="00D0740D">
      <w:pPr>
        <w:pStyle w:val="Millifyrirsgn1"/>
      </w:pPr>
      <w:r>
        <w:t>5</w:t>
      </w:r>
      <w:r w:rsidR="00D0740D">
        <w:t xml:space="preserve">. Samráð. </w:t>
      </w:r>
    </w:p>
    <w:p w14:paraId="60AC483E" w14:textId="2749E6C3" w:rsidR="003A4425" w:rsidRDefault="003A4425" w:rsidP="003A4425">
      <w:pPr>
        <w:rPr>
          <w:color w:val="242424"/>
          <w:shd w:val="clear" w:color="auto" w:fill="FFFFFF"/>
        </w:rPr>
      </w:pPr>
      <w:r>
        <w:rPr>
          <w:color w:val="242424"/>
          <w:shd w:val="clear" w:color="auto" w:fill="FFFFFF"/>
        </w:rPr>
        <w:t xml:space="preserve">Frumvarpið var samið í fjármála- og efnahagsráðuneytinu í samráði við Seðlabanka Íslands. Efni </w:t>
      </w:r>
      <w:r w:rsidRPr="00BD65E1">
        <w:rPr>
          <w:color w:val="242424"/>
          <w:shd w:val="clear" w:color="auto" w:fill="FFFFFF"/>
        </w:rPr>
        <w:t>frumvarpsins snertir fyrst og fremst lánastofnanir og Seðlabanka Íslands. Áform um lagasetningu voru send öðrum ráðuneytum til umsagnar í lok nóvember 2022</w:t>
      </w:r>
      <w:r w:rsidR="009A4983">
        <w:rPr>
          <w:color w:val="242424"/>
          <w:shd w:val="clear" w:color="auto" w:fill="FFFFFF"/>
        </w:rPr>
        <w:t>. Ein umsögn, tæknilegs eðlis, barst frá forsætisráðuneytinu og hefur verið brugðist við henni.</w:t>
      </w:r>
      <w:r w:rsidRPr="00BD65E1">
        <w:rPr>
          <w:color w:val="242424"/>
          <w:shd w:val="clear" w:color="auto" w:fill="FFFFFF"/>
        </w:rPr>
        <w:t xml:space="preserve"> Áformin</w:t>
      </w:r>
      <w:r>
        <w:rPr>
          <w:color w:val="242424"/>
          <w:shd w:val="clear" w:color="auto" w:fill="FFFFFF"/>
        </w:rPr>
        <w:t xml:space="preserve"> ásamt drögum að lagafrumvarpi voru til umsagnar í samráðsgátt stjórnvalda á vefnum Ísland.is á tímabilinu </w:t>
      </w:r>
      <w:r w:rsidR="00BD65E1" w:rsidRPr="009A4983">
        <w:rPr>
          <w:color w:val="242424"/>
          <w:shd w:val="clear" w:color="auto" w:fill="FFFFFF"/>
        </w:rPr>
        <w:t>1</w:t>
      </w:r>
      <w:r w:rsidR="009A4983" w:rsidRPr="009A4983">
        <w:rPr>
          <w:color w:val="242424"/>
          <w:shd w:val="clear" w:color="auto" w:fill="FFFFFF"/>
        </w:rPr>
        <w:t>6</w:t>
      </w:r>
      <w:r w:rsidRPr="009A4983">
        <w:rPr>
          <w:color w:val="242424"/>
          <w:shd w:val="clear" w:color="auto" w:fill="FFFFFF"/>
        </w:rPr>
        <w:t xml:space="preserve">. desember – </w:t>
      </w:r>
      <w:r w:rsidR="00E65C53" w:rsidRPr="009A4983">
        <w:rPr>
          <w:color w:val="242424"/>
          <w:shd w:val="clear" w:color="auto" w:fill="FFFFFF"/>
        </w:rPr>
        <w:t>31</w:t>
      </w:r>
      <w:r w:rsidRPr="009A4983">
        <w:rPr>
          <w:color w:val="242424"/>
          <w:shd w:val="clear" w:color="auto" w:fill="FFFFFF"/>
        </w:rPr>
        <w:t>. janúar</w:t>
      </w:r>
      <w:r>
        <w:rPr>
          <w:color w:val="242424"/>
          <w:shd w:val="clear" w:color="auto" w:fill="FFFFFF"/>
        </w:rPr>
        <w:t xml:space="preserve"> 2023, </w:t>
      </w:r>
      <w:r w:rsidR="003671D9" w:rsidRPr="003671D9">
        <w:rPr>
          <w:color w:val="242424"/>
          <w:highlight w:val="yellow"/>
          <w:shd w:val="clear" w:color="auto" w:fill="FFFFFF"/>
        </w:rPr>
        <w:t>[</w:t>
      </w:r>
      <w:r w:rsidRPr="003671D9">
        <w:rPr>
          <w:color w:val="242424"/>
          <w:highlight w:val="yellow"/>
          <w:shd w:val="clear" w:color="auto" w:fill="FFFFFF"/>
        </w:rPr>
        <w:t>sbr. mál nr. S-xxx/</w:t>
      </w:r>
      <w:proofErr w:type="spellStart"/>
      <w:r w:rsidRPr="003671D9">
        <w:rPr>
          <w:color w:val="242424"/>
          <w:highlight w:val="yellow"/>
          <w:shd w:val="clear" w:color="auto" w:fill="FFFFFF"/>
        </w:rPr>
        <w:t>yyyy</w:t>
      </w:r>
      <w:proofErr w:type="spellEnd"/>
      <w:r w:rsidR="003671D9" w:rsidRPr="003671D9">
        <w:rPr>
          <w:color w:val="242424"/>
          <w:highlight w:val="yellow"/>
          <w:shd w:val="clear" w:color="auto" w:fill="FFFFFF"/>
        </w:rPr>
        <w:t>]</w:t>
      </w:r>
      <w:r w:rsidRPr="003671D9">
        <w:rPr>
          <w:color w:val="242424"/>
          <w:highlight w:val="yellow"/>
          <w:shd w:val="clear" w:color="auto" w:fill="FFFFFF"/>
        </w:rPr>
        <w:t>.</w:t>
      </w:r>
      <w:r w:rsidR="003671D9">
        <w:rPr>
          <w:color w:val="242424"/>
          <w:shd w:val="clear" w:color="auto" w:fill="FFFFFF"/>
        </w:rPr>
        <w:t xml:space="preserve"> </w:t>
      </w:r>
      <w:r w:rsidR="003671D9" w:rsidRPr="003671D9">
        <w:rPr>
          <w:color w:val="242424"/>
          <w:highlight w:val="yellow"/>
          <w:shd w:val="clear" w:color="auto" w:fill="FFFFFF"/>
        </w:rPr>
        <w:t>[Umfjöllun um athugasemdir ef</w:t>
      </w:r>
      <w:r w:rsidR="0045518D">
        <w:rPr>
          <w:color w:val="242424"/>
          <w:highlight w:val="yellow"/>
          <w:shd w:val="clear" w:color="auto" w:fill="FFFFFF"/>
        </w:rPr>
        <w:t>tir því sem</w:t>
      </w:r>
      <w:r w:rsidR="003671D9" w:rsidRPr="003671D9">
        <w:rPr>
          <w:color w:val="242424"/>
          <w:highlight w:val="yellow"/>
          <w:shd w:val="clear" w:color="auto" w:fill="FFFFFF"/>
        </w:rPr>
        <w:t xml:space="preserve"> við á]</w:t>
      </w:r>
    </w:p>
    <w:p w14:paraId="20C4BB18" w14:textId="46059EDC" w:rsidR="00D0740D" w:rsidRDefault="003A4425" w:rsidP="003A4425">
      <w:r>
        <w:rPr>
          <w:color w:val="242424"/>
          <w:shd w:val="clear" w:color="auto" w:fill="FFFFFF"/>
        </w:rPr>
        <w:t xml:space="preserve">  </w:t>
      </w:r>
    </w:p>
    <w:p w14:paraId="364A38DF" w14:textId="77777777" w:rsidR="00D0740D" w:rsidRDefault="00E71F27" w:rsidP="00D0740D">
      <w:pPr>
        <w:pStyle w:val="Millifyrirsgn1"/>
      </w:pPr>
      <w:r>
        <w:t>6</w:t>
      </w:r>
      <w:r w:rsidR="00D0740D">
        <w:t xml:space="preserve">. Mat á áhrifum. </w:t>
      </w:r>
    </w:p>
    <w:p w14:paraId="2CDBE904" w14:textId="77777777" w:rsidR="0003094C" w:rsidRDefault="003A4425" w:rsidP="0003094C">
      <w:pPr>
        <w:rPr>
          <w:color w:val="242424"/>
          <w:shd w:val="clear" w:color="auto" w:fill="FFFFFF"/>
        </w:rPr>
      </w:pPr>
      <w:r>
        <w:rPr>
          <w:color w:val="242424"/>
          <w:shd w:val="clear" w:color="auto" w:fill="FFFFFF"/>
        </w:rPr>
        <w:lastRenderedPageBreak/>
        <w:t xml:space="preserve">Frumvarp til innleiðingar á </w:t>
      </w:r>
      <w:proofErr w:type="spellStart"/>
      <w:r w:rsidR="0003094C">
        <w:rPr>
          <w:color w:val="242424"/>
          <w:shd w:val="clear" w:color="auto" w:fill="FFFFFF"/>
        </w:rPr>
        <w:t>BRRD</w:t>
      </w:r>
      <w:proofErr w:type="spellEnd"/>
      <w:r w:rsidR="0003094C">
        <w:rPr>
          <w:color w:val="242424"/>
          <w:shd w:val="clear" w:color="auto" w:fill="FFFFFF"/>
        </w:rPr>
        <w:t xml:space="preserve"> II-tilskipuninni</w:t>
      </w:r>
      <w:r>
        <w:rPr>
          <w:color w:val="242424"/>
          <w:shd w:val="clear" w:color="auto" w:fill="FFFFFF"/>
        </w:rPr>
        <w:t xml:space="preserve"> kveður á um endurskoðun á lögum um skilameðferð lánastofnana og verðbréfafyrirtækja. Fyrirséð áhrif á ríkissjóð af samþykkt frumvarpsins eru engin. Þá er </w:t>
      </w:r>
      <w:proofErr w:type="spellStart"/>
      <w:r>
        <w:rPr>
          <w:color w:val="242424"/>
          <w:shd w:val="clear" w:color="auto" w:fill="FFFFFF"/>
        </w:rPr>
        <w:t>skilavald</w:t>
      </w:r>
      <w:proofErr w:type="spellEnd"/>
      <w:r>
        <w:rPr>
          <w:color w:val="242424"/>
          <w:shd w:val="clear" w:color="auto" w:fill="FFFFFF"/>
        </w:rPr>
        <w:t xml:space="preserve"> Seðlabanka Íslands í stakk búið að takast á við þau auknu verkefni sem leiða af samþykkt frumvarpsins.</w:t>
      </w:r>
    </w:p>
    <w:p w14:paraId="4989D490" w14:textId="5A4A5F13" w:rsidR="000B1756" w:rsidRDefault="003A4425" w:rsidP="0003094C">
      <w:pPr>
        <w:rPr>
          <w:color w:val="242424"/>
          <w:shd w:val="clear" w:color="auto" w:fill="FFFFFF"/>
        </w:rPr>
      </w:pPr>
      <w:r>
        <w:rPr>
          <w:color w:val="242424"/>
          <w:shd w:val="clear" w:color="auto" w:fill="FFFFFF"/>
        </w:rPr>
        <w:t xml:space="preserve">Verði frumvarpið samþykkt sem lög frá Alþingi mun það stuðla að </w:t>
      </w:r>
      <w:r w:rsidR="000B1756">
        <w:rPr>
          <w:color w:val="242424"/>
          <w:shd w:val="clear" w:color="auto" w:fill="FFFFFF"/>
        </w:rPr>
        <w:t xml:space="preserve">því að reglur um undirbúning og framkvæmd skilameðferðar verða samræmdar við </w:t>
      </w:r>
      <w:r w:rsidR="006574F3">
        <w:rPr>
          <w:color w:val="242424"/>
          <w:shd w:val="clear" w:color="auto" w:fill="FFFFFF"/>
        </w:rPr>
        <w:t xml:space="preserve">gildandi </w:t>
      </w:r>
      <w:r w:rsidR="000B1756">
        <w:rPr>
          <w:color w:val="242424"/>
          <w:shd w:val="clear" w:color="auto" w:fill="FFFFFF"/>
        </w:rPr>
        <w:t>reglur innan Evrópska efnahagssvæðisins.</w:t>
      </w:r>
      <w:r>
        <w:rPr>
          <w:color w:val="242424"/>
          <w:shd w:val="clear" w:color="auto" w:fill="FFFFFF"/>
        </w:rPr>
        <w:t xml:space="preserve"> </w:t>
      </w:r>
      <w:r w:rsidR="000B1756">
        <w:rPr>
          <w:color w:val="242424"/>
          <w:shd w:val="clear" w:color="auto" w:fill="FFFFFF"/>
        </w:rPr>
        <w:t>Reglurnar skapa réttarvissu fyrir fjármálafyrirtæki</w:t>
      </w:r>
      <w:r w:rsidR="00D052EA">
        <w:rPr>
          <w:color w:val="242424"/>
          <w:shd w:val="clear" w:color="auto" w:fill="FFFFFF"/>
        </w:rPr>
        <w:t xml:space="preserve">, einkum um kröfur þeirra til fjármögnunar með skuldabréfaútgáfum. </w:t>
      </w:r>
      <w:r w:rsidR="000B1756">
        <w:rPr>
          <w:color w:val="242424"/>
          <w:shd w:val="clear" w:color="auto" w:fill="FFFFFF"/>
        </w:rPr>
        <w:t>Þá mun frumvarpið hafa jákvæð áhrif fyrir störf Seðlabankans sem framkvæmdaraðili laganna.</w:t>
      </w:r>
      <w:r w:rsidR="00B60F95">
        <w:rPr>
          <w:color w:val="242424"/>
          <w:shd w:val="clear" w:color="auto" w:fill="FFFFFF"/>
        </w:rPr>
        <w:t xml:space="preserve"> </w:t>
      </w:r>
      <w:r w:rsidR="00B60F95">
        <w:rPr>
          <w:color w:val="242424"/>
          <w:shd w:val="clear" w:color="auto" w:fill="FFFFFF"/>
        </w:rPr>
        <w:t> </w:t>
      </w:r>
      <w:r w:rsidR="00B60F95">
        <w:rPr>
          <w:color w:val="242424"/>
          <w:shd w:val="clear" w:color="auto" w:fill="FFFFFF"/>
        </w:rPr>
        <w:t>Einnig er frumvarpið liður í því að skapa vandaða lagaumgjörð sem mun auka</w:t>
      </w:r>
      <w:r w:rsidR="00B60F95">
        <w:rPr>
          <w:color w:val="242424"/>
          <w:shd w:val="clear" w:color="auto" w:fill="FFFFFF"/>
        </w:rPr>
        <w:t xml:space="preserve"> viðnámsþrótt gagnvart rekstrarerfiðleikum eða áföllum á fjármálamarkaði</w:t>
      </w:r>
      <w:r w:rsidR="00B60F95">
        <w:rPr>
          <w:color w:val="242424"/>
          <w:shd w:val="clear" w:color="auto" w:fill="FFFFFF"/>
        </w:rPr>
        <w:t>,</w:t>
      </w:r>
      <w:r w:rsidR="00B60F95">
        <w:rPr>
          <w:color w:val="242424"/>
          <w:shd w:val="clear" w:color="auto" w:fill="FFFFFF"/>
        </w:rPr>
        <w:t xml:space="preserve"> stuðla að fjármálastöðugleika og draga úr líkum á því að ríkissjóður þurfi að veita fjármálafyrirtækjum fjárhagsaðstoð</w:t>
      </w:r>
      <w:r w:rsidR="00B60F95">
        <w:rPr>
          <w:color w:val="242424"/>
          <w:shd w:val="clear" w:color="auto" w:fill="FFFFFF"/>
        </w:rPr>
        <w:t xml:space="preserve"> í slíkum aðstæðum. </w:t>
      </w:r>
    </w:p>
    <w:p w14:paraId="2FF19FEB" w14:textId="61716A97" w:rsidR="00A64813" w:rsidRDefault="000B1756" w:rsidP="0003094C">
      <w:pPr>
        <w:rPr>
          <w:color w:val="242424"/>
          <w:shd w:val="clear" w:color="auto" w:fill="FFFFFF"/>
        </w:rPr>
      </w:pPr>
      <w:r>
        <w:rPr>
          <w:color w:val="242424"/>
          <w:shd w:val="clear" w:color="auto" w:fill="FFFFFF"/>
        </w:rPr>
        <w:t xml:space="preserve"> </w:t>
      </w:r>
      <w:r w:rsidR="003A4425">
        <w:rPr>
          <w:color w:val="242424"/>
          <w:shd w:val="clear" w:color="auto" w:fill="FFFFFF"/>
        </w:rPr>
        <w:t>Í lögum um skilameðferð lánastofnana og verðbréfafyrirtækja, nr. </w:t>
      </w:r>
      <w:r w:rsidR="003A4425" w:rsidRPr="00D052EA">
        <w:rPr>
          <w:shd w:val="clear" w:color="auto" w:fill="FFFFFF"/>
        </w:rPr>
        <w:t>70/2020</w:t>
      </w:r>
      <w:r w:rsidR="003A4425">
        <w:rPr>
          <w:color w:val="242424"/>
          <w:shd w:val="clear" w:color="auto" w:fill="FFFFFF"/>
        </w:rPr>
        <w:t xml:space="preserve">, er fjallað um áhrif af </w:t>
      </w:r>
      <w:proofErr w:type="spellStart"/>
      <w:r w:rsidR="003A4425">
        <w:rPr>
          <w:color w:val="242424"/>
          <w:shd w:val="clear" w:color="auto" w:fill="FFFFFF"/>
        </w:rPr>
        <w:t>MREL</w:t>
      </w:r>
      <w:proofErr w:type="spellEnd"/>
      <w:r w:rsidR="003A4425">
        <w:rPr>
          <w:color w:val="242424"/>
          <w:shd w:val="clear" w:color="auto" w:fill="FFFFFF"/>
        </w:rPr>
        <w:t xml:space="preserve">-kröfunum sem ákveða skal fyrir einstök fjármálafyrirtæki. Þar kemur meðal annars fram að áhrifin muni </w:t>
      </w:r>
      <w:r w:rsidR="00D052EA">
        <w:rPr>
          <w:color w:val="242424"/>
          <w:shd w:val="clear" w:color="auto" w:fill="FFFFFF"/>
        </w:rPr>
        <w:t xml:space="preserve">mögulega </w:t>
      </w:r>
      <w:r w:rsidR="003A4425">
        <w:rPr>
          <w:color w:val="242424"/>
          <w:shd w:val="clear" w:color="auto" w:fill="FFFFFF"/>
        </w:rPr>
        <w:t>hafa í för með sér breytta fjármagnsskipan íslensku bankanna og aukið vaxtaálag á skuldabréf sem flokkast sem hæfar skuldbindingar.</w:t>
      </w:r>
      <w:r>
        <w:rPr>
          <w:color w:val="242424"/>
        </w:rPr>
        <w:t xml:space="preserve"> </w:t>
      </w:r>
      <w:r w:rsidR="003A4425">
        <w:rPr>
          <w:color w:val="242424"/>
          <w:shd w:val="clear" w:color="auto" w:fill="FFFFFF"/>
        </w:rPr>
        <w:t xml:space="preserve">Í frumvarpi þessu eru ákvæði um </w:t>
      </w:r>
      <w:proofErr w:type="spellStart"/>
      <w:r w:rsidR="003A4425">
        <w:rPr>
          <w:color w:val="242424"/>
          <w:shd w:val="clear" w:color="auto" w:fill="FFFFFF"/>
        </w:rPr>
        <w:t>MREL</w:t>
      </w:r>
      <w:proofErr w:type="spellEnd"/>
      <w:r w:rsidR="003A4425">
        <w:rPr>
          <w:color w:val="242424"/>
          <w:shd w:val="clear" w:color="auto" w:fill="FFFFFF"/>
        </w:rPr>
        <w:t>-kröfur skilavalds útfærð frekar.</w:t>
      </w:r>
    </w:p>
    <w:p w14:paraId="451039F7" w14:textId="38888CAD" w:rsidR="00A64813" w:rsidRDefault="00A64813" w:rsidP="000B1756">
      <w:pPr>
        <w:rPr>
          <w:color w:val="242424"/>
          <w:shd w:val="clear" w:color="auto" w:fill="FFFFFF"/>
        </w:rPr>
      </w:pPr>
    </w:p>
    <w:p w14:paraId="6989A59B" w14:textId="5AA7BFDA" w:rsidR="00A64813" w:rsidRPr="00A64813" w:rsidRDefault="00A64813" w:rsidP="00A64813">
      <w:pPr>
        <w:pStyle w:val="Greinarfyrirsgn"/>
      </w:pPr>
      <w:r w:rsidRPr="009627CF">
        <w:t>Um einstakar greinar frumvarpsins.</w:t>
      </w:r>
    </w:p>
    <w:p w14:paraId="1A8C7FFD" w14:textId="77777777" w:rsidR="00A64813" w:rsidRDefault="00A64813" w:rsidP="00A64813">
      <w:pPr>
        <w:pStyle w:val="Greinarnmer"/>
        <w:rPr>
          <w:shd w:val="clear" w:color="auto" w:fill="FFFFFF"/>
        </w:rPr>
      </w:pPr>
      <w:r>
        <w:rPr>
          <w:shd w:val="clear" w:color="auto" w:fill="FFFFFF"/>
        </w:rPr>
        <w:t>Um 1. gr.</w:t>
      </w:r>
    </w:p>
    <w:p w14:paraId="1B16DCC9" w14:textId="7E5EFB76" w:rsidR="00A64813" w:rsidRDefault="00A64813" w:rsidP="00A64813">
      <w:r>
        <w:t xml:space="preserve">Í greininni eru lagðar til breytingar á markmiðsákvæði laganna. Ekki er um efnisbreytingu að ræða heldur er ætlunin að auka skýrleika ákvæðisins út á við. Einnig mun breytt markmiðsákvæði hafa jákvæða þýðingu fyrir </w:t>
      </w:r>
      <w:proofErr w:type="spellStart"/>
      <w:r>
        <w:t>skilavald</w:t>
      </w:r>
      <w:proofErr w:type="spellEnd"/>
      <w:r>
        <w:t xml:space="preserve"> Seðlabanka Íslands við beitingu laganna, sbr. einnig tillaga </w:t>
      </w:r>
      <w:r w:rsidRPr="009660FC">
        <w:t>að 30. gr. frumvarpsins</w:t>
      </w:r>
      <w:r>
        <w:t xml:space="preserve"> um samspil skilameðferðar og markmiða laganna. </w:t>
      </w:r>
      <w:r w:rsidR="007C113B">
        <w:t>S</w:t>
      </w:r>
      <w:r>
        <w:t>kilavald</w:t>
      </w:r>
      <w:r w:rsidR="007C113B">
        <w:t>ið metur</w:t>
      </w:r>
      <w:r>
        <w:t xml:space="preserve"> vægi einstakra markmiða</w:t>
      </w:r>
      <w:r w:rsidR="007C113B">
        <w:t>, en almennt hefur ekkert eitt markmið meira vægi en annað</w:t>
      </w:r>
      <w:r>
        <w:t xml:space="preserve">. </w:t>
      </w:r>
      <w:r w:rsidR="007C113B">
        <w:t>Við ákvörðun um skilameðferð verður um mat</w:t>
      </w:r>
      <w:r>
        <w:t xml:space="preserve"> skilavaldsins að ræða þar sem tillit er tekið til aðstæðna í hverju máli fyrir sig.</w:t>
      </w:r>
    </w:p>
    <w:p w14:paraId="23B11567" w14:textId="5B8ED26E" w:rsidR="00E63357" w:rsidRDefault="00E63357" w:rsidP="00A64813"/>
    <w:p w14:paraId="51C3AB76" w14:textId="77777777" w:rsidR="00E63357" w:rsidRDefault="00E63357" w:rsidP="00E63357">
      <w:pPr>
        <w:pStyle w:val="Greinarnmer"/>
      </w:pPr>
      <w:r>
        <w:t>Um 2. gr.</w:t>
      </w:r>
    </w:p>
    <w:p w14:paraId="5A95BE68" w14:textId="77777777" w:rsidR="00E63357" w:rsidRDefault="00E63357" w:rsidP="00E63357">
      <w:r>
        <w:t xml:space="preserve">Í greininni eru lagðar til breytingar og viðbætur við 3. gr. laganna sem fjallar um skilgreiningar. </w:t>
      </w:r>
    </w:p>
    <w:p w14:paraId="3DB6953E" w14:textId="1455DD5D" w:rsidR="00E63357" w:rsidRDefault="00E63357" w:rsidP="00E63357">
      <w:r w:rsidRPr="002434A4">
        <w:rPr>
          <w:i/>
          <w:iCs/>
        </w:rPr>
        <w:t>Um a-</w:t>
      </w:r>
      <w:r>
        <w:rPr>
          <w:i/>
          <w:iCs/>
        </w:rPr>
        <w:t>, b-</w:t>
      </w:r>
      <w:r w:rsidRPr="002434A4">
        <w:rPr>
          <w:i/>
          <w:iCs/>
        </w:rPr>
        <w:t xml:space="preserve"> og </w:t>
      </w:r>
      <w:proofErr w:type="spellStart"/>
      <w:r>
        <w:rPr>
          <w:i/>
          <w:iCs/>
        </w:rPr>
        <w:t>d</w:t>
      </w:r>
      <w:r w:rsidRPr="002434A4">
        <w:rPr>
          <w:i/>
          <w:iCs/>
        </w:rPr>
        <w:t>-lið</w:t>
      </w:r>
      <w:proofErr w:type="spellEnd"/>
      <w:r>
        <w:t xml:space="preserve">. Með breytingum í a- og </w:t>
      </w:r>
      <w:proofErr w:type="spellStart"/>
      <w:r>
        <w:t>d-lið</w:t>
      </w:r>
      <w:proofErr w:type="spellEnd"/>
      <w:r>
        <w:t xml:space="preserve"> greinarinnar er lagt til að notast verði við orðið „kjarnastarfssvið“ í stað „kjarnastarfsemi“ yfir enska heitið „</w:t>
      </w:r>
      <w:proofErr w:type="spellStart"/>
      <w:r>
        <w:t>core</w:t>
      </w:r>
      <w:proofErr w:type="spellEnd"/>
      <w:r>
        <w:t xml:space="preserve"> </w:t>
      </w:r>
      <w:proofErr w:type="spellStart"/>
      <w:r>
        <w:t>business</w:t>
      </w:r>
      <w:proofErr w:type="spellEnd"/>
      <w:r>
        <w:t xml:space="preserve"> </w:t>
      </w:r>
      <w:proofErr w:type="spellStart"/>
      <w:r>
        <w:t>lines</w:t>
      </w:r>
      <w:proofErr w:type="spellEnd"/>
      <w:r>
        <w:t>“. Sú hugtakanotkun þykir endurspegla betur enska heitið og er í samræmi við þá hugtakanotkun sem stuðst hefur verið við í þýðingum á afleiddum gerðum Evrópusambandsins um endurbætur og skilameðferð sem innleiddar hafa verið hér á landi. Í a-lið greinarinnar er einnig lagt til að notast verði við orðið „virði rekstrar“ yfir enska heitið „</w:t>
      </w:r>
      <w:proofErr w:type="spellStart"/>
      <w:r>
        <w:t>franchise</w:t>
      </w:r>
      <w:proofErr w:type="spellEnd"/>
      <w:r>
        <w:t xml:space="preserve"> value“, sbr. hugtakanotkun í reglugerð (ESB) nr. 2018/345 sem innleidd var með reglum Seðlabankans nr. 666/2021. Með breytingu í </w:t>
      </w:r>
      <w:proofErr w:type="spellStart"/>
      <w:r>
        <w:t>b-lið</w:t>
      </w:r>
      <w:proofErr w:type="spellEnd"/>
      <w:r>
        <w:t xml:space="preserve"> greinarinnar er einnig lögð til breytt orðnotkun sem samræmist betur frumtexta </w:t>
      </w:r>
      <w:proofErr w:type="spellStart"/>
      <w:r w:rsidR="00B55E7A">
        <w:t>BRRD</w:t>
      </w:r>
      <w:proofErr w:type="spellEnd"/>
      <w:r>
        <w:t xml:space="preserve"> og þýðingum á afleiddum gerðum.</w:t>
      </w:r>
    </w:p>
    <w:p w14:paraId="112BA0C7" w14:textId="6ACD4E30" w:rsidR="00E63357" w:rsidRPr="00D52541" w:rsidRDefault="00E63357" w:rsidP="00E63357">
      <w:r w:rsidRPr="002434A4">
        <w:rPr>
          <w:i/>
          <w:iCs/>
        </w:rPr>
        <w:t xml:space="preserve">Um </w:t>
      </w:r>
      <w:proofErr w:type="spellStart"/>
      <w:r w:rsidRPr="002434A4">
        <w:rPr>
          <w:i/>
          <w:iCs/>
        </w:rPr>
        <w:t>b-lið</w:t>
      </w:r>
      <w:proofErr w:type="spellEnd"/>
      <w:r>
        <w:t xml:space="preserve">. Í ákvæðinu er lagt til að þrjár nýjar skilgreiningar bætist við lögin. Skilgreining á hugtakinu skilasamstæða, sbr. 1. </w:t>
      </w:r>
      <w:proofErr w:type="spellStart"/>
      <w:r>
        <w:t>tölul</w:t>
      </w:r>
      <w:proofErr w:type="spellEnd"/>
      <w:r>
        <w:t xml:space="preserve">. ákvæðisins, er innleiðing á öðrum hluta </w:t>
      </w:r>
      <w:proofErr w:type="spellStart"/>
      <w:r>
        <w:t>e-liðs</w:t>
      </w:r>
      <w:proofErr w:type="spellEnd"/>
      <w:r>
        <w:t xml:space="preserve"> 1. </w:t>
      </w:r>
      <w:proofErr w:type="spellStart"/>
      <w:r>
        <w:t>tölul</w:t>
      </w:r>
      <w:proofErr w:type="spellEnd"/>
      <w:r>
        <w:t>.</w:t>
      </w:r>
      <w:r w:rsidR="00DD2D7F">
        <w:t xml:space="preserve"> 1. gr.</w:t>
      </w:r>
      <w:r>
        <w:t xml:space="preserve"> </w:t>
      </w:r>
      <w:proofErr w:type="spellStart"/>
      <w:r>
        <w:t>BRRD</w:t>
      </w:r>
      <w:proofErr w:type="spellEnd"/>
      <w:r>
        <w:t xml:space="preserve"> II-tilskipunarinnar, sbr. nýr 83. </w:t>
      </w:r>
      <w:proofErr w:type="spellStart"/>
      <w:r>
        <w:t>tölul</w:t>
      </w:r>
      <w:proofErr w:type="spellEnd"/>
      <w:r>
        <w:t xml:space="preserve">. b 1. mgr. 2. gr. </w:t>
      </w:r>
      <w:proofErr w:type="spellStart"/>
      <w:r>
        <w:t>BRRD</w:t>
      </w:r>
      <w:proofErr w:type="spellEnd"/>
      <w:r>
        <w:t xml:space="preserve">. Með miðlægri stofnun í skilningi 1. </w:t>
      </w:r>
      <w:proofErr w:type="spellStart"/>
      <w:r>
        <w:t>tölul</w:t>
      </w:r>
      <w:proofErr w:type="spellEnd"/>
      <w:r>
        <w:t xml:space="preserve">. ákvæðisins er átt við miðlæga stofnun í skilningi 10. gr. reglugerðar (ESB) nr. 575/2013. Ekki er starfrækt miðlæg stofnun hér á landi og ekki fyrirséð að svo verði í framtíðinni. Ákvæði 2. </w:t>
      </w:r>
      <w:proofErr w:type="spellStart"/>
      <w:r>
        <w:t>tölul</w:t>
      </w:r>
      <w:proofErr w:type="spellEnd"/>
      <w:r>
        <w:t xml:space="preserve">. er innleiðing á fyrsta hluta </w:t>
      </w:r>
      <w:proofErr w:type="spellStart"/>
      <w:r>
        <w:t>e-liðs</w:t>
      </w:r>
      <w:proofErr w:type="spellEnd"/>
      <w:r>
        <w:t xml:space="preserve"> 1. </w:t>
      </w:r>
      <w:proofErr w:type="spellStart"/>
      <w:r>
        <w:t>tölul</w:t>
      </w:r>
      <w:proofErr w:type="spellEnd"/>
      <w:r>
        <w:t>.</w:t>
      </w:r>
      <w:r w:rsidR="00DD2D7F">
        <w:t xml:space="preserve"> 1. gr.</w:t>
      </w:r>
      <w:r>
        <w:t xml:space="preserve"> </w:t>
      </w:r>
      <w:proofErr w:type="spellStart"/>
      <w:r>
        <w:t>BRRD</w:t>
      </w:r>
      <w:proofErr w:type="spellEnd"/>
      <w:r>
        <w:t xml:space="preserve"> II-tilskipunarinnar, sbr. nýr 83. </w:t>
      </w:r>
      <w:proofErr w:type="spellStart"/>
      <w:r>
        <w:t>tölul</w:t>
      </w:r>
      <w:proofErr w:type="spellEnd"/>
      <w:r>
        <w:t xml:space="preserve">. a 1. mgr. 2. gr. </w:t>
      </w:r>
      <w:proofErr w:type="spellStart"/>
      <w:r>
        <w:t>BRRD</w:t>
      </w:r>
      <w:proofErr w:type="spellEnd"/>
      <w:r>
        <w:t xml:space="preserve">. Ákvæði 3. </w:t>
      </w:r>
      <w:proofErr w:type="spellStart"/>
      <w:r>
        <w:t>tölul</w:t>
      </w:r>
      <w:proofErr w:type="spellEnd"/>
      <w:r>
        <w:t xml:space="preserve">. er innleiðing á </w:t>
      </w:r>
      <w:r>
        <w:lastRenderedPageBreak/>
        <w:t xml:space="preserve">síðasta hluta </w:t>
      </w:r>
      <w:proofErr w:type="spellStart"/>
      <w:r>
        <w:t>e-liðs</w:t>
      </w:r>
      <w:proofErr w:type="spellEnd"/>
      <w:r>
        <w:t xml:space="preserve"> 1. </w:t>
      </w:r>
      <w:proofErr w:type="spellStart"/>
      <w:r>
        <w:t>tölul</w:t>
      </w:r>
      <w:proofErr w:type="spellEnd"/>
      <w:r>
        <w:t xml:space="preserve">. </w:t>
      </w:r>
      <w:r w:rsidR="00DD2D7F">
        <w:t xml:space="preserve">1. gr. </w:t>
      </w:r>
      <w:proofErr w:type="spellStart"/>
      <w:r>
        <w:t>BRRD</w:t>
      </w:r>
      <w:proofErr w:type="spellEnd"/>
      <w:r>
        <w:t xml:space="preserve"> II-tilskipunarinnar, sbr. nýr 83. </w:t>
      </w:r>
      <w:proofErr w:type="spellStart"/>
      <w:r>
        <w:t>tölul</w:t>
      </w:r>
      <w:proofErr w:type="spellEnd"/>
      <w:r>
        <w:t xml:space="preserve">. c 1. mgr. 2. gr. </w:t>
      </w:r>
      <w:proofErr w:type="spellStart"/>
      <w:r>
        <w:t>BRRD</w:t>
      </w:r>
      <w:proofErr w:type="spellEnd"/>
      <w:r>
        <w:t xml:space="preserve">. </w:t>
      </w:r>
    </w:p>
    <w:p w14:paraId="1022AF06" w14:textId="6260B63C" w:rsidR="00A00AE0" w:rsidRDefault="003A4425" w:rsidP="000B1756">
      <w:pPr>
        <w:rPr>
          <w:color w:val="242424"/>
          <w:shd w:val="clear" w:color="auto" w:fill="FFFFFF"/>
        </w:rPr>
      </w:pPr>
      <w:r>
        <w:rPr>
          <w:color w:val="242424"/>
          <w:shd w:val="clear" w:color="auto" w:fill="FFFFFF"/>
        </w:rPr>
        <w:t xml:space="preserve"> </w:t>
      </w:r>
    </w:p>
    <w:p w14:paraId="2219B40C" w14:textId="77777777" w:rsidR="00E63357" w:rsidRDefault="00E63357" w:rsidP="00E63357">
      <w:pPr>
        <w:pStyle w:val="Greinarnmer"/>
      </w:pPr>
      <w:r>
        <w:t>Um 3. gr.</w:t>
      </w:r>
    </w:p>
    <w:p w14:paraId="4F1CF9CA" w14:textId="6BAEABBE" w:rsidR="00E63357" w:rsidRDefault="00E63357" w:rsidP="00E63357">
      <w:r>
        <w:t xml:space="preserve">Í greininni eru lagðar til viðbætur við 9. gr. laganna sem fjallar um skilaáætlun lánastofnunar og verðbréfafyrirtækis. Breytingar í a-lið greinarinnar byggja ekki á breytingum samkvæmt </w:t>
      </w:r>
      <w:proofErr w:type="spellStart"/>
      <w:r>
        <w:t>BRRD</w:t>
      </w:r>
      <w:proofErr w:type="spellEnd"/>
      <w:r>
        <w:t xml:space="preserve"> II-tilskipuninni heldur er þeim ætlað að innleiða á nákvæmari hátt efni 7. mgr. 10. gr. </w:t>
      </w:r>
      <w:proofErr w:type="spellStart"/>
      <w:r>
        <w:t>BRRD</w:t>
      </w:r>
      <w:proofErr w:type="spellEnd"/>
      <w:r>
        <w:t xml:space="preserve">. Fjallað er um inntak skilaáætlana í 22. gr. reglugerðar (ESB) 2016/1075 sem innleidd hefur verið með reglum Seðlabankans nr. 666/2021. Breytingar í </w:t>
      </w:r>
      <w:proofErr w:type="spellStart"/>
      <w:r>
        <w:t>b-lið</w:t>
      </w:r>
      <w:proofErr w:type="spellEnd"/>
      <w:r>
        <w:t xml:space="preserve"> greinarinnar eru innleiðing á 1. </w:t>
      </w:r>
      <w:proofErr w:type="spellStart"/>
      <w:r>
        <w:t>undirgr</w:t>
      </w:r>
      <w:proofErr w:type="spellEnd"/>
      <w:r>
        <w:t xml:space="preserve">. a-liðs 2. </w:t>
      </w:r>
      <w:proofErr w:type="spellStart"/>
      <w:r>
        <w:t>tölul</w:t>
      </w:r>
      <w:proofErr w:type="spellEnd"/>
      <w:r>
        <w:t>.</w:t>
      </w:r>
      <w:r w:rsidR="00DD2D7F">
        <w:t xml:space="preserve"> 1. gr.</w:t>
      </w:r>
      <w:r>
        <w:t xml:space="preserve"> </w:t>
      </w:r>
      <w:proofErr w:type="spellStart"/>
      <w:r>
        <w:t>BRRD</w:t>
      </w:r>
      <w:proofErr w:type="spellEnd"/>
      <w:r>
        <w:t xml:space="preserve"> II-tilskipuninni, sbr. 3. </w:t>
      </w:r>
      <w:proofErr w:type="spellStart"/>
      <w:r>
        <w:t>undirgr</w:t>
      </w:r>
      <w:proofErr w:type="spellEnd"/>
      <w:r>
        <w:t xml:space="preserve">. 6. mgr. 10. gr. </w:t>
      </w:r>
      <w:proofErr w:type="spellStart"/>
      <w:r>
        <w:t>BRRD</w:t>
      </w:r>
      <w:proofErr w:type="spellEnd"/>
      <w:r>
        <w:t>.</w:t>
      </w:r>
    </w:p>
    <w:p w14:paraId="21ED8FD2" w14:textId="31B32BBB" w:rsidR="00E63357" w:rsidRDefault="00E63357" w:rsidP="00E63357"/>
    <w:p w14:paraId="66FFF7D9" w14:textId="77777777" w:rsidR="00E63357" w:rsidRDefault="00E63357" w:rsidP="00E63357">
      <w:pPr>
        <w:pStyle w:val="Greinarnmer"/>
      </w:pPr>
      <w:r>
        <w:t>Um 4. gr.</w:t>
      </w:r>
    </w:p>
    <w:p w14:paraId="04D42883" w14:textId="6310BC65" w:rsidR="00E63357" w:rsidRDefault="00E63357" w:rsidP="00E63357">
      <w:r>
        <w:t xml:space="preserve">Í greininni eru lagðar til breytingar og viðbætur við 10. gr. laganna sem fjallar um skilaáætlun samstæðu. Ákvæði a-liðar greinarinnar er innleiðing á síðari </w:t>
      </w:r>
      <w:proofErr w:type="spellStart"/>
      <w:r>
        <w:t>undirgr</w:t>
      </w:r>
      <w:proofErr w:type="spellEnd"/>
      <w:r>
        <w:t xml:space="preserve">. a-liðs 3. </w:t>
      </w:r>
      <w:proofErr w:type="spellStart"/>
      <w:r>
        <w:t>tölul</w:t>
      </w:r>
      <w:proofErr w:type="spellEnd"/>
      <w:r>
        <w:t>.</w:t>
      </w:r>
      <w:r w:rsidR="00DD2D7F">
        <w:t xml:space="preserve"> 1. gr.</w:t>
      </w:r>
      <w:r>
        <w:t xml:space="preserve"> </w:t>
      </w:r>
      <w:proofErr w:type="spellStart"/>
      <w:r>
        <w:t>BRRD</w:t>
      </w:r>
      <w:proofErr w:type="spellEnd"/>
      <w:r>
        <w:t xml:space="preserve"> II-tilskipunarinnar, sbr. síðari </w:t>
      </w:r>
      <w:proofErr w:type="spellStart"/>
      <w:r>
        <w:t>undirgr</w:t>
      </w:r>
      <w:proofErr w:type="spellEnd"/>
      <w:r>
        <w:t xml:space="preserve">. 1. mgr. 12. gr. </w:t>
      </w:r>
      <w:proofErr w:type="spellStart"/>
      <w:r>
        <w:t>BRRD</w:t>
      </w:r>
      <w:proofErr w:type="spellEnd"/>
      <w:r>
        <w:t xml:space="preserve">. Ákvæði </w:t>
      </w:r>
      <w:proofErr w:type="spellStart"/>
      <w:r>
        <w:t>b-liðar</w:t>
      </w:r>
      <w:proofErr w:type="spellEnd"/>
      <w:r>
        <w:t xml:space="preserve"> greinarinnar er innleiðing á </w:t>
      </w:r>
      <w:proofErr w:type="spellStart"/>
      <w:r>
        <w:t>b-lið</w:t>
      </w:r>
      <w:proofErr w:type="spellEnd"/>
      <w:r>
        <w:t xml:space="preserve"> 4. </w:t>
      </w:r>
      <w:proofErr w:type="spellStart"/>
      <w:r>
        <w:t>tölul</w:t>
      </w:r>
      <w:proofErr w:type="spellEnd"/>
      <w:r>
        <w:t>.</w:t>
      </w:r>
      <w:r w:rsidR="00DD2D7F">
        <w:t xml:space="preserve"> 1. gr.</w:t>
      </w:r>
      <w:r>
        <w:t xml:space="preserve"> </w:t>
      </w:r>
      <w:proofErr w:type="spellStart"/>
      <w:r>
        <w:t>BRRD</w:t>
      </w:r>
      <w:proofErr w:type="spellEnd"/>
      <w:r>
        <w:t xml:space="preserve"> II-tilskipunarinnar, sbr. 1. </w:t>
      </w:r>
      <w:proofErr w:type="spellStart"/>
      <w:r>
        <w:t>undirgr</w:t>
      </w:r>
      <w:proofErr w:type="spellEnd"/>
      <w:r>
        <w:t xml:space="preserve">. 6. mgr. 13. gr. </w:t>
      </w:r>
      <w:proofErr w:type="spellStart"/>
      <w:r>
        <w:t>BRRD</w:t>
      </w:r>
      <w:proofErr w:type="spellEnd"/>
      <w:r>
        <w:t xml:space="preserve">.  Ákvæði </w:t>
      </w:r>
      <w:proofErr w:type="spellStart"/>
      <w:r>
        <w:t>c-liðar</w:t>
      </w:r>
      <w:proofErr w:type="spellEnd"/>
      <w:r>
        <w:t xml:space="preserve"> greinarinnar er innleiðing á </w:t>
      </w:r>
      <w:proofErr w:type="spellStart"/>
      <w:r>
        <w:t>i-lið</w:t>
      </w:r>
      <w:proofErr w:type="spellEnd"/>
      <w:r>
        <w:t xml:space="preserve"> </w:t>
      </w:r>
      <w:proofErr w:type="spellStart"/>
      <w:r>
        <w:t>b-liðar</w:t>
      </w:r>
      <w:proofErr w:type="spellEnd"/>
      <w:r>
        <w:t xml:space="preserve"> 3. </w:t>
      </w:r>
      <w:proofErr w:type="spellStart"/>
      <w:r>
        <w:t>tölul</w:t>
      </w:r>
      <w:proofErr w:type="spellEnd"/>
      <w:r>
        <w:t xml:space="preserve">. og a-lið 4. </w:t>
      </w:r>
      <w:proofErr w:type="spellStart"/>
      <w:r>
        <w:t>tölul</w:t>
      </w:r>
      <w:proofErr w:type="spellEnd"/>
      <w:r>
        <w:t>.</w:t>
      </w:r>
      <w:r w:rsidR="00DD2D7F">
        <w:t xml:space="preserve"> 1.gr.</w:t>
      </w:r>
      <w:r>
        <w:t xml:space="preserve"> </w:t>
      </w:r>
      <w:proofErr w:type="spellStart"/>
      <w:r>
        <w:t>BRRD</w:t>
      </w:r>
      <w:proofErr w:type="spellEnd"/>
      <w:r>
        <w:t xml:space="preserve"> II-tilskipunarinnar, sbr. breytingar á 3. mgr. 12. gr. og 4. mgr. 13. gr. </w:t>
      </w:r>
      <w:proofErr w:type="spellStart"/>
      <w:r>
        <w:t>BRRD</w:t>
      </w:r>
      <w:proofErr w:type="spellEnd"/>
      <w:r>
        <w:t>. Ef samstæða samanstendur af fleiri en einni skilasamstæðu skulu skilaaðgerðir samkvæmt skilaáætlun ná til skilaaðila sérhverrar skilasamstæðu og tillit tekið til áhrifa aðgerðanna á aðra lögaðila innan sömu skilasamstæðu ásamt annarra skilasamstæða, eftir því sem við á. Ákvörðun um skilameðferð samstæðu sem inniheldur fleiri en eina skilasamstæðu skal tekin í samræmi við málsmeðferðarreglur skv. 6. og 7. mgr. 10. gr. laganna.</w:t>
      </w:r>
    </w:p>
    <w:p w14:paraId="18E0B255" w14:textId="7F262810" w:rsidR="002933B7" w:rsidRDefault="002933B7" w:rsidP="00E63357"/>
    <w:p w14:paraId="116F1F64" w14:textId="77777777" w:rsidR="002933B7" w:rsidRDefault="002933B7" w:rsidP="002933B7">
      <w:pPr>
        <w:pStyle w:val="Greinarnmer"/>
      </w:pPr>
      <w:r>
        <w:t>Um 5. gr.</w:t>
      </w:r>
    </w:p>
    <w:p w14:paraId="6F140C6D" w14:textId="43DBD514" w:rsidR="002933B7" w:rsidRDefault="002933B7" w:rsidP="002933B7">
      <w:r>
        <w:t>Í greininni er lögð til breyting á 1. mgr. 11. gr. laganna sem fjallar um einfalda skilaáætlun. Rétt þykir að notast við orðin „aðstæður til fjármögnunar“ yfir það sem kallast „</w:t>
      </w:r>
      <w:proofErr w:type="spellStart"/>
      <w:r>
        <w:t>funding</w:t>
      </w:r>
      <w:proofErr w:type="spellEnd"/>
      <w:r>
        <w:t xml:space="preserve"> </w:t>
      </w:r>
      <w:proofErr w:type="spellStart"/>
      <w:r>
        <w:t>conditions</w:t>
      </w:r>
      <w:proofErr w:type="spellEnd"/>
      <w:r>
        <w:t xml:space="preserve">“ í enskri útgáfu tilskipunarinnar. Orðnotkunin er í samræmi við orðnotkun í þýðingum afleiddra gerða </w:t>
      </w:r>
      <w:proofErr w:type="spellStart"/>
      <w:r>
        <w:t>BRRD</w:t>
      </w:r>
      <w:proofErr w:type="spellEnd"/>
      <w:r>
        <w:t xml:space="preserve"> sem innleiddar hafa verið með reglum Seðlabankans nr. 666/2021.</w:t>
      </w:r>
    </w:p>
    <w:p w14:paraId="75DBEF10" w14:textId="77777777" w:rsidR="002933B7" w:rsidRDefault="002933B7" w:rsidP="00E63357"/>
    <w:p w14:paraId="63E51BFD" w14:textId="77777777" w:rsidR="003D3A61" w:rsidRDefault="003D3A61" w:rsidP="003D3A61">
      <w:pPr>
        <w:pStyle w:val="Greinarnmer"/>
      </w:pPr>
      <w:r>
        <w:rPr>
          <w:shd w:val="clear" w:color="auto" w:fill="FFFFFF"/>
        </w:rPr>
        <w:t>Um 6. gr.</w:t>
      </w:r>
    </w:p>
    <w:p w14:paraId="676FB7C3" w14:textId="367C3659" w:rsidR="003D3A61" w:rsidRDefault="003D3A61" w:rsidP="003D3A61">
      <w:pPr>
        <w:pStyle w:val="Greinarnmer"/>
        <w:ind w:firstLine="284"/>
        <w:contextualSpacing/>
        <w:jc w:val="both"/>
      </w:pPr>
      <w:r>
        <w:t xml:space="preserve">Í greininni eru lagðar til breytingar og viðbætur við 14. gr. laganna sem fjallar um mat á </w:t>
      </w:r>
      <w:proofErr w:type="spellStart"/>
      <w:r>
        <w:t>skilabærni</w:t>
      </w:r>
      <w:proofErr w:type="spellEnd"/>
      <w:r>
        <w:t xml:space="preserve"> samstæðu. Þær viðbætur sem lagt er til að bætist við 1. mgr. 14. gr. eru ásamt skýringum þessum innleiðing á a-lið 5. </w:t>
      </w:r>
      <w:proofErr w:type="spellStart"/>
      <w:r>
        <w:t>tölul</w:t>
      </w:r>
      <w:proofErr w:type="spellEnd"/>
      <w:r>
        <w:t>.</w:t>
      </w:r>
      <w:r w:rsidR="00DD2D7F">
        <w:t xml:space="preserve"> 1. gr.</w:t>
      </w:r>
      <w:r>
        <w:t xml:space="preserve"> </w:t>
      </w:r>
      <w:proofErr w:type="spellStart"/>
      <w:r w:rsidR="00700360">
        <w:t>BRRD</w:t>
      </w:r>
      <w:proofErr w:type="spellEnd"/>
      <w:r w:rsidR="00700360">
        <w:t xml:space="preserve"> II-tilskipunarinnar</w:t>
      </w:r>
      <w:r>
        <w:t xml:space="preserve">, sbr. breytingar á 16. gr. </w:t>
      </w:r>
      <w:proofErr w:type="spellStart"/>
      <w:r w:rsidR="00700360">
        <w:t>BRRD</w:t>
      </w:r>
      <w:proofErr w:type="spellEnd"/>
      <w:r>
        <w:t xml:space="preserve">. Ef samstæða samanstendur af fleiri en einni skilasamstæðu skal mat á </w:t>
      </w:r>
      <w:proofErr w:type="spellStart"/>
      <w:r>
        <w:t>skilabærni</w:t>
      </w:r>
      <w:proofErr w:type="spellEnd"/>
      <w:r>
        <w:t xml:space="preserve"> ná til sérhverrar skilasamstæðu. Um viðbótarmat á </w:t>
      </w:r>
      <w:proofErr w:type="spellStart"/>
      <w:r>
        <w:t>skilabærni</w:t>
      </w:r>
      <w:proofErr w:type="spellEnd"/>
      <w:r>
        <w:t xml:space="preserve"> er þá að ræða umfram mat á </w:t>
      </w:r>
      <w:proofErr w:type="spellStart"/>
      <w:r>
        <w:t>skilabærni</w:t>
      </w:r>
      <w:proofErr w:type="spellEnd"/>
      <w:r>
        <w:t xml:space="preserve"> samstæðu í heild. Um málsmeðferð við ákvörðunartöku fer samkvæmt 6. og 7. mgr. 10. gr. laganna.</w:t>
      </w:r>
    </w:p>
    <w:p w14:paraId="08C168DE" w14:textId="7EE0CBA9" w:rsidR="00311781" w:rsidRDefault="00311781" w:rsidP="00311781"/>
    <w:p w14:paraId="305EB92A" w14:textId="77777777" w:rsidR="00311781" w:rsidRDefault="00311781" w:rsidP="00311781">
      <w:pPr>
        <w:pStyle w:val="Greinarnmer"/>
      </w:pPr>
      <w:r>
        <w:t>Um 7. gr.</w:t>
      </w:r>
    </w:p>
    <w:p w14:paraId="3CF23B74" w14:textId="77777777" w:rsidR="00311781" w:rsidRDefault="00311781" w:rsidP="00311781">
      <w:pPr>
        <w:pStyle w:val="Greinarnmer"/>
        <w:ind w:firstLine="284"/>
        <w:jc w:val="left"/>
      </w:pPr>
      <w:r>
        <w:t xml:space="preserve">Í greininni eru lagðar til breytingar og viðbætur við 15. gr. laganna sem fjallar um annmarka á </w:t>
      </w:r>
      <w:proofErr w:type="spellStart"/>
      <w:r>
        <w:t>skilabærni</w:t>
      </w:r>
      <w:proofErr w:type="spellEnd"/>
      <w:r>
        <w:t>.</w:t>
      </w:r>
    </w:p>
    <w:p w14:paraId="33DF97A6" w14:textId="321F34B0" w:rsidR="00311781" w:rsidRDefault="00311781" w:rsidP="00311781">
      <w:pPr>
        <w:pStyle w:val="Greinarnmer"/>
        <w:ind w:firstLine="284"/>
        <w:jc w:val="left"/>
      </w:pPr>
      <w:r w:rsidRPr="004A57EA">
        <w:rPr>
          <w:i/>
          <w:iCs/>
        </w:rPr>
        <w:t>Um a</w:t>
      </w:r>
      <w:r>
        <w:rPr>
          <w:i/>
          <w:iCs/>
        </w:rPr>
        <w:t>-</w:t>
      </w:r>
      <w:r w:rsidRPr="004A57EA">
        <w:rPr>
          <w:i/>
          <w:iCs/>
        </w:rPr>
        <w:t>, c</w:t>
      </w:r>
      <w:r>
        <w:rPr>
          <w:i/>
          <w:iCs/>
        </w:rPr>
        <w:t>-, d-</w:t>
      </w:r>
      <w:r w:rsidRPr="004A57EA">
        <w:rPr>
          <w:i/>
          <w:iCs/>
        </w:rPr>
        <w:t xml:space="preserve"> og </w:t>
      </w:r>
      <w:proofErr w:type="spellStart"/>
      <w:r>
        <w:rPr>
          <w:i/>
          <w:iCs/>
        </w:rPr>
        <w:t>f</w:t>
      </w:r>
      <w:r w:rsidRPr="004A57EA">
        <w:rPr>
          <w:i/>
          <w:iCs/>
        </w:rPr>
        <w:t>-lið</w:t>
      </w:r>
      <w:proofErr w:type="spellEnd"/>
      <w:r>
        <w:t xml:space="preserve">. Breytingarnar eru tæknilegs eðlis og ýmist ætlað að auka skýrleika eða samræma hugtakanotkun. Breyting í </w:t>
      </w:r>
      <w:proofErr w:type="spellStart"/>
      <w:r>
        <w:t>d-lið</w:t>
      </w:r>
      <w:proofErr w:type="spellEnd"/>
      <w:r>
        <w:t xml:space="preserve"> greinarinnar endurspeglar betur það sem kallast „</w:t>
      </w:r>
      <w:proofErr w:type="spellStart"/>
      <w:r>
        <w:t>non-financial</w:t>
      </w:r>
      <w:proofErr w:type="spellEnd"/>
      <w:r>
        <w:t xml:space="preserve"> part of </w:t>
      </w:r>
      <w:proofErr w:type="spellStart"/>
      <w:r>
        <w:t>the</w:t>
      </w:r>
      <w:proofErr w:type="spellEnd"/>
      <w:r>
        <w:t xml:space="preserve"> </w:t>
      </w:r>
      <w:proofErr w:type="spellStart"/>
      <w:r>
        <w:t>group</w:t>
      </w:r>
      <w:proofErr w:type="spellEnd"/>
      <w:r>
        <w:t xml:space="preserve">“ í enskri útgáfu </w:t>
      </w:r>
      <w:proofErr w:type="spellStart"/>
      <w:r>
        <w:t>BRRD</w:t>
      </w:r>
      <w:proofErr w:type="spellEnd"/>
      <w:r w:rsidR="00CC2E98">
        <w:t>.</w:t>
      </w:r>
      <w:r>
        <w:t xml:space="preserve"> </w:t>
      </w:r>
    </w:p>
    <w:p w14:paraId="23C99239" w14:textId="0A0605F1" w:rsidR="00311781" w:rsidRDefault="00311781" w:rsidP="00311781">
      <w:r w:rsidRPr="004A57EA">
        <w:rPr>
          <w:i/>
          <w:iCs/>
        </w:rPr>
        <w:lastRenderedPageBreak/>
        <w:t xml:space="preserve">Um </w:t>
      </w:r>
      <w:proofErr w:type="spellStart"/>
      <w:r w:rsidRPr="004A57EA">
        <w:rPr>
          <w:i/>
          <w:iCs/>
        </w:rPr>
        <w:t>b-lið</w:t>
      </w:r>
      <w:proofErr w:type="spellEnd"/>
      <w:r>
        <w:t xml:space="preserve">. Ákvæðið er innleiðing á 2. </w:t>
      </w:r>
      <w:proofErr w:type="spellStart"/>
      <w:r>
        <w:t>undirgr</w:t>
      </w:r>
      <w:proofErr w:type="spellEnd"/>
      <w:r>
        <w:t xml:space="preserve">. </w:t>
      </w:r>
      <w:proofErr w:type="spellStart"/>
      <w:r>
        <w:t>b-liðar</w:t>
      </w:r>
      <w:proofErr w:type="spellEnd"/>
      <w:r>
        <w:t xml:space="preserve"> 7. </w:t>
      </w:r>
      <w:proofErr w:type="spellStart"/>
      <w:r>
        <w:t>tölul</w:t>
      </w:r>
      <w:proofErr w:type="spellEnd"/>
      <w:r>
        <w:t>.</w:t>
      </w:r>
      <w:r w:rsidR="00DD2D7F">
        <w:t xml:space="preserve"> 1. gr.</w:t>
      </w:r>
      <w:r>
        <w:t xml:space="preserve"> </w:t>
      </w:r>
      <w:proofErr w:type="spellStart"/>
      <w:r>
        <w:t>BRRD</w:t>
      </w:r>
      <w:proofErr w:type="spellEnd"/>
      <w:r>
        <w:t xml:space="preserve"> II-tilskipunarinnar, sbr. breytingar á 2. </w:t>
      </w:r>
      <w:proofErr w:type="spellStart"/>
      <w:r>
        <w:t>undirgr</w:t>
      </w:r>
      <w:proofErr w:type="spellEnd"/>
      <w:r>
        <w:t xml:space="preserve">. 3. mgr. 17. gr. </w:t>
      </w:r>
      <w:proofErr w:type="spellStart"/>
      <w:r>
        <w:t>BRRD</w:t>
      </w:r>
      <w:proofErr w:type="spellEnd"/>
      <w:r>
        <w:t>. Leggja ber sama skilning í það sem telst samanlögð krafa um eiginfjárauka og gert er samkvæmt lögum um fjármálafyrirtæki, sbr. ákvæði 83. gr. þeirra laga. Ákvæði þetta varðar tilvik þegar aðili uppfyllir samanlagða kröfu um eiginfjárauka á grundvelli laga um fjármálafyrirtæki, en ekki samanlögðu kröfuna þegar hún er metin til viðbótar við lágmarkskröfu um eiginfjárgrunn og hæfar skuldbindingar.</w:t>
      </w:r>
    </w:p>
    <w:p w14:paraId="06FB6329" w14:textId="78E1FD93" w:rsidR="00311781" w:rsidRPr="004A57EA" w:rsidRDefault="00311781" w:rsidP="00311781">
      <w:r w:rsidRPr="00CB2B62">
        <w:rPr>
          <w:i/>
          <w:iCs/>
        </w:rPr>
        <w:t xml:space="preserve">Um </w:t>
      </w:r>
      <w:proofErr w:type="spellStart"/>
      <w:r>
        <w:rPr>
          <w:i/>
          <w:iCs/>
        </w:rPr>
        <w:t>e</w:t>
      </w:r>
      <w:r w:rsidRPr="00CB2B62">
        <w:rPr>
          <w:i/>
          <w:iCs/>
        </w:rPr>
        <w:t>-lið</w:t>
      </w:r>
      <w:proofErr w:type="spellEnd"/>
      <w:r>
        <w:t xml:space="preserve">. Ákvæðið er innleiðing á ii-lið </w:t>
      </w:r>
      <w:proofErr w:type="spellStart"/>
      <w:r>
        <w:t>c-liðar</w:t>
      </w:r>
      <w:proofErr w:type="spellEnd"/>
      <w:r>
        <w:t xml:space="preserve"> 7. </w:t>
      </w:r>
      <w:proofErr w:type="spellStart"/>
      <w:r>
        <w:t>tölul</w:t>
      </w:r>
      <w:proofErr w:type="spellEnd"/>
      <w:r>
        <w:t xml:space="preserve">. </w:t>
      </w:r>
      <w:r w:rsidR="00DD2D7F">
        <w:t xml:space="preserve">1. gr. </w:t>
      </w:r>
      <w:proofErr w:type="spellStart"/>
      <w:r>
        <w:t>BRRD</w:t>
      </w:r>
      <w:proofErr w:type="spellEnd"/>
      <w:r>
        <w:t xml:space="preserve"> II-tilskipunarinnar, sbr. nýr stafliður (</w:t>
      </w:r>
      <w:proofErr w:type="spellStart"/>
      <w:r>
        <w:t>ha</w:t>
      </w:r>
      <w:proofErr w:type="spellEnd"/>
      <w:r>
        <w:t xml:space="preserve">) sem bætist við 5. mgr. 17. gr. </w:t>
      </w:r>
      <w:proofErr w:type="spellStart"/>
      <w:r>
        <w:t>BRRD</w:t>
      </w:r>
      <w:proofErr w:type="spellEnd"/>
      <w:r>
        <w:t xml:space="preserve">. Í skýringu við </w:t>
      </w:r>
      <w:proofErr w:type="spellStart"/>
      <w:r>
        <w:t>b-lið</w:t>
      </w:r>
      <w:proofErr w:type="spellEnd"/>
      <w:r>
        <w:t xml:space="preserve"> greinarinnar er fjallað um þann skilning sem leggja ber til grundvallar á samanlagðri kröfu um eiginfjárauka.</w:t>
      </w:r>
    </w:p>
    <w:p w14:paraId="10F20962" w14:textId="63F8A2EA" w:rsidR="00311781" w:rsidRDefault="00311781" w:rsidP="00311781"/>
    <w:p w14:paraId="09BCE9F9" w14:textId="77777777" w:rsidR="00E40E6D" w:rsidRDefault="00E40E6D" w:rsidP="00E40E6D">
      <w:pPr>
        <w:pStyle w:val="Greinarnmer"/>
      </w:pPr>
      <w:r>
        <w:t>Um 8. gr.</w:t>
      </w:r>
    </w:p>
    <w:p w14:paraId="2F68B7B2" w14:textId="77777777" w:rsidR="00E40E6D" w:rsidRDefault="00E40E6D" w:rsidP="00E40E6D">
      <w:r>
        <w:t xml:space="preserve">Í greininni eru lagðar til breytingar og viðbætur við 16. gr. laganna sem fjallar um málsmeðferð vegna annmarka á </w:t>
      </w:r>
      <w:proofErr w:type="spellStart"/>
      <w:r>
        <w:t>skilabærni</w:t>
      </w:r>
      <w:proofErr w:type="spellEnd"/>
      <w:r>
        <w:t xml:space="preserve"> samstæðu.</w:t>
      </w:r>
    </w:p>
    <w:p w14:paraId="5F5BF104" w14:textId="7EE5BC30" w:rsidR="00E40E6D" w:rsidRDefault="00E40E6D" w:rsidP="00E40E6D">
      <w:r w:rsidRPr="00B945E3">
        <w:rPr>
          <w:i/>
          <w:iCs/>
        </w:rPr>
        <w:t>Um a-lið</w:t>
      </w:r>
      <w:r>
        <w:t xml:space="preserve">. Ákvæðið er innleiðing á 1. </w:t>
      </w:r>
      <w:proofErr w:type="spellStart"/>
      <w:r>
        <w:t>efnisgr</w:t>
      </w:r>
      <w:proofErr w:type="spellEnd"/>
      <w:r>
        <w:t xml:space="preserve">. 2. mgr. 8. </w:t>
      </w:r>
      <w:proofErr w:type="spellStart"/>
      <w:r>
        <w:t>tölul</w:t>
      </w:r>
      <w:proofErr w:type="spellEnd"/>
      <w:r>
        <w:t>.</w:t>
      </w:r>
      <w:r w:rsidR="00DD2D7F">
        <w:t xml:space="preserve"> 1. gr.</w:t>
      </w:r>
      <w:r>
        <w:t xml:space="preserve"> </w:t>
      </w:r>
      <w:proofErr w:type="spellStart"/>
      <w:r>
        <w:t>BRRD</w:t>
      </w:r>
      <w:proofErr w:type="spellEnd"/>
      <w:r>
        <w:t xml:space="preserve"> II-tilskipunarinnar, sbr. 1. </w:t>
      </w:r>
      <w:proofErr w:type="spellStart"/>
      <w:r>
        <w:t>efnisgr</w:t>
      </w:r>
      <w:proofErr w:type="spellEnd"/>
      <w:r>
        <w:t xml:space="preserve">. 2. mgr. 18. gr. </w:t>
      </w:r>
      <w:proofErr w:type="spellStart"/>
      <w:r>
        <w:t>BRRD</w:t>
      </w:r>
      <w:proofErr w:type="spellEnd"/>
      <w:r>
        <w:t>.</w:t>
      </w:r>
    </w:p>
    <w:p w14:paraId="653A1FFC" w14:textId="3950669B" w:rsidR="00E40E6D" w:rsidRDefault="00E40E6D" w:rsidP="00E40E6D">
      <w:r w:rsidRPr="001D28B9">
        <w:rPr>
          <w:i/>
          <w:iCs/>
        </w:rPr>
        <w:t xml:space="preserve">Um </w:t>
      </w:r>
      <w:proofErr w:type="spellStart"/>
      <w:r w:rsidRPr="001D28B9">
        <w:rPr>
          <w:i/>
          <w:iCs/>
        </w:rPr>
        <w:t>b-lið</w:t>
      </w:r>
      <w:proofErr w:type="spellEnd"/>
      <w:r>
        <w:t xml:space="preserve">. Ákvæðið er innleiðing á 2. </w:t>
      </w:r>
      <w:proofErr w:type="spellStart"/>
      <w:r>
        <w:t>undirgr</w:t>
      </w:r>
      <w:proofErr w:type="spellEnd"/>
      <w:r>
        <w:t xml:space="preserve">. 2. mgr. og 1. </w:t>
      </w:r>
      <w:proofErr w:type="spellStart"/>
      <w:r>
        <w:t>undirgr</w:t>
      </w:r>
      <w:proofErr w:type="spellEnd"/>
      <w:r>
        <w:t xml:space="preserve">. 3. mgr. 8. </w:t>
      </w:r>
      <w:proofErr w:type="spellStart"/>
      <w:r>
        <w:t>tölul</w:t>
      </w:r>
      <w:proofErr w:type="spellEnd"/>
      <w:r>
        <w:t>.</w:t>
      </w:r>
      <w:r w:rsidR="00DD2D7F">
        <w:t xml:space="preserve"> 1. gr.</w:t>
      </w:r>
      <w:r>
        <w:t xml:space="preserve"> </w:t>
      </w:r>
      <w:proofErr w:type="spellStart"/>
      <w:r>
        <w:t>BRRD</w:t>
      </w:r>
      <w:proofErr w:type="spellEnd"/>
      <w:r>
        <w:t xml:space="preserve"> II-tilskipunarinnar, sbr. 2. </w:t>
      </w:r>
      <w:proofErr w:type="spellStart"/>
      <w:r>
        <w:t>undirgr</w:t>
      </w:r>
      <w:proofErr w:type="spellEnd"/>
      <w:r>
        <w:t xml:space="preserve">. 2. mgr. og 1. </w:t>
      </w:r>
      <w:proofErr w:type="spellStart"/>
      <w:r>
        <w:t>undirgr</w:t>
      </w:r>
      <w:proofErr w:type="spellEnd"/>
      <w:r>
        <w:t xml:space="preserve">. 3. mgr. 18. gr. </w:t>
      </w:r>
      <w:proofErr w:type="spellStart"/>
      <w:r>
        <w:t>BRRD</w:t>
      </w:r>
      <w:proofErr w:type="spellEnd"/>
      <w:r>
        <w:t xml:space="preserve">. Í ákvæðinu er fjallað um málsmeðferð vegna annmarka á </w:t>
      </w:r>
      <w:proofErr w:type="spellStart"/>
      <w:r>
        <w:t>skilabærni</w:t>
      </w:r>
      <w:proofErr w:type="spellEnd"/>
      <w:r>
        <w:t xml:space="preserve"> samstæðu þegar skilaaðili uppfyllir ekki samanlagða kröfu um eiginfjárauka auk lágmarkskröfu um eiginfjárgrunn og hæfar skuldbindingar. Varðandi inntak samanlögðu kröfunnar vísast til skýringa við </w:t>
      </w:r>
      <w:r w:rsidRPr="009660FC">
        <w:t>7. gr. frumvarpsins.</w:t>
      </w:r>
    </w:p>
    <w:p w14:paraId="01E9F838" w14:textId="4307786E" w:rsidR="00E40E6D" w:rsidRDefault="00E40E6D" w:rsidP="00E40E6D">
      <w:r w:rsidRPr="00CB1884">
        <w:rPr>
          <w:i/>
          <w:iCs/>
        </w:rPr>
        <w:t xml:space="preserve">Um </w:t>
      </w:r>
      <w:proofErr w:type="spellStart"/>
      <w:r w:rsidRPr="00CB1884">
        <w:rPr>
          <w:i/>
          <w:iCs/>
        </w:rPr>
        <w:t>c-lið</w:t>
      </w:r>
      <w:proofErr w:type="spellEnd"/>
      <w:r>
        <w:t xml:space="preserve">. Ákvæðið er innleiðing á 1. </w:t>
      </w:r>
      <w:proofErr w:type="spellStart"/>
      <w:r>
        <w:t>efnisgr</w:t>
      </w:r>
      <w:proofErr w:type="spellEnd"/>
      <w:r>
        <w:t xml:space="preserve">. 5. mgr. 8. </w:t>
      </w:r>
      <w:proofErr w:type="spellStart"/>
      <w:r>
        <w:t>tölul</w:t>
      </w:r>
      <w:proofErr w:type="spellEnd"/>
      <w:r>
        <w:t>.</w:t>
      </w:r>
      <w:r w:rsidR="00DD2D7F">
        <w:t xml:space="preserve"> 1. gr.</w:t>
      </w:r>
      <w:r>
        <w:t xml:space="preserve"> </w:t>
      </w:r>
      <w:proofErr w:type="spellStart"/>
      <w:r>
        <w:t>BRRD</w:t>
      </w:r>
      <w:proofErr w:type="spellEnd"/>
      <w:r>
        <w:t xml:space="preserve"> II-tilskipunarinnar, sbr. ný 1. </w:t>
      </w:r>
      <w:proofErr w:type="spellStart"/>
      <w:r>
        <w:t>efnisgr</w:t>
      </w:r>
      <w:proofErr w:type="spellEnd"/>
      <w:r>
        <w:t xml:space="preserve">. 5. mgr. 18. gr. </w:t>
      </w:r>
      <w:proofErr w:type="spellStart"/>
      <w:r>
        <w:t>BRRD</w:t>
      </w:r>
      <w:proofErr w:type="spellEnd"/>
      <w:r>
        <w:t xml:space="preserve"> og kveður á um breytingar á tímafresti til töku sameiginlegrar ákvörðunar skilastjórnvalda um aðgerðir vegna annmarka á </w:t>
      </w:r>
      <w:proofErr w:type="spellStart"/>
      <w:r>
        <w:t>skilabærni</w:t>
      </w:r>
      <w:proofErr w:type="spellEnd"/>
      <w:r>
        <w:t xml:space="preserve"> samstæðu.</w:t>
      </w:r>
    </w:p>
    <w:p w14:paraId="07E41E84" w14:textId="7B6E3FF9" w:rsidR="00E40E6D" w:rsidRDefault="00E40E6D" w:rsidP="00E40E6D">
      <w:r w:rsidRPr="00CB1884">
        <w:rPr>
          <w:i/>
          <w:iCs/>
        </w:rPr>
        <w:t xml:space="preserve">Um </w:t>
      </w:r>
      <w:proofErr w:type="spellStart"/>
      <w:r w:rsidRPr="00CB1884">
        <w:rPr>
          <w:i/>
          <w:iCs/>
        </w:rPr>
        <w:t>d-lið</w:t>
      </w:r>
      <w:proofErr w:type="spellEnd"/>
      <w:r>
        <w:t xml:space="preserve">. Ákvæðið er innleiðing á 2. </w:t>
      </w:r>
      <w:proofErr w:type="spellStart"/>
      <w:r>
        <w:t>undirgr</w:t>
      </w:r>
      <w:proofErr w:type="spellEnd"/>
      <w:r>
        <w:t xml:space="preserve">. 5. mgr. 8. </w:t>
      </w:r>
      <w:proofErr w:type="spellStart"/>
      <w:r>
        <w:t>tölul</w:t>
      </w:r>
      <w:proofErr w:type="spellEnd"/>
      <w:r>
        <w:t>.</w:t>
      </w:r>
      <w:r w:rsidR="00DD2D7F">
        <w:t xml:space="preserve"> 1. gr.</w:t>
      </w:r>
      <w:r>
        <w:t xml:space="preserve"> </w:t>
      </w:r>
      <w:proofErr w:type="spellStart"/>
      <w:r>
        <w:t>BRRD</w:t>
      </w:r>
      <w:proofErr w:type="spellEnd"/>
      <w:r>
        <w:t xml:space="preserve"> II-tilskipunarinnar, sbr. ný 2. </w:t>
      </w:r>
      <w:proofErr w:type="spellStart"/>
      <w:r>
        <w:t>undirgr</w:t>
      </w:r>
      <w:proofErr w:type="spellEnd"/>
      <w:r>
        <w:t xml:space="preserve">. 5. mgr. 18. gr. </w:t>
      </w:r>
      <w:proofErr w:type="spellStart"/>
      <w:r>
        <w:t>BRRD</w:t>
      </w:r>
      <w:proofErr w:type="spellEnd"/>
      <w:r>
        <w:t>.</w:t>
      </w:r>
    </w:p>
    <w:p w14:paraId="55735AD6" w14:textId="1B22FD9A" w:rsidR="00E40E6D" w:rsidRDefault="00E40E6D" w:rsidP="00E40E6D">
      <w:r w:rsidRPr="00F31374">
        <w:rPr>
          <w:i/>
          <w:iCs/>
        </w:rPr>
        <w:t xml:space="preserve">Um e- og </w:t>
      </w:r>
      <w:proofErr w:type="spellStart"/>
      <w:r w:rsidRPr="00F31374">
        <w:rPr>
          <w:i/>
          <w:iCs/>
        </w:rPr>
        <w:t>f-lið</w:t>
      </w:r>
      <w:proofErr w:type="spellEnd"/>
      <w:r>
        <w:t xml:space="preserve">. Ákvæðin eru innleiðing á 6. mgr. a og 7. mgr. 8. </w:t>
      </w:r>
      <w:proofErr w:type="spellStart"/>
      <w:r>
        <w:t>tölul</w:t>
      </w:r>
      <w:proofErr w:type="spellEnd"/>
      <w:r>
        <w:t>.</w:t>
      </w:r>
      <w:r w:rsidR="00DD2D7F">
        <w:t xml:space="preserve"> 1. gr.</w:t>
      </w:r>
      <w:r>
        <w:t xml:space="preserve"> </w:t>
      </w:r>
      <w:proofErr w:type="spellStart"/>
      <w:r>
        <w:t>BRRD</w:t>
      </w:r>
      <w:proofErr w:type="spellEnd"/>
      <w:r>
        <w:t xml:space="preserve"> II-tilskipunarinnar, sbr. ný 6. mgr. a og 7. mgr. 18. gr. </w:t>
      </w:r>
      <w:proofErr w:type="spellStart"/>
      <w:r>
        <w:t>BRRD</w:t>
      </w:r>
      <w:proofErr w:type="spellEnd"/>
      <w:r>
        <w:t xml:space="preserve">. Reglur um málsmeðferð vegna annmarka á </w:t>
      </w:r>
      <w:proofErr w:type="spellStart"/>
      <w:r>
        <w:t>skilabærni</w:t>
      </w:r>
      <w:proofErr w:type="spellEnd"/>
      <w:r>
        <w:t xml:space="preserve"> samstæðu eru hinar sömu en mismundi tímafrestir kunna eftir atvikum að gilda.</w:t>
      </w:r>
    </w:p>
    <w:p w14:paraId="4570AD02" w14:textId="77777777" w:rsidR="00E40E6D" w:rsidRDefault="00E40E6D" w:rsidP="00E40E6D">
      <w:r w:rsidRPr="00992825">
        <w:rPr>
          <w:i/>
          <w:iCs/>
        </w:rPr>
        <w:t>Um g</w:t>
      </w:r>
      <w:r>
        <w:rPr>
          <w:i/>
          <w:iCs/>
        </w:rPr>
        <w:t>-</w:t>
      </w:r>
      <w:r w:rsidRPr="00992825">
        <w:rPr>
          <w:i/>
          <w:iCs/>
        </w:rPr>
        <w:t xml:space="preserve"> og </w:t>
      </w:r>
      <w:proofErr w:type="spellStart"/>
      <w:r w:rsidRPr="00992825">
        <w:rPr>
          <w:i/>
          <w:iCs/>
        </w:rPr>
        <w:t>h-lið</w:t>
      </w:r>
      <w:proofErr w:type="spellEnd"/>
      <w:r>
        <w:t xml:space="preserve">. Í ákvæðum eru lagðar til breytingar á </w:t>
      </w:r>
      <w:proofErr w:type="spellStart"/>
      <w:r>
        <w:t>millivísunum</w:t>
      </w:r>
      <w:proofErr w:type="spellEnd"/>
      <w:r>
        <w:t xml:space="preserve"> sem stafa af breytingum greinarinnar.</w:t>
      </w:r>
    </w:p>
    <w:p w14:paraId="548EEA3C" w14:textId="77777777" w:rsidR="00E40E6D" w:rsidRPr="00311781" w:rsidRDefault="00E40E6D" w:rsidP="00311781"/>
    <w:p w14:paraId="68E77E61" w14:textId="77777777" w:rsidR="0097110D" w:rsidRDefault="0097110D" w:rsidP="0097110D">
      <w:pPr>
        <w:pStyle w:val="Greinarnmer"/>
      </w:pPr>
      <w:r>
        <w:t>Um 9. gr.</w:t>
      </w:r>
    </w:p>
    <w:p w14:paraId="13E83EF6" w14:textId="5ECFF114" w:rsidR="0097110D" w:rsidRDefault="0097110D" w:rsidP="0097110D">
      <w:r>
        <w:t xml:space="preserve">Í greininni eru lagðar til breytingar og viðbætur við 17. gr. laganna sem fjallar um lágmarkskröfu um eiginfjárgrunn og hæfar skuldbindingar. Breytingar greinarinnar byggja á hluta af 17. </w:t>
      </w:r>
      <w:proofErr w:type="spellStart"/>
      <w:r>
        <w:t>tölul</w:t>
      </w:r>
      <w:proofErr w:type="spellEnd"/>
      <w:r>
        <w:t>.</w:t>
      </w:r>
      <w:r w:rsidR="0077094D">
        <w:t xml:space="preserve"> 1. gr.</w:t>
      </w:r>
      <w:r>
        <w:t xml:space="preserve"> </w:t>
      </w:r>
      <w:proofErr w:type="spellStart"/>
      <w:r>
        <w:t>BRRD</w:t>
      </w:r>
      <w:proofErr w:type="spellEnd"/>
      <w:r>
        <w:t xml:space="preserve"> II-tilskipunarinnar, sbr. tillaga að nýjum 45. og 45. gr. b </w:t>
      </w:r>
      <w:proofErr w:type="spellStart"/>
      <w:r>
        <w:t>BRRD</w:t>
      </w:r>
      <w:proofErr w:type="spellEnd"/>
      <w:r>
        <w:t xml:space="preserve">. Líkt og fjallað er um í 3. kafla greinargerðar frumvarpsins er þó lagt til að meginefni 17. </w:t>
      </w:r>
      <w:proofErr w:type="spellStart"/>
      <w:r>
        <w:t>tölul</w:t>
      </w:r>
      <w:proofErr w:type="spellEnd"/>
      <w:r>
        <w:t>.</w:t>
      </w:r>
      <w:r w:rsidR="0077094D">
        <w:t xml:space="preserve"> 1. gr.</w:t>
      </w:r>
      <w:r>
        <w:t xml:space="preserve"> </w:t>
      </w:r>
      <w:proofErr w:type="spellStart"/>
      <w:r>
        <w:t>BRRD</w:t>
      </w:r>
      <w:proofErr w:type="spellEnd"/>
      <w:r>
        <w:t xml:space="preserve"> II-tilskipunarinnar sem felur í sér viðamiklar tæknilegar breytingar á reglum um lágmarkskröfu um eiginfjárgrunn og hæfar skuldbindingar verði innleitt með reglugerð ráðherra, </w:t>
      </w:r>
      <w:r w:rsidRPr="00127629">
        <w:t>sbr. tillaga í 12. gr. frumvarpsins.</w:t>
      </w:r>
    </w:p>
    <w:p w14:paraId="4FC4102C" w14:textId="5FA019CF" w:rsidR="0097110D" w:rsidRDefault="0097110D" w:rsidP="0097110D">
      <w:r w:rsidRPr="00792118">
        <w:rPr>
          <w:i/>
          <w:iCs/>
        </w:rPr>
        <w:t>Um a-lið</w:t>
      </w:r>
      <w:r>
        <w:t xml:space="preserve">. Ákvæðið er innleiðing á 45. gr., einkum 2. mgr., </w:t>
      </w:r>
      <w:proofErr w:type="spellStart"/>
      <w:r>
        <w:t>BRRD</w:t>
      </w:r>
      <w:proofErr w:type="spellEnd"/>
      <w:r w:rsidR="00ED6FA5">
        <w:t xml:space="preserve">, sbr. breytingar í 17. </w:t>
      </w:r>
      <w:proofErr w:type="spellStart"/>
      <w:r w:rsidR="00ED6FA5">
        <w:t>tölul</w:t>
      </w:r>
      <w:proofErr w:type="spellEnd"/>
      <w:r w:rsidR="00ED6FA5">
        <w:t xml:space="preserve">. </w:t>
      </w:r>
      <w:r w:rsidR="0077094D">
        <w:t xml:space="preserve">1. gr. </w:t>
      </w:r>
      <w:proofErr w:type="spellStart"/>
      <w:r w:rsidR="00ED6FA5">
        <w:t>BRRD</w:t>
      </w:r>
      <w:proofErr w:type="spellEnd"/>
      <w:r w:rsidR="00ED6FA5">
        <w:t xml:space="preserve"> II-tilskipunarinnar</w:t>
      </w:r>
      <w:r>
        <w:t xml:space="preserve">. Leggja ber sama skilning í hugtökin „áhættugrunnur“ og „heildarmælistærð áhættuskuldbindingar“ og gert er samkvæmt lögum um </w:t>
      </w:r>
      <w:r>
        <w:lastRenderedPageBreak/>
        <w:t>fjármálafyrirtæki. Áhættugrunn skal reikna út í samræmi við 3. mgr. 92. gr. reglugerðar (ESB) nr. 575/2013. Heildarmælistærð áhættuskuldbindingar skal reikna út í samræmi við 429. gr. og 429. gr. a sömu reglugerðar.</w:t>
      </w:r>
    </w:p>
    <w:p w14:paraId="2FAD59A7" w14:textId="0B8F4165" w:rsidR="0097110D" w:rsidRDefault="0097110D" w:rsidP="0097110D">
      <w:r w:rsidRPr="004C37F1">
        <w:rPr>
          <w:i/>
          <w:iCs/>
        </w:rPr>
        <w:t xml:space="preserve">Um </w:t>
      </w:r>
      <w:proofErr w:type="spellStart"/>
      <w:r w:rsidRPr="004C37F1">
        <w:rPr>
          <w:i/>
          <w:iCs/>
        </w:rPr>
        <w:t>b-lið</w:t>
      </w:r>
      <w:proofErr w:type="spellEnd"/>
      <w:r>
        <w:t xml:space="preserve">. Ákvæðið tekur mið af 5. mgr. 45. gr. b </w:t>
      </w:r>
      <w:proofErr w:type="spellStart"/>
      <w:r>
        <w:t>BRRD</w:t>
      </w:r>
      <w:proofErr w:type="spellEnd"/>
      <w:r w:rsidR="00ED6FA5">
        <w:t xml:space="preserve">, sbr. breytingar í 17. </w:t>
      </w:r>
      <w:proofErr w:type="spellStart"/>
      <w:r w:rsidR="00ED6FA5">
        <w:t>tölul</w:t>
      </w:r>
      <w:proofErr w:type="spellEnd"/>
      <w:r w:rsidR="00ED6FA5">
        <w:t>.</w:t>
      </w:r>
      <w:r w:rsidR="0077094D">
        <w:t xml:space="preserve"> 1. gr.</w:t>
      </w:r>
      <w:r w:rsidR="00ED6FA5">
        <w:t xml:space="preserve"> </w:t>
      </w:r>
      <w:proofErr w:type="spellStart"/>
      <w:r w:rsidR="00ED6FA5">
        <w:t>BRRD</w:t>
      </w:r>
      <w:proofErr w:type="spellEnd"/>
      <w:r w:rsidR="00ED6FA5">
        <w:t xml:space="preserve"> II-tilskipuninni</w:t>
      </w:r>
      <w:r>
        <w:t xml:space="preserve">. Með kröfunni um undirskipan er átt við að umræddum skuldbindingum er skipað í kröfuröð fyrir ofan </w:t>
      </w:r>
      <w:proofErr w:type="spellStart"/>
      <w:r>
        <w:t>eiginfjárgrunnsgerninga</w:t>
      </w:r>
      <w:proofErr w:type="spellEnd"/>
      <w:r>
        <w:t xml:space="preserve"> og víkjandi lán sem ekki teljast til </w:t>
      </w:r>
      <w:proofErr w:type="spellStart"/>
      <w:r>
        <w:t>eiginfjárgrunnsgerninga</w:t>
      </w:r>
      <w:proofErr w:type="spellEnd"/>
      <w:r>
        <w:t xml:space="preserve"> en fyrir neðan aðrar forgangslausar skuldbindingar, sem eftirgjöf verður ekki beitt gagnvart. Fjallað er um undirskipaða </w:t>
      </w:r>
      <w:proofErr w:type="spellStart"/>
      <w:r>
        <w:t>skuldagerninga</w:t>
      </w:r>
      <w:proofErr w:type="spellEnd"/>
      <w:r>
        <w:t xml:space="preserve"> í frumvarpi sem varð að lögum nr. 38/2021 og vísast til þeirrar umfjöllunar til nánari skýringar.</w:t>
      </w:r>
    </w:p>
    <w:p w14:paraId="41A16080" w14:textId="054A7E5D" w:rsidR="00E63357" w:rsidRDefault="0097110D" w:rsidP="0097110D">
      <w:r w:rsidRPr="005D0D4F">
        <w:rPr>
          <w:i/>
          <w:iCs/>
        </w:rPr>
        <w:t xml:space="preserve">Um </w:t>
      </w:r>
      <w:proofErr w:type="spellStart"/>
      <w:r w:rsidRPr="005D0D4F">
        <w:rPr>
          <w:i/>
          <w:iCs/>
        </w:rPr>
        <w:t>c-lið</w:t>
      </w:r>
      <w:proofErr w:type="spellEnd"/>
      <w:r>
        <w:t xml:space="preserve">. Lagt er til að ákvæði 5. og 6. mgr. 17. gr. laganna falli brott. Breytingarnar eru í samræmi við breytingar á 45. gr. </w:t>
      </w:r>
      <w:proofErr w:type="spellStart"/>
      <w:r>
        <w:t>BRRD</w:t>
      </w:r>
      <w:proofErr w:type="spellEnd"/>
      <w:r>
        <w:t>.</w:t>
      </w:r>
    </w:p>
    <w:p w14:paraId="539F96F8" w14:textId="2C6F7E56" w:rsidR="0097110D" w:rsidRDefault="0097110D" w:rsidP="0097110D"/>
    <w:p w14:paraId="7B6C29C5" w14:textId="77777777" w:rsidR="0097110D" w:rsidRDefault="0097110D" w:rsidP="0097110D">
      <w:pPr>
        <w:pStyle w:val="Greinarnmer"/>
      </w:pPr>
      <w:r>
        <w:t>Um 10. gr.</w:t>
      </w:r>
    </w:p>
    <w:p w14:paraId="7F8B7388" w14:textId="0674ACB9" w:rsidR="0097110D" w:rsidRDefault="0097110D" w:rsidP="0097110D">
      <w:r>
        <w:t xml:space="preserve">Í greininni er lagt til að ný grein bætist við IV. kafla laganna sem fjallar um takmarkanir á tilteknum úthlutunum. Greinin er innleiðing á 1. mgr. 6. </w:t>
      </w:r>
      <w:proofErr w:type="spellStart"/>
      <w:r>
        <w:t>tölul</w:t>
      </w:r>
      <w:proofErr w:type="spellEnd"/>
      <w:r>
        <w:t>.</w:t>
      </w:r>
      <w:r w:rsidR="0077094D">
        <w:t xml:space="preserve"> 1. gr.</w:t>
      </w:r>
      <w:r>
        <w:t xml:space="preserve"> </w:t>
      </w:r>
      <w:proofErr w:type="spellStart"/>
      <w:r>
        <w:t>BRRD</w:t>
      </w:r>
      <w:proofErr w:type="spellEnd"/>
      <w:r>
        <w:t xml:space="preserve"> II-tilskipunarinnar, sbr. ný 1. mgr. 16. gr. a </w:t>
      </w:r>
      <w:proofErr w:type="spellStart"/>
      <w:r>
        <w:t>BRRD</w:t>
      </w:r>
      <w:proofErr w:type="spellEnd"/>
      <w:r>
        <w:t xml:space="preserve">. Aðrar málsgreinar 16. gr. a tilskipunarinnar, þ.m.t. ákvæði um útreikning á hámarksúthlutunarfjárhæð, verða innleiddar með reglugerð ráðherra sem sett verður með stoð í 22. gr. a laganna, </w:t>
      </w:r>
      <w:r w:rsidRPr="008C5A2F">
        <w:t>sbr. 12. gr. frumvarpsins.</w:t>
      </w:r>
      <w:r>
        <w:t xml:space="preserve"> Í 83. gr. laga um fjármálafyrirtæki, nr. 161/2002, er fjallað um samanlagða kröfu um eiginfjárauka. Í 86. gr. n sömu laga er fjallað um hámarksúthlutunarfjárhæð sem varðar kröfu um eiginfjárauka (</w:t>
      </w:r>
      <w:proofErr w:type="spellStart"/>
      <w:r>
        <w:t>Maximum</w:t>
      </w:r>
      <w:proofErr w:type="spellEnd"/>
      <w:r>
        <w:t xml:space="preserve"> </w:t>
      </w:r>
      <w:proofErr w:type="spellStart"/>
      <w:r>
        <w:t>Distributable</w:t>
      </w:r>
      <w:proofErr w:type="spellEnd"/>
      <w:r>
        <w:t xml:space="preserve"> </w:t>
      </w:r>
      <w:proofErr w:type="spellStart"/>
      <w:r>
        <w:t>Amount</w:t>
      </w:r>
      <w:proofErr w:type="spellEnd"/>
      <w:r>
        <w:t xml:space="preserve"> - </w:t>
      </w:r>
      <w:proofErr w:type="spellStart"/>
      <w:r>
        <w:t>MDA</w:t>
      </w:r>
      <w:proofErr w:type="spellEnd"/>
      <w:r>
        <w:t>). Sú hámarksúthlutunarfjárhæð sem rætt er um í þessari grein (M-</w:t>
      </w:r>
      <w:proofErr w:type="spellStart"/>
      <w:r>
        <w:t>MDA</w:t>
      </w:r>
      <w:proofErr w:type="spellEnd"/>
      <w:r>
        <w:t xml:space="preserve">) tengist lágmarkskröfu um eiginfjárgrunn og hæfar skuldbindingar og er því ekki sú sama og fjallað er um í 86. gr. n laga um fjármálafyrirtæki, þótt aðferðafræðin á bak við útreikning hámarksúthlutunarfjárhæðar vegna lágmarkskröfunnar sé sambærileg við þá sem varðar kröfu um eiginfjárauka. Þá eru þær ráðstafanir sem óheimilt er að grípa til skv. 1.-3. </w:t>
      </w:r>
      <w:proofErr w:type="spellStart"/>
      <w:r>
        <w:t>tölul</w:t>
      </w:r>
      <w:proofErr w:type="spellEnd"/>
      <w:r>
        <w:t xml:space="preserve">. 1. mgr. þessarar greinar hinar sömu og óheimilt er að grípa til skv. 86. gr. m laga um fjármálafyrirtæki vegna kröfu um eiginfjárauka.    </w:t>
      </w:r>
    </w:p>
    <w:p w14:paraId="4C4E85B4" w14:textId="299AF1ED" w:rsidR="0097110D" w:rsidRDefault="0097110D" w:rsidP="0097110D"/>
    <w:p w14:paraId="07640805" w14:textId="77777777" w:rsidR="0097110D" w:rsidRDefault="0097110D" w:rsidP="0097110D">
      <w:pPr>
        <w:pStyle w:val="Greinarnmer"/>
      </w:pPr>
      <w:r>
        <w:t>Um 11. gr.</w:t>
      </w:r>
    </w:p>
    <w:p w14:paraId="23944CE8" w14:textId="77777777" w:rsidR="0097110D" w:rsidRDefault="0097110D" w:rsidP="0097110D">
      <w:r>
        <w:t>Í greininni eru lagðar til breytingar og viðbætur við 22. gr. laganna sem fjallar um eftirlit skilavalds.</w:t>
      </w:r>
    </w:p>
    <w:p w14:paraId="0B5736C1" w14:textId="14D58728" w:rsidR="0097110D" w:rsidRPr="008C5A2F" w:rsidRDefault="0097110D" w:rsidP="0097110D">
      <w:r w:rsidRPr="003D31F8">
        <w:rPr>
          <w:i/>
          <w:iCs/>
        </w:rPr>
        <w:t>Um a-lið</w:t>
      </w:r>
      <w:r>
        <w:t xml:space="preserve">. Ákvæðið byggir á 45. gr. i </w:t>
      </w:r>
      <w:proofErr w:type="spellStart"/>
      <w:r>
        <w:t>BRRD</w:t>
      </w:r>
      <w:proofErr w:type="spellEnd"/>
      <w:r>
        <w:t>-tilskipunarinnar. Fjallað verður um hvað telst til nauðsynlegra og viðeigandi upplýsinga sem fyrirtæki og einingar skulu afhenda skilavaldi og birta opinberlega í reglugerð ráðherra, sbr</w:t>
      </w:r>
      <w:r w:rsidRPr="008C5A2F">
        <w:t xml:space="preserve">. 12. gr. frumvarpsins. Þá mun Seðlabankinn setja reglur sem varða gagnaskil og upplýsingagjöf, sbr. </w:t>
      </w:r>
      <w:proofErr w:type="spellStart"/>
      <w:r w:rsidRPr="008C5A2F">
        <w:t>c-liður</w:t>
      </w:r>
      <w:proofErr w:type="spellEnd"/>
      <w:r w:rsidRPr="008C5A2F">
        <w:t xml:space="preserve"> greinarinnar.</w:t>
      </w:r>
    </w:p>
    <w:p w14:paraId="2BDC2EC1" w14:textId="660E2343" w:rsidR="0097110D" w:rsidRDefault="0097110D" w:rsidP="0097110D">
      <w:r w:rsidRPr="008C5A2F">
        <w:rPr>
          <w:i/>
          <w:iCs/>
        </w:rPr>
        <w:t xml:space="preserve">Um </w:t>
      </w:r>
      <w:proofErr w:type="spellStart"/>
      <w:r w:rsidRPr="008C5A2F">
        <w:rPr>
          <w:i/>
          <w:iCs/>
        </w:rPr>
        <w:t>b-lið</w:t>
      </w:r>
      <w:proofErr w:type="spellEnd"/>
      <w:r w:rsidRPr="008C5A2F">
        <w:t xml:space="preserve">. Ákvæðið er innleiðing á hluta 1. mgr. og 7. mgr. 45. gr. m </w:t>
      </w:r>
      <w:proofErr w:type="spellStart"/>
      <w:r>
        <w:t>BRRD</w:t>
      </w:r>
      <w:proofErr w:type="spellEnd"/>
      <w:r w:rsidR="0037443B">
        <w:t xml:space="preserve">, sbr. breytingar í 17. </w:t>
      </w:r>
      <w:proofErr w:type="spellStart"/>
      <w:r w:rsidR="0037443B">
        <w:t>tölul</w:t>
      </w:r>
      <w:proofErr w:type="spellEnd"/>
      <w:r w:rsidR="0037443B">
        <w:t>.</w:t>
      </w:r>
      <w:r w:rsidR="0077094D">
        <w:t xml:space="preserve"> 1. gr.</w:t>
      </w:r>
      <w:r w:rsidR="0037443B">
        <w:t xml:space="preserve"> </w:t>
      </w:r>
      <w:proofErr w:type="spellStart"/>
      <w:r w:rsidR="0037443B">
        <w:t>BRRD</w:t>
      </w:r>
      <w:proofErr w:type="spellEnd"/>
      <w:r w:rsidR="0037443B">
        <w:t xml:space="preserve"> II-tilskipunarinnar</w:t>
      </w:r>
      <w:r w:rsidRPr="008C5A2F">
        <w:t>. Nánar verður fjallað um tímafresti í reglugerð ráðherra, sbr. 12. gr. frumvarpsins.</w:t>
      </w:r>
      <w:r>
        <w:t xml:space="preserve"> Hugtakið „</w:t>
      </w:r>
      <w:proofErr w:type="spellStart"/>
      <w:r>
        <w:t>skuldagerningar</w:t>
      </w:r>
      <w:proofErr w:type="spellEnd"/>
      <w:r>
        <w:t xml:space="preserve">“ er skilgreint í  35. </w:t>
      </w:r>
      <w:proofErr w:type="spellStart"/>
      <w:r>
        <w:t>tölul</w:t>
      </w:r>
      <w:proofErr w:type="spellEnd"/>
      <w:r>
        <w:t>. 1. mgr. 3. gr. laganna. Íslenska orðið „fjármögnunarlíkan“ er notað yfir það sem kallað er „</w:t>
      </w:r>
      <w:proofErr w:type="spellStart"/>
      <w:r>
        <w:t>funding</w:t>
      </w:r>
      <w:proofErr w:type="spellEnd"/>
      <w:r>
        <w:t xml:space="preserve"> </w:t>
      </w:r>
      <w:proofErr w:type="spellStart"/>
      <w:r>
        <w:t>model</w:t>
      </w:r>
      <w:proofErr w:type="spellEnd"/>
      <w:r>
        <w:t>“ í enskri útgáfu tilskipunarinnar.</w:t>
      </w:r>
    </w:p>
    <w:p w14:paraId="254E2276" w14:textId="2AA14982" w:rsidR="00217A9D" w:rsidRDefault="0097110D" w:rsidP="0097110D">
      <w:r w:rsidRPr="005C4FD5">
        <w:rPr>
          <w:i/>
          <w:iCs/>
        </w:rPr>
        <w:t xml:space="preserve">Um </w:t>
      </w:r>
      <w:proofErr w:type="spellStart"/>
      <w:r w:rsidRPr="005C4FD5">
        <w:rPr>
          <w:i/>
          <w:iCs/>
        </w:rPr>
        <w:t>c-lið</w:t>
      </w:r>
      <w:proofErr w:type="spellEnd"/>
      <w:r>
        <w:t xml:space="preserve">. Ákvæðið er innleiðing á 5. og 6. mgr. 45. gr. i og 2. mgr. 45. gr. j </w:t>
      </w:r>
      <w:proofErr w:type="spellStart"/>
      <w:r>
        <w:t>BRRD</w:t>
      </w:r>
      <w:proofErr w:type="spellEnd"/>
      <w:r w:rsidR="0037443B">
        <w:t xml:space="preserve">, sbr. breytingar í 17. </w:t>
      </w:r>
      <w:proofErr w:type="spellStart"/>
      <w:r w:rsidR="0037443B">
        <w:t>tölul</w:t>
      </w:r>
      <w:proofErr w:type="spellEnd"/>
      <w:r w:rsidR="0037443B">
        <w:t>.</w:t>
      </w:r>
      <w:r w:rsidR="0077094D">
        <w:t xml:space="preserve"> 1. gr.</w:t>
      </w:r>
      <w:r w:rsidR="0037443B">
        <w:t xml:space="preserve"> </w:t>
      </w:r>
      <w:proofErr w:type="spellStart"/>
      <w:r w:rsidR="0037443B">
        <w:t>BRRD</w:t>
      </w:r>
      <w:proofErr w:type="spellEnd"/>
      <w:r w:rsidR="0037443B">
        <w:t xml:space="preserve"> II-tilskipunarinnar</w:t>
      </w:r>
      <w:r>
        <w:t>. Reglur Seðlabankans munu innleiða reglugerðir (ESB) nr. 2021/763 og nr. 2021/622.</w:t>
      </w:r>
    </w:p>
    <w:p w14:paraId="500B232A" w14:textId="77777777" w:rsidR="00217A9D" w:rsidRDefault="00217A9D" w:rsidP="0097110D"/>
    <w:p w14:paraId="5650E71C" w14:textId="77777777" w:rsidR="00217A9D" w:rsidRDefault="00217A9D" w:rsidP="00217A9D">
      <w:pPr>
        <w:pStyle w:val="Greinarnmer"/>
      </w:pPr>
      <w:r>
        <w:t>Um 12. gr.</w:t>
      </w:r>
    </w:p>
    <w:p w14:paraId="78BF09BD" w14:textId="709DE4E3" w:rsidR="00217A9D" w:rsidRPr="00E4333A" w:rsidRDefault="00217A9D" w:rsidP="00217A9D">
      <w:r>
        <w:t xml:space="preserve">Í greininni er lagt til að ný grein bætist við IV. kafla laganna um skyldu ráðherra til að setja reglugerð um nánari útfærslu á ákvæðum kaflans. Reglugerð ráðherra mun innleiða meginefni </w:t>
      </w:r>
      <w:r>
        <w:lastRenderedPageBreak/>
        <w:t xml:space="preserve">16. gr. a og 45. a – 45. gr. m </w:t>
      </w:r>
      <w:proofErr w:type="spellStart"/>
      <w:r>
        <w:t>BRRD</w:t>
      </w:r>
      <w:proofErr w:type="spellEnd"/>
      <w:r>
        <w:t xml:space="preserve">, sbr. breytingar í 6. og 17. </w:t>
      </w:r>
      <w:proofErr w:type="spellStart"/>
      <w:r>
        <w:t>tölul</w:t>
      </w:r>
      <w:proofErr w:type="spellEnd"/>
      <w:r>
        <w:t>.</w:t>
      </w:r>
      <w:r w:rsidR="0077094D">
        <w:t xml:space="preserve"> 1. gr.</w:t>
      </w:r>
      <w:r>
        <w:t xml:space="preserve"> </w:t>
      </w:r>
      <w:proofErr w:type="spellStart"/>
      <w:r>
        <w:t>BRRD</w:t>
      </w:r>
      <w:proofErr w:type="spellEnd"/>
      <w:r>
        <w:t xml:space="preserve"> II-tilskipunarinnar. </w:t>
      </w:r>
    </w:p>
    <w:p w14:paraId="38FA7522" w14:textId="418CC26A" w:rsidR="0097110D" w:rsidRDefault="0097110D" w:rsidP="0097110D">
      <w:r>
        <w:t xml:space="preserve">  </w:t>
      </w:r>
    </w:p>
    <w:p w14:paraId="79BFAEDC" w14:textId="77777777" w:rsidR="00CE234B" w:rsidRDefault="00CE234B" w:rsidP="00CE234B">
      <w:pPr>
        <w:pStyle w:val="Greinarnmer"/>
      </w:pPr>
      <w:r w:rsidRPr="00C27638">
        <w:t xml:space="preserve">Um </w:t>
      </w:r>
      <w:r>
        <w:t>13</w:t>
      </w:r>
      <w:r w:rsidRPr="00C27638">
        <w:t>. gr</w:t>
      </w:r>
      <w:r>
        <w:t>.</w:t>
      </w:r>
    </w:p>
    <w:p w14:paraId="49A419E5" w14:textId="77777777" w:rsidR="00CE234B" w:rsidRDefault="00CE234B" w:rsidP="00CE234B">
      <w:r>
        <w:t>Í greininni eru lagðar til breytingar og viðbætur við 23. gr. laganna sem fjallar um samningsskilmála vegna niðurfærslu og umbreytingar, þ.m.t. við eftirgjöf.</w:t>
      </w:r>
    </w:p>
    <w:p w14:paraId="3782364A" w14:textId="3CE5CC6F" w:rsidR="00CE234B" w:rsidRDefault="00CE234B" w:rsidP="00CE234B">
      <w:r w:rsidRPr="00794396">
        <w:rPr>
          <w:i/>
          <w:iCs/>
        </w:rPr>
        <w:t>Um a-lið</w:t>
      </w:r>
      <w:r>
        <w:t xml:space="preserve">. Í ákvæðinu eru lagt til að 2. mgr. 23. gr. laganna afmarki gildissvið greinarinnar á skýrari hátt en áður var, sbr. einnig tillaga að nýrri 3. mgr. 23. gr. laganna. Ákvæðið byggist á síðari hluta 1. </w:t>
      </w:r>
      <w:proofErr w:type="spellStart"/>
      <w:r>
        <w:t>efnisgr</w:t>
      </w:r>
      <w:proofErr w:type="spellEnd"/>
      <w:r>
        <w:t xml:space="preserve">. 1. mgr. 21. </w:t>
      </w:r>
      <w:proofErr w:type="spellStart"/>
      <w:r>
        <w:t>tölul</w:t>
      </w:r>
      <w:proofErr w:type="spellEnd"/>
      <w:r>
        <w:t>.</w:t>
      </w:r>
      <w:r w:rsidR="0077094D">
        <w:t xml:space="preserve"> 1. gr.</w:t>
      </w:r>
      <w:r>
        <w:t xml:space="preserve"> </w:t>
      </w:r>
      <w:proofErr w:type="spellStart"/>
      <w:r>
        <w:t>BRRD</w:t>
      </w:r>
      <w:proofErr w:type="spellEnd"/>
      <w:r>
        <w:t xml:space="preserve"> II-tilskipunarinnar, sbr. 1. </w:t>
      </w:r>
      <w:proofErr w:type="spellStart"/>
      <w:r>
        <w:t>efnisgr</w:t>
      </w:r>
      <w:proofErr w:type="spellEnd"/>
      <w:r>
        <w:t xml:space="preserve">. 1. mgr. 55. gr. </w:t>
      </w:r>
      <w:proofErr w:type="spellStart"/>
      <w:r>
        <w:t>BRRD</w:t>
      </w:r>
      <w:proofErr w:type="spellEnd"/>
      <w:r>
        <w:t xml:space="preserve">. Rétt er að árétta sérstaklega að 23. gr. laganna gildir ekki um skuldbindingar útgefnar samkvæmt löggjöf á Evrópska efnahagssvæðinu heldur þurfa þær að vera útgefnar á grundvelli löggjafar utan Evrópska efnahagssvæðisins, sbr. 3. </w:t>
      </w:r>
      <w:proofErr w:type="spellStart"/>
      <w:r>
        <w:t>tölul</w:t>
      </w:r>
      <w:proofErr w:type="spellEnd"/>
      <w:r>
        <w:t>. 2. mgr. 23. gr. laganna.</w:t>
      </w:r>
    </w:p>
    <w:p w14:paraId="19699565" w14:textId="2FF0576B" w:rsidR="00CE234B" w:rsidRDefault="00CE234B" w:rsidP="00CE234B">
      <w:r w:rsidRPr="00317916">
        <w:rPr>
          <w:i/>
          <w:iCs/>
        </w:rPr>
        <w:t xml:space="preserve">Um </w:t>
      </w:r>
      <w:proofErr w:type="spellStart"/>
      <w:r w:rsidRPr="00317916">
        <w:rPr>
          <w:i/>
          <w:iCs/>
        </w:rPr>
        <w:t>b-lið</w:t>
      </w:r>
      <w:proofErr w:type="spellEnd"/>
      <w:r>
        <w:t xml:space="preserve">. Lagt er til að efni núgildandi 3. </w:t>
      </w:r>
      <w:proofErr w:type="spellStart"/>
      <w:r>
        <w:t>tölul</w:t>
      </w:r>
      <w:proofErr w:type="spellEnd"/>
      <w:r>
        <w:t xml:space="preserve">. 2. mgr. 23. gr. laganna verði fundinn staður í nýrri 3. mgr. 23. gr. laganna. Ákvæði 1. mgr. </w:t>
      </w:r>
      <w:proofErr w:type="spellStart"/>
      <w:r>
        <w:t>b-liðar</w:t>
      </w:r>
      <w:proofErr w:type="spellEnd"/>
      <w:r>
        <w:t xml:space="preserve"> greinarinnar er því óbreytt frá gildandi lögum. Tillögur að nýjum 4.-7. mgr. 23. gr. laganna eru innleiðing á 2. mgr. 21. </w:t>
      </w:r>
      <w:proofErr w:type="spellStart"/>
      <w:r>
        <w:t>tölul</w:t>
      </w:r>
      <w:proofErr w:type="spellEnd"/>
      <w:r>
        <w:t>.</w:t>
      </w:r>
      <w:r w:rsidR="0077094D">
        <w:t xml:space="preserve"> 1. gr.</w:t>
      </w:r>
      <w:r>
        <w:t xml:space="preserve"> </w:t>
      </w:r>
      <w:proofErr w:type="spellStart"/>
      <w:r>
        <w:t>BRRD</w:t>
      </w:r>
      <w:proofErr w:type="spellEnd"/>
      <w:r>
        <w:t xml:space="preserve"> II-tilskipunarinnar, sbr. ný 2. mgr. 55. gr. </w:t>
      </w:r>
      <w:proofErr w:type="spellStart"/>
      <w:r>
        <w:t>BRRD</w:t>
      </w:r>
      <w:proofErr w:type="spellEnd"/>
      <w:r>
        <w:t xml:space="preserve">. Ákvæðin tilgreina gildissvið, verklag og málsmeðferð við beitingu undanþágu frá gildissviði 1. mgr. 23. gr. laganna um </w:t>
      </w:r>
      <w:proofErr w:type="spellStart"/>
      <w:r>
        <w:t>óframkvæmanleika</w:t>
      </w:r>
      <w:proofErr w:type="spellEnd"/>
      <w:r>
        <w:t xml:space="preserve"> skilmála í samningum fyrirtækis eða einingar. Orðið „óframkvæmanlegt“ er ætlað að ná yfir enska orðið „</w:t>
      </w:r>
      <w:proofErr w:type="spellStart"/>
      <w:r>
        <w:t>impracticable</w:t>
      </w:r>
      <w:proofErr w:type="spellEnd"/>
      <w:r>
        <w:t>“.</w:t>
      </w:r>
    </w:p>
    <w:p w14:paraId="0294F55F" w14:textId="4BF015F8" w:rsidR="00CE234B" w:rsidRDefault="00CE234B" w:rsidP="00CE234B">
      <w:r w:rsidRPr="00317916">
        <w:rPr>
          <w:i/>
          <w:iCs/>
        </w:rPr>
        <w:t xml:space="preserve">Um </w:t>
      </w:r>
      <w:proofErr w:type="spellStart"/>
      <w:r w:rsidRPr="00317916">
        <w:rPr>
          <w:i/>
          <w:iCs/>
        </w:rPr>
        <w:t>c-lið</w:t>
      </w:r>
      <w:proofErr w:type="spellEnd"/>
      <w:r>
        <w:t xml:space="preserve">. Ákvæðið er innleiðing á 7. </w:t>
      </w:r>
      <w:proofErr w:type="spellStart"/>
      <w:r>
        <w:t>undirgr</w:t>
      </w:r>
      <w:proofErr w:type="spellEnd"/>
      <w:r>
        <w:t xml:space="preserve">. 2. mgr. 21. </w:t>
      </w:r>
      <w:proofErr w:type="spellStart"/>
      <w:r>
        <w:t>tölul</w:t>
      </w:r>
      <w:proofErr w:type="spellEnd"/>
      <w:r>
        <w:t>.</w:t>
      </w:r>
      <w:r w:rsidR="0077094D">
        <w:t xml:space="preserve"> 1. gr.</w:t>
      </w:r>
      <w:r>
        <w:t xml:space="preserve"> </w:t>
      </w:r>
      <w:proofErr w:type="spellStart"/>
      <w:r>
        <w:t>BRRD</w:t>
      </w:r>
      <w:proofErr w:type="spellEnd"/>
      <w:r>
        <w:t xml:space="preserve"> II-tilskipunarinnar, sbr. 7. </w:t>
      </w:r>
      <w:proofErr w:type="spellStart"/>
      <w:r>
        <w:t>undirgr</w:t>
      </w:r>
      <w:proofErr w:type="spellEnd"/>
      <w:r>
        <w:t xml:space="preserve">. 2. mgr. 55. gr. </w:t>
      </w:r>
      <w:proofErr w:type="spellStart"/>
      <w:r>
        <w:t>BRRD</w:t>
      </w:r>
      <w:proofErr w:type="spellEnd"/>
      <w:r>
        <w:t>.</w:t>
      </w:r>
    </w:p>
    <w:p w14:paraId="27960166" w14:textId="7CD17DCE" w:rsidR="00CE234B" w:rsidRDefault="00CE234B" w:rsidP="00CE234B">
      <w:r w:rsidRPr="00317916">
        <w:rPr>
          <w:i/>
          <w:iCs/>
        </w:rPr>
        <w:t xml:space="preserve">Um </w:t>
      </w:r>
      <w:proofErr w:type="spellStart"/>
      <w:r w:rsidRPr="00317916">
        <w:rPr>
          <w:i/>
          <w:iCs/>
        </w:rPr>
        <w:t>d-lið</w:t>
      </w:r>
      <w:proofErr w:type="spellEnd"/>
      <w:r>
        <w:t xml:space="preserve">. Í ákvæðinu eru lagðar til breytingar á lokamálsgrein 23. gr. sem fjallar um reglur Seðlabankans. Breytingarnar útvíkka regluskyldu bankans sem byggist á nýjum 6. og 8. mgr. 55. gr. </w:t>
      </w:r>
      <w:proofErr w:type="spellStart"/>
      <w:r>
        <w:t>BRRD</w:t>
      </w:r>
      <w:proofErr w:type="spellEnd"/>
      <w:r>
        <w:t xml:space="preserve">, sbr. sömu málsgreinar í 21. </w:t>
      </w:r>
      <w:proofErr w:type="spellStart"/>
      <w:r>
        <w:t>tölul</w:t>
      </w:r>
      <w:proofErr w:type="spellEnd"/>
      <w:r>
        <w:t>.</w:t>
      </w:r>
      <w:r w:rsidR="0077094D">
        <w:t xml:space="preserve"> 1. gr.</w:t>
      </w:r>
      <w:r>
        <w:t xml:space="preserve"> </w:t>
      </w:r>
      <w:proofErr w:type="spellStart"/>
      <w:r>
        <w:t>BRRD</w:t>
      </w:r>
      <w:proofErr w:type="spellEnd"/>
      <w:r>
        <w:t xml:space="preserve"> II-tilskipunarinnar. Reglur Seðlabankans munu innleiða reglugerðir (ESB) nr. 2021/1527 og nr. 2021/1751.</w:t>
      </w:r>
    </w:p>
    <w:p w14:paraId="383FEC96" w14:textId="77777777" w:rsidR="0097110D" w:rsidRPr="0023659A" w:rsidRDefault="0097110D" w:rsidP="0097110D"/>
    <w:p w14:paraId="63191569" w14:textId="77777777" w:rsidR="00CE234B" w:rsidRDefault="00CE234B" w:rsidP="00CE234B">
      <w:pPr>
        <w:pStyle w:val="Greinarnmer"/>
      </w:pPr>
      <w:r>
        <w:t>Um 14. gr.</w:t>
      </w:r>
    </w:p>
    <w:p w14:paraId="54574691" w14:textId="222C52C5" w:rsidR="00CE234B" w:rsidRDefault="00CE234B" w:rsidP="00CE234B">
      <w:r>
        <w:t xml:space="preserve">Greinin útvíkkar gildissvið VI. kafla laganna sem skal einnig gilda um hæfar skuldbindingar, sbr. breytingar í 22. </w:t>
      </w:r>
      <w:proofErr w:type="spellStart"/>
      <w:r>
        <w:t>tölul</w:t>
      </w:r>
      <w:proofErr w:type="spellEnd"/>
      <w:r>
        <w:t>.</w:t>
      </w:r>
      <w:r w:rsidR="0077094D">
        <w:t xml:space="preserve"> 1. gr.</w:t>
      </w:r>
      <w:r>
        <w:t xml:space="preserve"> </w:t>
      </w:r>
      <w:proofErr w:type="spellStart"/>
      <w:r>
        <w:t>BRRD</w:t>
      </w:r>
      <w:proofErr w:type="spellEnd"/>
      <w:r>
        <w:t xml:space="preserve"> II-tilskipuninni.</w:t>
      </w:r>
    </w:p>
    <w:p w14:paraId="5CD4A09E" w14:textId="6422C4FB" w:rsidR="00D3750E" w:rsidRDefault="00D3750E" w:rsidP="00CE234B"/>
    <w:p w14:paraId="05371B5E" w14:textId="77777777" w:rsidR="00D3750E" w:rsidRDefault="00D3750E" w:rsidP="00D3750E">
      <w:pPr>
        <w:pStyle w:val="Greinarnmer"/>
      </w:pPr>
      <w:r>
        <w:t>Um 15. gr.</w:t>
      </w:r>
    </w:p>
    <w:p w14:paraId="2E21884B" w14:textId="752C0742" w:rsidR="00D3750E" w:rsidRPr="00E520F0" w:rsidRDefault="00D3750E" w:rsidP="00D3750E">
      <w:r>
        <w:t xml:space="preserve">Í greininni eru lagðar til breytingar og viðbætur við 27. gr. laganna sem fjallar um skilyrði fyrir niðurfærslu og umbreytingu án skilaaðgerða. Breytingar í a-, c- og </w:t>
      </w:r>
      <w:proofErr w:type="spellStart"/>
      <w:r>
        <w:t>d-lið</w:t>
      </w:r>
      <w:proofErr w:type="spellEnd"/>
      <w:r>
        <w:t xml:space="preserve"> greinarinnar leiða af útvíkkuðu gildissviði VI. kafla laganna. Þær breytingar eru innleiðing á d- og </w:t>
      </w:r>
      <w:proofErr w:type="spellStart"/>
      <w:r>
        <w:t>f-lið</w:t>
      </w:r>
      <w:proofErr w:type="spellEnd"/>
      <w:r>
        <w:t xml:space="preserve"> 23. </w:t>
      </w:r>
      <w:proofErr w:type="spellStart"/>
      <w:r>
        <w:t>tölul</w:t>
      </w:r>
      <w:proofErr w:type="spellEnd"/>
      <w:r>
        <w:t xml:space="preserve">. </w:t>
      </w:r>
      <w:r w:rsidR="0077094D">
        <w:t xml:space="preserve">1. gr. </w:t>
      </w:r>
      <w:proofErr w:type="spellStart"/>
      <w:r>
        <w:t>BRRD</w:t>
      </w:r>
      <w:proofErr w:type="spellEnd"/>
      <w:r>
        <w:t xml:space="preserve"> II-tilskipunarinnar, sbr. breytingar á 2., 4. og 10. mgr. 59. gr. </w:t>
      </w:r>
      <w:proofErr w:type="spellStart"/>
      <w:r>
        <w:t>BRRD</w:t>
      </w:r>
      <w:proofErr w:type="spellEnd"/>
      <w:r>
        <w:t xml:space="preserve">. Breytingar í b- og </w:t>
      </w:r>
      <w:proofErr w:type="spellStart"/>
      <w:r>
        <w:t>e-lið</w:t>
      </w:r>
      <w:proofErr w:type="spellEnd"/>
      <w:r>
        <w:t xml:space="preserve"> greinarinnar leiða af breytingum sem gerðar eru á 35. gr. laga</w:t>
      </w:r>
      <w:r w:rsidRPr="0067248C">
        <w:t>nna í 19. gr. frumvarpsins, sbr.</w:t>
      </w:r>
      <w:r>
        <w:t xml:space="preserve"> einnig breytingar í b- og </w:t>
      </w:r>
      <w:proofErr w:type="spellStart"/>
      <w:r>
        <w:t>e-lið</w:t>
      </w:r>
      <w:proofErr w:type="spellEnd"/>
      <w:r>
        <w:t xml:space="preserve"> 23. </w:t>
      </w:r>
      <w:proofErr w:type="spellStart"/>
      <w:r>
        <w:t>tölul</w:t>
      </w:r>
      <w:proofErr w:type="spellEnd"/>
      <w:r>
        <w:t>.</w:t>
      </w:r>
      <w:r w:rsidR="0077094D">
        <w:t xml:space="preserve"> 1. gr.</w:t>
      </w:r>
      <w:r>
        <w:t xml:space="preserve"> </w:t>
      </w:r>
      <w:proofErr w:type="spellStart"/>
      <w:r>
        <w:t>BRRD</w:t>
      </w:r>
      <w:proofErr w:type="spellEnd"/>
      <w:r>
        <w:t xml:space="preserve"> II-tilskipunarinnar. Ákvæði </w:t>
      </w:r>
      <w:proofErr w:type="spellStart"/>
      <w:r>
        <w:t>f-liðar</w:t>
      </w:r>
      <w:proofErr w:type="spellEnd"/>
      <w:r>
        <w:t xml:space="preserve"> greinarinnar er innleiðing á fyrri hluta (1a) </w:t>
      </w:r>
      <w:proofErr w:type="spellStart"/>
      <w:r>
        <w:t>c-liðs</w:t>
      </w:r>
      <w:proofErr w:type="spellEnd"/>
      <w:r>
        <w:t xml:space="preserve"> 23. </w:t>
      </w:r>
      <w:proofErr w:type="spellStart"/>
      <w:r>
        <w:t>tölul</w:t>
      </w:r>
      <w:proofErr w:type="spellEnd"/>
      <w:r>
        <w:t>.</w:t>
      </w:r>
      <w:r w:rsidR="0077094D">
        <w:t xml:space="preserve"> 1. gr.</w:t>
      </w:r>
      <w:r>
        <w:t xml:space="preserve"> </w:t>
      </w:r>
      <w:proofErr w:type="spellStart"/>
      <w:r>
        <w:t>BRRD</w:t>
      </w:r>
      <w:proofErr w:type="spellEnd"/>
      <w:r>
        <w:t xml:space="preserve"> II-tilskipunarinnar. Þær skuldbindingar, sem heimilt verður að niðurfæra eða umbreyta án skilaaðgerða, verða tilgreindar í reglugerð ráðherra um lágmarkskröfu um eiginfjárgrunn og hæfar skuldbindingar sem sett verður á grundvelli 22. gr. a laganna, sbr. 12. gr. frumvarpsins. </w:t>
      </w:r>
    </w:p>
    <w:p w14:paraId="24EBCD7E" w14:textId="77777777" w:rsidR="00D3750E" w:rsidRDefault="00D3750E" w:rsidP="00CE234B"/>
    <w:p w14:paraId="3A93C6FE" w14:textId="77777777" w:rsidR="00C234E9" w:rsidRDefault="00C234E9" w:rsidP="00C234E9">
      <w:pPr>
        <w:pStyle w:val="Greinarnmer"/>
      </w:pPr>
      <w:r>
        <w:t>Um 16. gr.</w:t>
      </w:r>
    </w:p>
    <w:p w14:paraId="5245CB00" w14:textId="77777777" w:rsidR="00C234E9" w:rsidRDefault="00C234E9" w:rsidP="00C234E9">
      <w:r>
        <w:t>Í greininni eru lagðar til breytingar og viðbætur við 28. gr. laganna sem fjallar um framkvæmd niðurfærslu og umbreytingar.</w:t>
      </w:r>
    </w:p>
    <w:p w14:paraId="5A8998D6" w14:textId="670F116D" w:rsidR="00C234E9" w:rsidRDefault="00C234E9" w:rsidP="00C234E9">
      <w:r w:rsidRPr="00520441">
        <w:rPr>
          <w:i/>
          <w:iCs/>
        </w:rPr>
        <w:lastRenderedPageBreak/>
        <w:t>Um a-lið</w:t>
      </w:r>
      <w:r>
        <w:t xml:space="preserve">. Ákvæðið er innleiðing á </w:t>
      </w:r>
      <w:proofErr w:type="spellStart"/>
      <w:r>
        <w:t>b-lið</w:t>
      </w:r>
      <w:proofErr w:type="spellEnd"/>
      <w:r>
        <w:t xml:space="preserve"> 24. </w:t>
      </w:r>
      <w:proofErr w:type="spellStart"/>
      <w:r>
        <w:t>tölul</w:t>
      </w:r>
      <w:proofErr w:type="spellEnd"/>
      <w:r>
        <w:t>.</w:t>
      </w:r>
      <w:r w:rsidR="0077094D">
        <w:t xml:space="preserve"> 1. gr.</w:t>
      </w:r>
      <w:r>
        <w:t xml:space="preserve"> </w:t>
      </w:r>
      <w:proofErr w:type="spellStart"/>
      <w:r>
        <w:t>BRRD</w:t>
      </w:r>
      <w:proofErr w:type="spellEnd"/>
      <w:r>
        <w:t xml:space="preserve"> II-tilskipunarinnar, sbr. nýr </w:t>
      </w:r>
      <w:proofErr w:type="spellStart"/>
      <w:r>
        <w:t>d-liður</w:t>
      </w:r>
      <w:proofErr w:type="spellEnd"/>
      <w:r>
        <w:t xml:space="preserve"> 1. mgr. 60. gr. </w:t>
      </w:r>
      <w:proofErr w:type="spellStart"/>
      <w:r>
        <w:t>BRRD</w:t>
      </w:r>
      <w:proofErr w:type="spellEnd"/>
      <w:r>
        <w:t>.</w:t>
      </w:r>
    </w:p>
    <w:p w14:paraId="6BB941C6" w14:textId="30BA23D1" w:rsidR="00C234E9" w:rsidRDefault="00C234E9" w:rsidP="00C234E9">
      <w:r w:rsidRPr="00520441">
        <w:rPr>
          <w:i/>
          <w:iCs/>
        </w:rPr>
        <w:t>Um b-e-lið</w:t>
      </w:r>
      <w:r>
        <w:t xml:space="preserve">. Ákvæðin innleiða c- og </w:t>
      </w:r>
      <w:proofErr w:type="spellStart"/>
      <w:r>
        <w:t>d-lið</w:t>
      </w:r>
      <w:proofErr w:type="spellEnd"/>
      <w:r>
        <w:t xml:space="preserve"> 24. </w:t>
      </w:r>
      <w:proofErr w:type="spellStart"/>
      <w:r>
        <w:t>tölul</w:t>
      </w:r>
      <w:proofErr w:type="spellEnd"/>
      <w:r>
        <w:t>.</w:t>
      </w:r>
      <w:r w:rsidR="0077094D">
        <w:t xml:space="preserve"> 1. gr.</w:t>
      </w:r>
      <w:r>
        <w:t xml:space="preserve"> </w:t>
      </w:r>
      <w:proofErr w:type="spellStart"/>
      <w:r>
        <w:t>BRRD</w:t>
      </w:r>
      <w:proofErr w:type="spellEnd"/>
      <w:r>
        <w:t xml:space="preserve"> II-tilskipunarinnar, sbr. breytingar á 2. og 3. mgr. 60. gr. </w:t>
      </w:r>
      <w:proofErr w:type="spellStart"/>
      <w:r>
        <w:t>BRRD</w:t>
      </w:r>
      <w:proofErr w:type="spellEnd"/>
      <w:r>
        <w:t>. Breytingarnar leiða af útvíkkuðu gildissviði VI. kafla laganna en kaflinn skal einnig gilda um hæfar skuldbindingar.</w:t>
      </w:r>
    </w:p>
    <w:p w14:paraId="21B6A8F4" w14:textId="777C661B" w:rsidR="00720283" w:rsidRDefault="00720283" w:rsidP="00C234E9"/>
    <w:p w14:paraId="13D6C5A4" w14:textId="77777777" w:rsidR="00ED2808" w:rsidRDefault="00ED2808" w:rsidP="00ED2808">
      <w:pPr>
        <w:pStyle w:val="Greinarnmer"/>
      </w:pPr>
      <w:r>
        <w:t>Um 17. gr.</w:t>
      </w:r>
    </w:p>
    <w:p w14:paraId="5619452B" w14:textId="46B2E2AB" w:rsidR="0047185F" w:rsidRDefault="00ED2808" w:rsidP="0047185F">
      <w:r>
        <w:t xml:space="preserve">Í greininni eru lagðar til breytingar á 29. gr. laganna sem fjallar um málsmeðferð við niðurfærslu og umbreytingu á samstæðugrunni. Breytingarnar fela í sér innleiðingu á 26. </w:t>
      </w:r>
      <w:proofErr w:type="spellStart"/>
      <w:r>
        <w:t>tölul</w:t>
      </w:r>
      <w:proofErr w:type="spellEnd"/>
      <w:r>
        <w:t xml:space="preserve">. </w:t>
      </w:r>
      <w:r w:rsidR="0077094D">
        <w:t xml:space="preserve">1. gr. </w:t>
      </w:r>
      <w:proofErr w:type="spellStart"/>
      <w:r>
        <w:t>BRRD</w:t>
      </w:r>
      <w:proofErr w:type="spellEnd"/>
      <w:r>
        <w:t xml:space="preserve"> II-tilskipunarinnar sem breytir 62. gr. </w:t>
      </w:r>
      <w:proofErr w:type="spellStart"/>
      <w:r>
        <w:t>BRRD</w:t>
      </w:r>
      <w:proofErr w:type="spellEnd"/>
      <w:r>
        <w:t>.</w:t>
      </w:r>
    </w:p>
    <w:p w14:paraId="6A62015C" w14:textId="77777777" w:rsidR="008B1952" w:rsidRDefault="008B1952" w:rsidP="0047185F"/>
    <w:p w14:paraId="70AA43B6" w14:textId="77777777" w:rsidR="0047185F" w:rsidRDefault="0047185F" w:rsidP="0047185F">
      <w:pPr>
        <w:pStyle w:val="Greinarnmer"/>
      </w:pPr>
      <w:r>
        <w:t>Um 18. gr.</w:t>
      </w:r>
    </w:p>
    <w:p w14:paraId="4EF47F59" w14:textId="3CA7A621" w:rsidR="0047185F" w:rsidRPr="00A770FE" w:rsidRDefault="0047185F" w:rsidP="0047185F">
      <w:r>
        <w:t xml:space="preserve">Í greininni eru lagðar til breytingar á 30. gr. laganna sem fjallar um </w:t>
      </w:r>
      <w:proofErr w:type="spellStart"/>
      <w:r>
        <w:t>virðismat</w:t>
      </w:r>
      <w:proofErr w:type="spellEnd"/>
      <w:r>
        <w:t xml:space="preserve">. Breyting á 1. mgr. 30. gr. laganna í a-lið greinarinnar eru innleiðing á a-lið 13. </w:t>
      </w:r>
      <w:proofErr w:type="spellStart"/>
      <w:r>
        <w:t>tölul</w:t>
      </w:r>
      <w:proofErr w:type="spellEnd"/>
      <w:r>
        <w:t>.</w:t>
      </w:r>
      <w:r w:rsidR="0077094D">
        <w:t xml:space="preserve"> 1. gr.</w:t>
      </w:r>
      <w:r>
        <w:t xml:space="preserve"> </w:t>
      </w:r>
      <w:proofErr w:type="spellStart"/>
      <w:r>
        <w:t>BRRD</w:t>
      </w:r>
      <w:proofErr w:type="spellEnd"/>
      <w:r>
        <w:t xml:space="preserve"> II-tilskipunarinnar. Breytingar á 2. mgr. 30. gr. laganna í </w:t>
      </w:r>
      <w:proofErr w:type="spellStart"/>
      <w:r>
        <w:t>b-lið</w:t>
      </w:r>
      <w:proofErr w:type="spellEnd"/>
      <w:r>
        <w:t xml:space="preserve"> greinarinnar eru innleiðing á b- og </w:t>
      </w:r>
      <w:proofErr w:type="spellStart"/>
      <w:r>
        <w:t>c-lið</w:t>
      </w:r>
      <w:proofErr w:type="spellEnd"/>
      <w:r>
        <w:t xml:space="preserve"> 13. </w:t>
      </w:r>
      <w:proofErr w:type="spellStart"/>
      <w:r>
        <w:t>tölul</w:t>
      </w:r>
      <w:proofErr w:type="spellEnd"/>
      <w:r>
        <w:t xml:space="preserve">. </w:t>
      </w:r>
      <w:r w:rsidR="0077094D">
        <w:t xml:space="preserve">1. gr. </w:t>
      </w:r>
      <w:proofErr w:type="spellStart"/>
      <w:r>
        <w:t>BRRD</w:t>
      </w:r>
      <w:proofErr w:type="spellEnd"/>
      <w:r>
        <w:t xml:space="preserve"> II-tilskipunarinnar.</w:t>
      </w:r>
    </w:p>
    <w:p w14:paraId="093FD3BA" w14:textId="77777777" w:rsidR="0047185F" w:rsidRDefault="0047185F" w:rsidP="0047185F"/>
    <w:p w14:paraId="4C1037C7" w14:textId="77777777" w:rsidR="008B1952" w:rsidRDefault="008B1952" w:rsidP="008B1952">
      <w:pPr>
        <w:pStyle w:val="Greinarnmer"/>
        <w:rPr>
          <w:shd w:val="clear" w:color="auto" w:fill="FFFFFF"/>
        </w:rPr>
      </w:pPr>
      <w:r>
        <w:rPr>
          <w:shd w:val="clear" w:color="auto" w:fill="FFFFFF"/>
        </w:rPr>
        <w:t>Um 19. gr.</w:t>
      </w:r>
    </w:p>
    <w:p w14:paraId="2538AA6E" w14:textId="77777777" w:rsidR="008B1952" w:rsidRDefault="008B1952" w:rsidP="008B1952">
      <w:r>
        <w:t>Í greininni eru lagðar til breytingar á 35. gr. laganna sem fjallar um ákvörðun um skilameðferð.</w:t>
      </w:r>
    </w:p>
    <w:p w14:paraId="09EF0F56" w14:textId="77777777" w:rsidR="008B1952" w:rsidRDefault="008B1952" w:rsidP="008B1952">
      <w:r w:rsidRPr="006333CD">
        <w:rPr>
          <w:i/>
          <w:iCs/>
        </w:rPr>
        <w:t>Um a-lið</w:t>
      </w:r>
      <w:r>
        <w:t xml:space="preserve">. Ekki er um efnisbreytingu að ræða í ákvæðinu heldur er ætlunin að auka skýrleika þess út á við enda mikilvægt að ljóst megi vera hvaða skilyrði þurfa að vera uppfyllt til að fyrirtæki verði tekið til skilameðferðar. Breytingin hefur einnig jákvæð áhrif á störf skilavaldsins sem framkvæmdaraðili laganna og hefur einnig lagatæknilega þýðingu vegna </w:t>
      </w:r>
      <w:proofErr w:type="spellStart"/>
      <w:r>
        <w:t>millivísana</w:t>
      </w:r>
      <w:proofErr w:type="spellEnd"/>
      <w:r>
        <w:t xml:space="preserve">. Í skýringum við gildandi 35. gr. laganna er fjallað um þær einkaréttarlegu og opinberu aðgerðir sem líta ber til við mat á því hvort koma megi í veg fyrir fall fyrirtækis með vægara móti en skilameðferð. Rétt þykir að árétta sérstaklega andstætt við skýringu gildandi ákvæðis 1. mgr. 35. gr. laganna að hefðbundin slita- eða gjaldþrotaskiptameðferð telst ekki vægari aðgerð opinbers eðlis sem skilavaldinu ber að líta til við mat á því hvort skilyrði skilameðferðar séu uppfyllt, sbr. tillaga að 2. </w:t>
      </w:r>
      <w:proofErr w:type="spellStart"/>
      <w:r>
        <w:t>tölul</w:t>
      </w:r>
      <w:proofErr w:type="spellEnd"/>
      <w:r>
        <w:t>. 1. mgr. 35. gr. laganna.</w:t>
      </w:r>
    </w:p>
    <w:p w14:paraId="332C13C2" w14:textId="1DAC0D01" w:rsidR="008B1952" w:rsidRDefault="008B1952" w:rsidP="008B1952">
      <w:r w:rsidRPr="009552A6">
        <w:rPr>
          <w:i/>
          <w:iCs/>
        </w:rPr>
        <w:t xml:space="preserve">Um </w:t>
      </w:r>
      <w:proofErr w:type="spellStart"/>
      <w:r w:rsidRPr="009552A6">
        <w:rPr>
          <w:i/>
          <w:iCs/>
        </w:rPr>
        <w:t>b-lið</w:t>
      </w:r>
      <w:proofErr w:type="spellEnd"/>
      <w:r>
        <w:t xml:space="preserve">. í ákvæðinu er lagt til að 2. </w:t>
      </w:r>
      <w:proofErr w:type="spellStart"/>
      <w:r>
        <w:t>tölul</w:t>
      </w:r>
      <w:proofErr w:type="spellEnd"/>
      <w:r>
        <w:t xml:space="preserve">. 3. mgr. 35. gr. laganna falli brott en gildandi töluliður setur skilyrði fyrir skilameðferð eignarhaldsfélaga. Breytingin er innleiðing á 2. mgr. 33. gr. </w:t>
      </w:r>
      <w:proofErr w:type="spellStart"/>
      <w:r>
        <w:t>BRRD</w:t>
      </w:r>
      <w:proofErr w:type="spellEnd"/>
      <w:r>
        <w:t xml:space="preserve">, sbr. breytingar í 11. </w:t>
      </w:r>
      <w:proofErr w:type="spellStart"/>
      <w:r>
        <w:t>tölul</w:t>
      </w:r>
      <w:proofErr w:type="spellEnd"/>
      <w:r>
        <w:t xml:space="preserve">. </w:t>
      </w:r>
      <w:r w:rsidR="0077094D">
        <w:t xml:space="preserve">1. gr. </w:t>
      </w:r>
      <w:proofErr w:type="spellStart"/>
      <w:r>
        <w:t>BRRD</w:t>
      </w:r>
      <w:proofErr w:type="spellEnd"/>
      <w:r>
        <w:t xml:space="preserve"> II-tilskipunarinnar og af henni leiðir að ávallt skal heimilt að grípa til skilaaðgerðar gagnvart eignarhaldsfélögum, sbr. þó sértæka undantekningu um blönduð eignarhaldsfélög í tillögu að 2. </w:t>
      </w:r>
      <w:proofErr w:type="spellStart"/>
      <w:r>
        <w:t>tölul</w:t>
      </w:r>
      <w:proofErr w:type="spellEnd"/>
      <w:r>
        <w:t>. 3. mgr. laganna.</w:t>
      </w:r>
    </w:p>
    <w:p w14:paraId="3CFED830" w14:textId="161C6EC2" w:rsidR="008B1952" w:rsidRDefault="008B1952" w:rsidP="008B1952">
      <w:r w:rsidRPr="00AB15CC">
        <w:rPr>
          <w:i/>
          <w:iCs/>
        </w:rPr>
        <w:t xml:space="preserve">Um </w:t>
      </w:r>
      <w:proofErr w:type="spellStart"/>
      <w:r w:rsidRPr="00AB15CC">
        <w:rPr>
          <w:i/>
          <w:iCs/>
        </w:rPr>
        <w:t>c-lið</w:t>
      </w:r>
      <w:proofErr w:type="spellEnd"/>
      <w:r>
        <w:t xml:space="preserve">. Ákvæðið er innleiðing á 3. mgr. 33. gr. </w:t>
      </w:r>
      <w:proofErr w:type="spellStart"/>
      <w:r>
        <w:t>BRRD</w:t>
      </w:r>
      <w:proofErr w:type="spellEnd"/>
      <w:r>
        <w:t xml:space="preserve">, sbr. 2. </w:t>
      </w:r>
      <w:proofErr w:type="spellStart"/>
      <w:r>
        <w:t>undirgr</w:t>
      </w:r>
      <w:proofErr w:type="spellEnd"/>
      <w:r>
        <w:t xml:space="preserve">. 11. </w:t>
      </w:r>
      <w:proofErr w:type="spellStart"/>
      <w:r>
        <w:t>tölul</w:t>
      </w:r>
      <w:proofErr w:type="spellEnd"/>
      <w:r>
        <w:t>.</w:t>
      </w:r>
      <w:r w:rsidR="0077094D">
        <w:t xml:space="preserve"> 1. gr.</w:t>
      </w:r>
      <w:r>
        <w:t xml:space="preserve"> </w:t>
      </w:r>
      <w:proofErr w:type="spellStart"/>
      <w:r>
        <w:t>BRRD</w:t>
      </w:r>
      <w:proofErr w:type="spellEnd"/>
      <w:r>
        <w:t xml:space="preserve"> II-tilskipunarinnar.</w:t>
      </w:r>
    </w:p>
    <w:p w14:paraId="17B873B2" w14:textId="0AB19C12" w:rsidR="008B1952" w:rsidRDefault="008B1952" w:rsidP="008B1952">
      <w:r w:rsidRPr="005032DC">
        <w:rPr>
          <w:i/>
          <w:iCs/>
        </w:rPr>
        <w:t xml:space="preserve">Um </w:t>
      </w:r>
      <w:proofErr w:type="spellStart"/>
      <w:r w:rsidRPr="005032DC">
        <w:rPr>
          <w:i/>
          <w:iCs/>
        </w:rPr>
        <w:t>d-lið</w:t>
      </w:r>
      <w:proofErr w:type="spellEnd"/>
      <w:r>
        <w:t xml:space="preserve">. Ákvæðið er innleiðing á 4. mgr. 33. gr. </w:t>
      </w:r>
      <w:proofErr w:type="spellStart"/>
      <w:r>
        <w:t>BRRD</w:t>
      </w:r>
      <w:proofErr w:type="spellEnd"/>
      <w:r>
        <w:t xml:space="preserve">, sbr. 3. </w:t>
      </w:r>
      <w:proofErr w:type="spellStart"/>
      <w:r>
        <w:t>undirgr</w:t>
      </w:r>
      <w:proofErr w:type="spellEnd"/>
      <w:r>
        <w:t xml:space="preserve">. 11. </w:t>
      </w:r>
      <w:proofErr w:type="spellStart"/>
      <w:r>
        <w:t>tölul</w:t>
      </w:r>
      <w:proofErr w:type="spellEnd"/>
      <w:r>
        <w:t xml:space="preserve">. </w:t>
      </w:r>
      <w:r w:rsidR="0077094D">
        <w:t xml:space="preserve">1. gr. </w:t>
      </w:r>
      <w:proofErr w:type="spellStart"/>
      <w:r>
        <w:t>BRRD</w:t>
      </w:r>
      <w:proofErr w:type="spellEnd"/>
      <w:r>
        <w:t xml:space="preserve"> II-tilskipunarinnar. Efni ákvæðisins er að hluta til hið sama og var að finna í gildandi 2. </w:t>
      </w:r>
      <w:proofErr w:type="spellStart"/>
      <w:r>
        <w:t>tölul</w:t>
      </w:r>
      <w:proofErr w:type="spellEnd"/>
      <w:r>
        <w:t xml:space="preserve">. 3. mgr. 35. gr. laganna en gildir eftir breytingu um eignarhaldsfélög þrátt fyrir að skilyrði skilameðferðar séu ekki uppfyllt.   </w:t>
      </w:r>
    </w:p>
    <w:p w14:paraId="7A6603B7" w14:textId="4F7350CE" w:rsidR="00720283" w:rsidRDefault="00720283" w:rsidP="00C234E9"/>
    <w:p w14:paraId="2B42E2E6" w14:textId="77777777" w:rsidR="00C02E88" w:rsidRDefault="00C02E88" w:rsidP="00C02E88">
      <w:pPr>
        <w:pStyle w:val="Greinarnmer"/>
      </w:pPr>
      <w:r>
        <w:t>Um 20. gr.</w:t>
      </w:r>
    </w:p>
    <w:p w14:paraId="40076AA5" w14:textId="47C1322D" w:rsidR="00C02E88" w:rsidRDefault="00C02E88" w:rsidP="00C02E88">
      <w:r>
        <w:t xml:space="preserve">Í greininni er lagt til að ný grein, 35. gr. a, bætist við VIII. kafla laganna til innleiðingar á 33. gr. a </w:t>
      </w:r>
      <w:proofErr w:type="spellStart"/>
      <w:r>
        <w:t>BRRD</w:t>
      </w:r>
      <w:proofErr w:type="spellEnd"/>
      <w:r>
        <w:t xml:space="preserve">, sbr. 12. </w:t>
      </w:r>
      <w:proofErr w:type="spellStart"/>
      <w:r>
        <w:t>tölul</w:t>
      </w:r>
      <w:proofErr w:type="spellEnd"/>
      <w:r>
        <w:t xml:space="preserve">. </w:t>
      </w:r>
      <w:r w:rsidR="0077094D">
        <w:t xml:space="preserve">1. gr. </w:t>
      </w:r>
      <w:proofErr w:type="spellStart"/>
      <w:r>
        <w:t>BRRD</w:t>
      </w:r>
      <w:proofErr w:type="spellEnd"/>
      <w:r>
        <w:t xml:space="preserve"> II-tilskipunarinnar.</w:t>
      </w:r>
    </w:p>
    <w:p w14:paraId="779314A7" w14:textId="77777777" w:rsidR="00C02E88" w:rsidRDefault="00C02E88" w:rsidP="00C02E88">
      <w:r w:rsidRPr="00000201">
        <w:rPr>
          <w:i/>
          <w:iCs/>
        </w:rPr>
        <w:t>Um 1. mgr</w:t>
      </w:r>
      <w:r>
        <w:t xml:space="preserve">. Málsgreinin er innleiðing á 1. mgr. 33. gr. a </w:t>
      </w:r>
      <w:proofErr w:type="spellStart"/>
      <w:r>
        <w:t>BRRD</w:t>
      </w:r>
      <w:proofErr w:type="spellEnd"/>
      <w:r>
        <w:t xml:space="preserve">, sbr. einnig 5. mgr. sömu greinar í þessari skýringu. Þegar skilavaldið beitir heimild þessa ákvæðis skal það taka tillit til </w:t>
      </w:r>
      <w:r>
        <w:lastRenderedPageBreak/>
        <w:t>þeirra áhrifa sem beitingin hefur á fjármálamarkað og réttindi lánardrottna en þeir skulu ekki fá minna í sinn hlut en ef fyrirtæki eða eining hefði farið í slitameðferð eða gjaldþrotaskipti í stað skilameðferðar.</w:t>
      </w:r>
    </w:p>
    <w:p w14:paraId="608C4D44" w14:textId="77777777" w:rsidR="00C02E88" w:rsidRDefault="00C02E88" w:rsidP="00C02E88">
      <w:r w:rsidRPr="00C242E9">
        <w:rPr>
          <w:i/>
          <w:iCs/>
        </w:rPr>
        <w:t>Um 2. mgr</w:t>
      </w:r>
      <w:r>
        <w:t xml:space="preserve">. Málsgreinin er innleiðing á 2.-3 og 6.-7. mgr. 33. gr. a </w:t>
      </w:r>
      <w:proofErr w:type="spellStart"/>
      <w:r>
        <w:t>BRRD</w:t>
      </w:r>
      <w:proofErr w:type="spellEnd"/>
      <w:r>
        <w:t>.</w:t>
      </w:r>
    </w:p>
    <w:p w14:paraId="017D1AA0" w14:textId="77777777" w:rsidR="00C02E88" w:rsidRDefault="00C02E88" w:rsidP="00C02E88">
      <w:r w:rsidRPr="00C242E9">
        <w:rPr>
          <w:i/>
          <w:iCs/>
        </w:rPr>
        <w:t>Um 3. mgr</w:t>
      </w:r>
      <w:r>
        <w:t xml:space="preserve">. Málsgreinin er innleiðing á 4. mgr. 33. gr. a </w:t>
      </w:r>
      <w:proofErr w:type="spellStart"/>
      <w:r>
        <w:t>BRRD</w:t>
      </w:r>
      <w:proofErr w:type="spellEnd"/>
      <w:r>
        <w:t>. Þrátt fyrir að ákvæðið veiti tilgreindan hámarksfrest skal tímabil frestunar þó vera eins stutt og mögulegt er.</w:t>
      </w:r>
    </w:p>
    <w:p w14:paraId="37731556" w14:textId="77777777" w:rsidR="00C02E88" w:rsidRDefault="00C02E88" w:rsidP="00C02E88">
      <w:r w:rsidRPr="00DE5EBE">
        <w:rPr>
          <w:i/>
          <w:iCs/>
        </w:rPr>
        <w:t>Um 4. mgr</w:t>
      </w:r>
      <w:r>
        <w:t xml:space="preserve">. Málsgreinin er innleiðing á 8. mgr. 33. gr. a </w:t>
      </w:r>
      <w:proofErr w:type="spellStart"/>
      <w:r>
        <w:t>BRRD</w:t>
      </w:r>
      <w:proofErr w:type="spellEnd"/>
      <w:r>
        <w:t>. Með viðeigandi aðilum í ákvæðinu er átt við eftirlitsstjórnvöld og skilastjórnvöld útibúa fyrirtækisins og á samstæðugrunni, fjármála- og efnahagsráðuneytið og Tryggingarsjóð vegna fjármálafyrirtækja.</w:t>
      </w:r>
    </w:p>
    <w:p w14:paraId="55065A56" w14:textId="77777777" w:rsidR="00C02E88" w:rsidRDefault="00C02E88" w:rsidP="00C02E88">
      <w:r w:rsidRPr="00DE5EBE">
        <w:rPr>
          <w:i/>
          <w:iCs/>
        </w:rPr>
        <w:t>Um 5. mgr</w:t>
      </w:r>
      <w:r>
        <w:t xml:space="preserve">. Málsgreinin er innleiðing á 10. mgr. 33. gr. a </w:t>
      </w:r>
      <w:proofErr w:type="spellStart"/>
      <w:r>
        <w:t>BRRD</w:t>
      </w:r>
      <w:proofErr w:type="spellEnd"/>
      <w:r>
        <w:t>. Auk þess að fresta greiðslu eða afhendingu er skilavaldinu heimilt á tímabili þeirrar frestunar að fresta einnig rétti lánardrottna til að ganga að tryggingum og fresta uppsagnarrétti.</w:t>
      </w:r>
    </w:p>
    <w:p w14:paraId="6FC46F3A" w14:textId="77777777" w:rsidR="00C02E88" w:rsidRPr="00BC3856" w:rsidRDefault="00C02E88" w:rsidP="00C02E88">
      <w:r w:rsidRPr="00780D12">
        <w:rPr>
          <w:i/>
          <w:iCs/>
        </w:rPr>
        <w:t>Um 6. mgr</w:t>
      </w:r>
      <w:r>
        <w:t xml:space="preserve">. Málsgreinin er innleiðing á 11. mgr. 33. gr. a </w:t>
      </w:r>
      <w:proofErr w:type="spellStart"/>
      <w:r>
        <w:t>BRRD</w:t>
      </w:r>
      <w:proofErr w:type="spellEnd"/>
      <w:r>
        <w:t xml:space="preserve">. Sú takmörkun sem kveðið er á um í greininni gildir einungis gagnvart því fyrirtæki eða einingu sem heimildum 35. gr. a hefur verið beitt gagnvart. Við skilameðferð á samstæðugrunni er skilavaldinu því heimilt að beita ákvæðum 70.-72. gr. laganna gagnvart fyrirtæki eða einingu ef heimildum 35. gr. a hefur ekki verið beitt vegna þeirra á fyrri stigum heldur öðrum fyrirtækjum eða einungum innan samstæðunnar.    </w:t>
      </w:r>
    </w:p>
    <w:p w14:paraId="15EFCAC7" w14:textId="77777777" w:rsidR="00C02E88" w:rsidRPr="00A655BF" w:rsidRDefault="00C02E88" w:rsidP="00C234E9"/>
    <w:p w14:paraId="79998D41" w14:textId="77777777" w:rsidR="00C02E88" w:rsidRDefault="00C02E88" w:rsidP="00C02E88">
      <w:pPr>
        <w:pStyle w:val="Greinarnmer"/>
      </w:pPr>
      <w:r>
        <w:t>Um 21. gr.</w:t>
      </w:r>
    </w:p>
    <w:p w14:paraId="333C0F0A" w14:textId="79F90ED8" w:rsidR="00E63357" w:rsidRDefault="00C02E88" w:rsidP="007A64BB">
      <w:r>
        <w:t xml:space="preserve">Í greininni er lögð til breyting á 39. gr. laganna sem fjallar um áskilnað um niðurfærslu eða umbreytingu. Greinin er innleiðing á a-lið 14. </w:t>
      </w:r>
      <w:proofErr w:type="spellStart"/>
      <w:r>
        <w:t>tölul</w:t>
      </w:r>
      <w:proofErr w:type="spellEnd"/>
      <w:r>
        <w:t xml:space="preserve">. </w:t>
      </w:r>
      <w:r w:rsidR="001A4E01">
        <w:t xml:space="preserve">1. gr. </w:t>
      </w:r>
      <w:proofErr w:type="spellStart"/>
      <w:r>
        <w:t>BRRD</w:t>
      </w:r>
      <w:proofErr w:type="spellEnd"/>
      <w:r>
        <w:t xml:space="preserve"> II-tilskipunarinnar, sbr. breyting á 2. mgr. 37. gr. </w:t>
      </w:r>
      <w:proofErr w:type="spellStart"/>
      <w:r>
        <w:t>BRRD</w:t>
      </w:r>
      <w:proofErr w:type="spellEnd"/>
      <w:r>
        <w:t>.</w:t>
      </w:r>
    </w:p>
    <w:p w14:paraId="014EFC60" w14:textId="77777777" w:rsidR="007A64BB" w:rsidRPr="007A64BB" w:rsidRDefault="007A64BB" w:rsidP="007A64BB"/>
    <w:p w14:paraId="7173DD19" w14:textId="77777777" w:rsidR="003B5F63" w:rsidRDefault="003B5F63" w:rsidP="003B5F63">
      <w:pPr>
        <w:pStyle w:val="Greinarnmer"/>
      </w:pPr>
      <w:r>
        <w:t>Um 22. gr.</w:t>
      </w:r>
    </w:p>
    <w:p w14:paraId="04F60358" w14:textId="77777777" w:rsidR="003B5F63" w:rsidRDefault="003B5F63" w:rsidP="003B5F63">
      <w:r>
        <w:t xml:space="preserve">Í greininni er lagt til að notast verði við orðið „ráðstafanir“ í stað þess að tala um „kerfi“. Hægt er að leggja þann skilning í orðið „kerfi“ að áskilnaður sé gerður um sérstakan gagnagrunn eða sambærilegt sem er ekki áskilið samkvæmt tilskipuninni.   </w:t>
      </w:r>
    </w:p>
    <w:p w14:paraId="1D556E44" w14:textId="77777777" w:rsidR="003B5F63" w:rsidRPr="003A4425" w:rsidRDefault="003B5F63" w:rsidP="000B1756">
      <w:pPr>
        <w:rPr>
          <w:color w:val="242424"/>
          <w:shd w:val="clear" w:color="auto" w:fill="FFFFFF"/>
        </w:rPr>
      </w:pPr>
    </w:p>
    <w:p w14:paraId="241B152A" w14:textId="77777777" w:rsidR="007A64BB" w:rsidRDefault="007A64BB" w:rsidP="007A64BB">
      <w:pPr>
        <w:pStyle w:val="Greinarnmer"/>
      </w:pPr>
      <w:r>
        <w:t>Um 23. gr.</w:t>
      </w:r>
    </w:p>
    <w:p w14:paraId="3E07BAB5" w14:textId="77777777" w:rsidR="007A64BB" w:rsidRDefault="007A64BB" w:rsidP="007A64BB">
      <w:r>
        <w:t>Í greininni eru lagðar til breytingar og viðbætur við 56. gr. laganna sem fjallar um takmarkanir á eftirgjöf.</w:t>
      </w:r>
    </w:p>
    <w:p w14:paraId="49929269" w14:textId="4EF5D1FC" w:rsidR="007A64BB" w:rsidRDefault="007A64BB" w:rsidP="007A64BB">
      <w:r w:rsidRPr="00872C14">
        <w:rPr>
          <w:i/>
          <w:iCs/>
        </w:rPr>
        <w:t>Um a-lið</w:t>
      </w:r>
      <w:r>
        <w:t xml:space="preserve">. Stafliðurinn er innleiðing á a-lið og 1. </w:t>
      </w:r>
      <w:proofErr w:type="spellStart"/>
      <w:r>
        <w:t>undirgr</w:t>
      </w:r>
      <w:proofErr w:type="spellEnd"/>
      <w:r>
        <w:t xml:space="preserve">. </w:t>
      </w:r>
      <w:proofErr w:type="spellStart"/>
      <w:r>
        <w:t>b-liðar</w:t>
      </w:r>
      <w:proofErr w:type="spellEnd"/>
      <w:r>
        <w:t xml:space="preserve"> 15. </w:t>
      </w:r>
      <w:proofErr w:type="spellStart"/>
      <w:r>
        <w:t>tölul</w:t>
      </w:r>
      <w:proofErr w:type="spellEnd"/>
      <w:r>
        <w:t>.</w:t>
      </w:r>
      <w:r w:rsidR="001A4E01">
        <w:t xml:space="preserve"> 1. gr.</w:t>
      </w:r>
      <w:r>
        <w:t xml:space="preserve"> </w:t>
      </w:r>
      <w:proofErr w:type="spellStart"/>
      <w:r>
        <w:t>BRRD</w:t>
      </w:r>
      <w:proofErr w:type="spellEnd"/>
      <w:r>
        <w:t xml:space="preserve"> II-tilskipunarinnar, sbr. breytingar og viðbætur við 2. og 3. mgr. 44. gr. </w:t>
      </w:r>
      <w:proofErr w:type="spellStart"/>
      <w:r>
        <w:t>BRRD</w:t>
      </w:r>
      <w:proofErr w:type="spellEnd"/>
      <w:r>
        <w:t xml:space="preserve">. Ef skilavaldið kemst að þeirri niðurstöðu við mat á skuldbindingum skv. 12. </w:t>
      </w:r>
      <w:proofErr w:type="spellStart"/>
      <w:r>
        <w:t>tölul</w:t>
      </w:r>
      <w:proofErr w:type="spellEnd"/>
      <w:r>
        <w:t>. 1. mgr. 56. gr. laganna að skuldbindingarnar séu ekki undanþegnar eftirgjöf samkvæmt töluliðnum skal það meta sérstaklega hvort skuldbindingarnar séu að hluta eða í heild undanþegnar eftirgjöf á grundvelli 3. mgr. 56. gr. laganna.</w:t>
      </w:r>
    </w:p>
    <w:p w14:paraId="76495606" w14:textId="77777777" w:rsidR="00152B58" w:rsidRDefault="007A64BB" w:rsidP="007A64BB">
      <w:r w:rsidRPr="004B4653">
        <w:rPr>
          <w:i/>
          <w:iCs/>
        </w:rPr>
        <w:t xml:space="preserve">Um </w:t>
      </w:r>
      <w:proofErr w:type="spellStart"/>
      <w:r w:rsidRPr="004B4653">
        <w:rPr>
          <w:i/>
          <w:iCs/>
        </w:rPr>
        <w:t>b-lið</w:t>
      </w:r>
      <w:proofErr w:type="spellEnd"/>
      <w:r>
        <w:t xml:space="preserve">. Breytingin er samkynja </w:t>
      </w:r>
      <w:r w:rsidRPr="0067248C">
        <w:t xml:space="preserve">breytingu í </w:t>
      </w:r>
      <w:proofErr w:type="spellStart"/>
      <w:r w:rsidRPr="0067248C">
        <w:t>d-lið</w:t>
      </w:r>
      <w:proofErr w:type="spellEnd"/>
      <w:r w:rsidRPr="0067248C">
        <w:t xml:space="preserve"> 2. gr. frumvarpsins.</w:t>
      </w:r>
      <w:r>
        <w:t xml:space="preserve"> Vísast til umfjöllunar um þá grein til skýringar.</w:t>
      </w:r>
    </w:p>
    <w:p w14:paraId="2BF185B3" w14:textId="77777777" w:rsidR="00152B58" w:rsidRDefault="00152B58" w:rsidP="007A64BB"/>
    <w:p w14:paraId="6BA2EFC7" w14:textId="77777777" w:rsidR="00152B58" w:rsidRDefault="00152B58" w:rsidP="00152B58">
      <w:pPr>
        <w:pStyle w:val="Greinarnmer"/>
      </w:pPr>
      <w:r>
        <w:t>Um 24. gr.</w:t>
      </w:r>
    </w:p>
    <w:p w14:paraId="64D597A2" w14:textId="77777777" w:rsidR="00152B58" w:rsidRDefault="00152B58" w:rsidP="00152B58">
      <w:r>
        <w:t xml:space="preserve">Í greininni eru lagðar til breytingar á 57. gr. laganna sem fjallar um heimild til að undanskilja hæfar skuldbindingar eftirgjöf. Breytingar greinarinnar eru innleiðing á 2. </w:t>
      </w:r>
      <w:proofErr w:type="spellStart"/>
      <w:r>
        <w:t>undirgr</w:t>
      </w:r>
      <w:proofErr w:type="spellEnd"/>
      <w:r>
        <w:t xml:space="preserve">. </w:t>
      </w:r>
      <w:proofErr w:type="spellStart"/>
      <w:r>
        <w:t>b-liðar</w:t>
      </w:r>
      <w:proofErr w:type="spellEnd"/>
      <w:r>
        <w:t xml:space="preserve"> og </w:t>
      </w:r>
      <w:proofErr w:type="spellStart"/>
      <w:r>
        <w:t>c-lið</w:t>
      </w:r>
      <w:proofErr w:type="spellEnd"/>
      <w:r>
        <w:t xml:space="preserve"> 15. </w:t>
      </w:r>
      <w:proofErr w:type="spellStart"/>
      <w:r>
        <w:t>tölul</w:t>
      </w:r>
      <w:proofErr w:type="spellEnd"/>
      <w:r>
        <w:t xml:space="preserve">. 1. gr. </w:t>
      </w:r>
      <w:proofErr w:type="spellStart"/>
      <w:r>
        <w:t>BRRD</w:t>
      </w:r>
      <w:proofErr w:type="spellEnd"/>
      <w:r>
        <w:t xml:space="preserve"> II-tilskipunarinnar, sbr. breytingar á 3. og 4. mgr. </w:t>
      </w:r>
      <w:proofErr w:type="spellStart"/>
      <w:r>
        <w:t>BRRD</w:t>
      </w:r>
      <w:proofErr w:type="spellEnd"/>
      <w:r>
        <w:t>. Hugtakið „</w:t>
      </w:r>
      <w:proofErr w:type="spellStart"/>
      <w:r>
        <w:t>eftirgefanleg</w:t>
      </w:r>
      <w:proofErr w:type="spellEnd"/>
      <w:r>
        <w:t xml:space="preserve"> skuldbinding“ er skilgreint í 18. </w:t>
      </w:r>
      <w:proofErr w:type="spellStart"/>
      <w:r>
        <w:t>tölul</w:t>
      </w:r>
      <w:proofErr w:type="spellEnd"/>
      <w:r>
        <w:t>. 1. mgr. 3. gr. laganna.</w:t>
      </w:r>
    </w:p>
    <w:p w14:paraId="6B337C46" w14:textId="712702E2" w:rsidR="00A67248" w:rsidRPr="00152B58" w:rsidRDefault="007A64BB" w:rsidP="00152B58">
      <w:r>
        <w:lastRenderedPageBreak/>
        <w:t xml:space="preserve"> </w:t>
      </w:r>
    </w:p>
    <w:p w14:paraId="69822DEA" w14:textId="77777777" w:rsidR="00445F81" w:rsidRPr="00976E9A" w:rsidRDefault="00445F81" w:rsidP="00445F81">
      <w:pPr>
        <w:pStyle w:val="Greinarnmer"/>
      </w:pPr>
      <w:r>
        <w:t>Um 25. gr.</w:t>
      </w:r>
    </w:p>
    <w:p w14:paraId="422867F6" w14:textId="67CDD813" w:rsidR="00445F81" w:rsidRDefault="00445F81" w:rsidP="00445F81">
      <w:r>
        <w:t xml:space="preserve">Í greininni eru lagt til að ný grein, 57. gr. a, bætist við X. kafla laganna sem fjallar um skilaúrræði. Greinin innleiðir 44. gr. a </w:t>
      </w:r>
      <w:proofErr w:type="spellStart"/>
      <w:r>
        <w:t>BRRD</w:t>
      </w:r>
      <w:proofErr w:type="spellEnd"/>
      <w:r>
        <w:t xml:space="preserve">, sbr. breytingar í 16. </w:t>
      </w:r>
      <w:proofErr w:type="spellStart"/>
      <w:r>
        <w:t>tölul</w:t>
      </w:r>
      <w:proofErr w:type="spellEnd"/>
      <w:r>
        <w:t xml:space="preserve">. </w:t>
      </w:r>
      <w:r w:rsidR="001A4E01">
        <w:t xml:space="preserve">1. gr. </w:t>
      </w:r>
      <w:proofErr w:type="spellStart"/>
      <w:r>
        <w:t>BRRD</w:t>
      </w:r>
      <w:proofErr w:type="spellEnd"/>
      <w:r>
        <w:t xml:space="preserve"> II-tilskipunarinnar, og fjallar um sölu á </w:t>
      </w:r>
      <w:r w:rsidRPr="000844EE">
        <w:t>víkjandi</w:t>
      </w:r>
      <w:r>
        <w:t xml:space="preserve"> hæfum skuldbindingum til almennra fjárfesta.</w:t>
      </w:r>
    </w:p>
    <w:p w14:paraId="23292F2C" w14:textId="77777777" w:rsidR="00445F81" w:rsidRDefault="00445F81" w:rsidP="00445F81">
      <w:r w:rsidRPr="00800A75">
        <w:rPr>
          <w:i/>
          <w:iCs/>
        </w:rPr>
        <w:t>Um 1. mgr</w:t>
      </w:r>
      <w:r>
        <w:t xml:space="preserve">. Málsgreinin er innleiðing á 1. mgr. 44. gr. a </w:t>
      </w:r>
      <w:proofErr w:type="spellStart"/>
      <w:r>
        <w:t>BRRD</w:t>
      </w:r>
      <w:proofErr w:type="spellEnd"/>
      <w:r>
        <w:t>. Í 72. gr. a reglugerðar (ESB) 575/2013 er fjallað um einkenni hæfra skuldbindinga og þær skuldbindingar sem ekki teljast hæfar. Í ákvæðinu er vísað til þess að skilyrði þess að skuldbindingar teljist hæfar sem fram koma í 72. gr. b sömu reglugerðar skulu uppfyllt. Því er í ákvæðinu kveðið á um undanþágur bæði frá 72. gr. a og 72. gr. b reglugerðarinnar.</w:t>
      </w:r>
    </w:p>
    <w:p w14:paraId="7E03668D" w14:textId="77777777" w:rsidR="00445F81" w:rsidRDefault="00445F81" w:rsidP="00445F81">
      <w:r w:rsidRPr="00800A75">
        <w:rPr>
          <w:i/>
          <w:iCs/>
        </w:rPr>
        <w:t>Um 2. mgr</w:t>
      </w:r>
      <w:r>
        <w:t xml:space="preserve">. Málsgreinin er innleiðing á 2. mgr. 44. gr. a </w:t>
      </w:r>
      <w:proofErr w:type="spellStart"/>
      <w:r>
        <w:t>BRRD</w:t>
      </w:r>
      <w:proofErr w:type="spellEnd"/>
      <w:r>
        <w:t xml:space="preserve">. Íslensku orðin „verðgildi </w:t>
      </w:r>
      <w:proofErr w:type="spellStart"/>
      <w:r>
        <w:t>fjármálagerninga</w:t>
      </w:r>
      <w:proofErr w:type="spellEnd"/>
      <w:r>
        <w:t>“ eru notuð yfir það sem kallað er „</w:t>
      </w:r>
      <w:proofErr w:type="spellStart"/>
      <w:r>
        <w:t>financial</w:t>
      </w:r>
      <w:proofErr w:type="spellEnd"/>
      <w:r>
        <w:t xml:space="preserve"> </w:t>
      </w:r>
      <w:proofErr w:type="spellStart"/>
      <w:r>
        <w:t>instrument</w:t>
      </w:r>
      <w:proofErr w:type="spellEnd"/>
      <w:r>
        <w:t xml:space="preserve"> </w:t>
      </w:r>
      <w:proofErr w:type="spellStart"/>
      <w:r>
        <w:t>portfolio</w:t>
      </w:r>
      <w:proofErr w:type="spellEnd"/>
      <w:r>
        <w:t xml:space="preserve">“ í enskri útgáfu tilskipunarinnar. Er það í samræmi við orðnotkun í lögum um markaði fyrir </w:t>
      </w:r>
      <w:proofErr w:type="spellStart"/>
      <w:r>
        <w:t>fjármálagerninga</w:t>
      </w:r>
      <w:proofErr w:type="spellEnd"/>
      <w:r>
        <w:t xml:space="preserve">, nr. 115/2021, sbr. 2. </w:t>
      </w:r>
      <w:proofErr w:type="spellStart"/>
      <w:r>
        <w:t>tölul</w:t>
      </w:r>
      <w:proofErr w:type="spellEnd"/>
      <w:r>
        <w:t>. 1. mgr. 54. gr. þeirra laga.</w:t>
      </w:r>
    </w:p>
    <w:p w14:paraId="63821892" w14:textId="77777777" w:rsidR="00445F81" w:rsidRDefault="00445F81" w:rsidP="00445F81">
      <w:r w:rsidRPr="0026725A">
        <w:rPr>
          <w:i/>
          <w:iCs/>
        </w:rPr>
        <w:t>Um 3. og 4. mgr</w:t>
      </w:r>
      <w:r>
        <w:t xml:space="preserve">. Málsgreinarnar eru innleiðing á 3. og 4. mgr. 44. gr. a </w:t>
      </w:r>
      <w:proofErr w:type="spellStart"/>
      <w:r>
        <w:t>BRRD</w:t>
      </w:r>
      <w:proofErr w:type="spellEnd"/>
      <w:r>
        <w:t xml:space="preserve"> og þarfnast ekki nánari skýringar. </w:t>
      </w:r>
    </w:p>
    <w:p w14:paraId="783A23F4" w14:textId="3E8A2282" w:rsidR="00445F81" w:rsidRDefault="00445F81" w:rsidP="00A67248">
      <w:pPr>
        <w:rPr>
          <w:bCs/>
        </w:rPr>
      </w:pPr>
    </w:p>
    <w:p w14:paraId="37F7B9F5" w14:textId="77777777" w:rsidR="00445F81" w:rsidRDefault="00445F81" w:rsidP="00445F81">
      <w:pPr>
        <w:pStyle w:val="Greinarnmer"/>
      </w:pPr>
      <w:r>
        <w:t>Um 26. gr.</w:t>
      </w:r>
    </w:p>
    <w:p w14:paraId="7BF25EFE" w14:textId="3B540D45" w:rsidR="00796E9D" w:rsidRDefault="00445F81" w:rsidP="00445F81">
      <w:r>
        <w:t xml:space="preserve">Í greininni eru lagðar til breytingar á 3. mgr. 66. gr. laganna sem fjallar um gildissvið gagnvart öðrum lögum. Greinin er innleiðing á 32. gr. b </w:t>
      </w:r>
      <w:proofErr w:type="spellStart"/>
      <w:r>
        <w:t>BRRD</w:t>
      </w:r>
      <w:proofErr w:type="spellEnd"/>
      <w:r>
        <w:t xml:space="preserve">, sbr. breytingar í 10. </w:t>
      </w:r>
      <w:proofErr w:type="spellStart"/>
      <w:r>
        <w:t>tölul</w:t>
      </w:r>
      <w:proofErr w:type="spellEnd"/>
      <w:r>
        <w:t>.</w:t>
      </w:r>
      <w:r w:rsidR="001A4E01">
        <w:t xml:space="preserve"> 1. gr. </w:t>
      </w:r>
      <w:proofErr w:type="spellStart"/>
      <w:r>
        <w:t>BRRD</w:t>
      </w:r>
      <w:proofErr w:type="spellEnd"/>
      <w:r>
        <w:t xml:space="preserve"> II-tilskipunarinnar. Eining eins og hún er skilgreind í 13. </w:t>
      </w:r>
      <w:proofErr w:type="spellStart"/>
      <w:r>
        <w:t>tölul</w:t>
      </w:r>
      <w:proofErr w:type="spellEnd"/>
      <w:r>
        <w:t>. 3. gr. laganna skal tekin til slita skv. XII. kafla laga um fjármálafyrirtæki ef skilyrði skilameðferðar önnur en skilyrðið um að almannahagsmunir krefjist þess eru uppfyllt.</w:t>
      </w:r>
    </w:p>
    <w:p w14:paraId="5552C8B9" w14:textId="77777777" w:rsidR="00796E9D" w:rsidRDefault="00796E9D" w:rsidP="00445F81"/>
    <w:p w14:paraId="1C33410B" w14:textId="77777777" w:rsidR="00796E9D" w:rsidRDefault="00796E9D" w:rsidP="00796E9D">
      <w:pPr>
        <w:pStyle w:val="Greinarnmer"/>
      </w:pPr>
      <w:r>
        <w:t>Um 27. gr.</w:t>
      </w:r>
    </w:p>
    <w:p w14:paraId="755305C1" w14:textId="610D06B9" w:rsidR="00796E9D" w:rsidRPr="008477EE" w:rsidRDefault="00796E9D" w:rsidP="00796E9D">
      <w:r>
        <w:t xml:space="preserve">Í greininni eru lagðar til breytingar á 69. gr. laganna sem fjallar um þær aðstæður þegar samningsskilmálum er vikið til hliðar. Greinin er innleiðing á 29. </w:t>
      </w:r>
      <w:proofErr w:type="spellStart"/>
      <w:r>
        <w:t>tölul</w:t>
      </w:r>
      <w:proofErr w:type="spellEnd"/>
      <w:r>
        <w:t xml:space="preserve">. </w:t>
      </w:r>
      <w:r w:rsidR="001A4E01">
        <w:t xml:space="preserve">1. gr. </w:t>
      </w:r>
      <w:proofErr w:type="spellStart"/>
      <w:r>
        <w:t>BRRD</w:t>
      </w:r>
      <w:proofErr w:type="spellEnd"/>
      <w:r>
        <w:t xml:space="preserve"> II-tilskipunarinnar, sbr. breytingar á 3. og 5. mgr. </w:t>
      </w:r>
      <w:proofErr w:type="spellStart"/>
      <w:r>
        <w:t>BRRD</w:t>
      </w:r>
      <w:proofErr w:type="spellEnd"/>
      <w:r>
        <w:t>.</w:t>
      </w:r>
    </w:p>
    <w:p w14:paraId="35A5C4DF" w14:textId="36B940A9" w:rsidR="00445F81" w:rsidRDefault="00445F81" w:rsidP="00445F81">
      <w:r>
        <w:t xml:space="preserve">    </w:t>
      </w:r>
    </w:p>
    <w:p w14:paraId="299B55F7" w14:textId="77777777" w:rsidR="00F55204" w:rsidRDefault="00F55204" w:rsidP="00F55204">
      <w:pPr>
        <w:pStyle w:val="Greinarnmer"/>
      </w:pPr>
      <w:r>
        <w:t>Um 28. gr.</w:t>
      </w:r>
    </w:p>
    <w:p w14:paraId="473DBE6B" w14:textId="77777777" w:rsidR="00F55204" w:rsidRDefault="00F55204" w:rsidP="00F55204">
      <w:r>
        <w:t>Í greininni eru lagðar til breytingar og viðbætur við 70. gr. laganna sem fjallar um heimild til að fresta tilteknum skuldbindingum.</w:t>
      </w:r>
    </w:p>
    <w:p w14:paraId="26BEF8F9" w14:textId="7A218EA1" w:rsidR="00F55204" w:rsidRDefault="00F55204" w:rsidP="00F55204">
      <w:r w:rsidRPr="009477D8">
        <w:rPr>
          <w:i/>
          <w:iCs/>
        </w:rPr>
        <w:t>Um a-lið</w:t>
      </w:r>
      <w:r>
        <w:t xml:space="preserve">. Töluliðurinn innleiðir a-lið 30. </w:t>
      </w:r>
      <w:proofErr w:type="spellStart"/>
      <w:r>
        <w:t>tölul</w:t>
      </w:r>
      <w:proofErr w:type="spellEnd"/>
      <w:r>
        <w:t xml:space="preserve">. </w:t>
      </w:r>
      <w:r w:rsidR="001A4E01">
        <w:t xml:space="preserve">1. gr. </w:t>
      </w:r>
      <w:proofErr w:type="spellStart"/>
      <w:r>
        <w:t>BRRD</w:t>
      </w:r>
      <w:proofErr w:type="spellEnd"/>
      <w:r>
        <w:t xml:space="preserve"> II-tilskipunarinnar, sbr. breytingar á 4. mgr. 69. gr. </w:t>
      </w:r>
      <w:proofErr w:type="spellStart"/>
      <w:r>
        <w:t>BRRD</w:t>
      </w:r>
      <w:proofErr w:type="spellEnd"/>
      <w:r>
        <w:t xml:space="preserve">. Ekki eru lagðar til breytingar á 1. </w:t>
      </w:r>
      <w:proofErr w:type="spellStart"/>
      <w:r>
        <w:t>tölul</w:t>
      </w:r>
      <w:proofErr w:type="spellEnd"/>
      <w:r>
        <w:t xml:space="preserve">. 4. mgr. 70. gr. laganna sem varðar tryggðar innstæður og byggist það á því svigrúmi sem leiða má af 1. </w:t>
      </w:r>
      <w:proofErr w:type="spellStart"/>
      <w:r>
        <w:t>undirgr</w:t>
      </w:r>
      <w:proofErr w:type="spellEnd"/>
      <w:r>
        <w:t xml:space="preserve">. </w:t>
      </w:r>
      <w:proofErr w:type="spellStart"/>
      <w:r>
        <w:t>b-liðar</w:t>
      </w:r>
      <w:proofErr w:type="spellEnd"/>
      <w:r>
        <w:t xml:space="preserve"> 30. </w:t>
      </w:r>
      <w:proofErr w:type="spellStart"/>
      <w:r>
        <w:t>tölul</w:t>
      </w:r>
      <w:proofErr w:type="spellEnd"/>
      <w:r>
        <w:t>.</w:t>
      </w:r>
      <w:r w:rsidR="001A4E01">
        <w:t xml:space="preserve"> 1. gr.</w:t>
      </w:r>
      <w:r>
        <w:t xml:space="preserve"> </w:t>
      </w:r>
      <w:proofErr w:type="spellStart"/>
      <w:r>
        <w:t>BRRD</w:t>
      </w:r>
      <w:proofErr w:type="spellEnd"/>
      <w:r>
        <w:t xml:space="preserve"> II-tilskipunarinnar.</w:t>
      </w:r>
    </w:p>
    <w:p w14:paraId="076223BB" w14:textId="2B3948E9" w:rsidR="00F55204" w:rsidRDefault="00F55204" w:rsidP="00F55204">
      <w:r w:rsidRPr="009477D8">
        <w:rPr>
          <w:i/>
          <w:iCs/>
        </w:rPr>
        <w:t xml:space="preserve">Um </w:t>
      </w:r>
      <w:proofErr w:type="spellStart"/>
      <w:r w:rsidRPr="009477D8">
        <w:rPr>
          <w:i/>
          <w:iCs/>
        </w:rPr>
        <w:t>b-lið</w:t>
      </w:r>
      <w:proofErr w:type="spellEnd"/>
      <w:r>
        <w:t xml:space="preserve">. Töluliðurinn er innleiðing á síðari </w:t>
      </w:r>
      <w:proofErr w:type="spellStart"/>
      <w:r>
        <w:t>undirgr</w:t>
      </w:r>
      <w:proofErr w:type="spellEnd"/>
      <w:r>
        <w:t xml:space="preserve">. </w:t>
      </w:r>
      <w:proofErr w:type="spellStart"/>
      <w:r>
        <w:t>b-liðar</w:t>
      </w:r>
      <w:proofErr w:type="spellEnd"/>
      <w:r>
        <w:t xml:space="preserve"> 30. </w:t>
      </w:r>
      <w:proofErr w:type="spellStart"/>
      <w:r>
        <w:t>tölul</w:t>
      </w:r>
      <w:proofErr w:type="spellEnd"/>
      <w:r>
        <w:t>.</w:t>
      </w:r>
      <w:r w:rsidR="001A4E01">
        <w:t xml:space="preserve"> 1. gr.</w:t>
      </w:r>
      <w:r>
        <w:t xml:space="preserve"> </w:t>
      </w:r>
      <w:proofErr w:type="spellStart"/>
      <w:r>
        <w:t>BRRD</w:t>
      </w:r>
      <w:proofErr w:type="spellEnd"/>
      <w:r>
        <w:t xml:space="preserve"> II-tilskipunarinnar, sbr. breytingar á 5. mgr. </w:t>
      </w:r>
      <w:proofErr w:type="spellStart"/>
      <w:r>
        <w:t>BRRD</w:t>
      </w:r>
      <w:proofErr w:type="spellEnd"/>
      <w:r>
        <w:t xml:space="preserve">. Hugtökin tryggingarhæf innstæða og tryggð innstæða eru skilgreind í 5. og 6. mgr. 9. gr. laga um innstæðutryggingar og tryggingakerfi fyrir fjárfesta, nr. 98/1999. </w:t>
      </w:r>
    </w:p>
    <w:p w14:paraId="545ABC54" w14:textId="77777777" w:rsidR="00445F81" w:rsidRDefault="00445F81" w:rsidP="00A67248">
      <w:pPr>
        <w:rPr>
          <w:bCs/>
        </w:rPr>
      </w:pPr>
    </w:p>
    <w:p w14:paraId="37AF4159" w14:textId="77777777" w:rsidR="0013575A" w:rsidRDefault="0013575A" w:rsidP="0013575A">
      <w:pPr>
        <w:pStyle w:val="Greinarnmer"/>
      </w:pPr>
      <w:r>
        <w:t>Um 29. gr.</w:t>
      </w:r>
    </w:p>
    <w:p w14:paraId="596ACD2B" w14:textId="32066BDE" w:rsidR="0013575A" w:rsidRDefault="0013575A" w:rsidP="0013575A">
      <w:r>
        <w:t xml:space="preserve">Í greininni eru lagt til að ný grein, 78. gr. a, bætist við XII. kafla laganna sem fjallar um heimildir til ráðstafana vegna samninga. Greinin innleiðir 71. gr. a </w:t>
      </w:r>
      <w:proofErr w:type="spellStart"/>
      <w:r>
        <w:t>BRRD</w:t>
      </w:r>
      <w:proofErr w:type="spellEnd"/>
      <w:r>
        <w:t xml:space="preserve">, sbr. breytingar í 33. </w:t>
      </w:r>
      <w:proofErr w:type="spellStart"/>
      <w:r>
        <w:t>tölul</w:t>
      </w:r>
      <w:proofErr w:type="spellEnd"/>
      <w:r>
        <w:t>.</w:t>
      </w:r>
      <w:r w:rsidR="001A4E01">
        <w:t xml:space="preserve"> 1. gr.</w:t>
      </w:r>
      <w:r>
        <w:t xml:space="preserve"> </w:t>
      </w:r>
      <w:proofErr w:type="spellStart"/>
      <w:r>
        <w:t>BRRD</w:t>
      </w:r>
      <w:proofErr w:type="spellEnd"/>
      <w:r>
        <w:t xml:space="preserve"> II-tilskipunarinnar, og fjallar um skilmála um heimildir skilavalds í fjárhagslegum samningum. </w:t>
      </w:r>
    </w:p>
    <w:p w14:paraId="714DE2A7" w14:textId="77777777" w:rsidR="0013575A" w:rsidRDefault="0013575A" w:rsidP="0013575A">
      <w:r w:rsidRPr="00F07642">
        <w:rPr>
          <w:i/>
          <w:iCs/>
        </w:rPr>
        <w:lastRenderedPageBreak/>
        <w:t>Um 1. mgr</w:t>
      </w:r>
      <w:r>
        <w:t xml:space="preserve">. Málsgreinin er innleiðing á 1. mgr. 71. gr. a </w:t>
      </w:r>
      <w:proofErr w:type="spellStart"/>
      <w:r>
        <w:t>BRRD</w:t>
      </w:r>
      <w:proofErr w:type="spellEnd"/>
      <w:r>
        <w:t xml:space="preserve">. Líkt og gildir um 23. gr. </w:t>
      </w:r>
      <w:r w:rsidRPr="003671D9">
        <w:t>laganna, sbr. 13. gr. frumvarpsins er gildissvið</w:t>
      </w:r>
      <w:r>
        <w:t xml:space="preserve"> þessarar greinar samningar sem löggjöf utan Evrópska efnahagssvæðisins gildir um. Greinin gildir því ekki um samninga sem gerðir hafa verið á grundvelli löggjafar á Evrópska efnahagssvæðinu.</w:t>
      </w:r>
    </w:p>
    <w:p w14:paraId="53FD206B" w14:textId="77777777" w:rsidR="0013575A" w:rsidRDefault="0013575A" w:rsidP="0013575A">
      <w:r w:rsidRPr="00577444">
        <w:rPr>
          <w:i/>
          <w:iCs/>
        </w:rPr>
        <w:t xml:space="preserve"> Um 2. mgr</w:t>
      </w:r>
      <w:r>
        <w:t xml:space="preserve">. Málsgreinin er innleiðing á 3. mgr. 71. gr. a </w:t>
      </w:r>
      <w:proofErr w:type="spellStart"/>
      <w:r>
        <w:t>BRRD</w:t>
      </w:r>
      <w:proofErr w:type="spellEnd"/>
      <w:r>
        <w:t xml:space="preserve"> og afmarkar frekar gildissvið greinarinnar.</w:t>
      </w:r>
    </w:p>
    <w:p w14:paraId="30D19D89" w14:textId="77777777" w:rsidR="0013575A" w:rsidRDefault="0013575A" w:rsidP="0013575A">
      <w:r w:rsidRPr="00691454">
        <w:rPr>
          <w:i/>
          <w:iCs/>
        </w:rPr>
        <w:t>Um 3. mgr</w:t>
      </w:r>
      <w:r>
        <w:t xml:space="preserve">. Málsgreinin er innleiðing á 4. mgr. 71. gr. a </w:t>
      </w:r>
      <w:proofErr w:type="spellStart"/>
      <w:r>
        <w:t>BRRD</w:t>
      </w:r>
      <w:proofErr w:type="spellEnd"/>
      <w:r>
        <w:t>. Vanræksla fyrirtækis eða einingar um framfylgd skyldu samkvæmt greininni hefur ekki áhrif á heimildir skilavaldsins samkvæmt lögunum.</w:t>
      </w:r>
    </w:p>
    <w:p w14:paraId="7495637D" w14:textId="77777777" w:rsidR="0013575A" w:rsidRPr="00780EE0" w:rsidRDefault="0013575A" w:rsidP="0013575A">
      <w:r w:rsidRPr="00691454">
        <w:rPr>
          <w:i/>
          <w:iCs/>
        </w:rPr>
        <w:t>Um 4. mgr</w:t>
      </w:r>
      <w:r>
        <w:t xml:space="preserve">.  Málsgreinin er innleiðing á 5. mgr. 71. gr. a </w:t>
      </w:r>
      <w:proofErr w:type="spellStart"/>
      <w:r>
        <w:t>BRRD</w:t>
      </w:r>
      <w:proofErr w:type="spellEnd"/>
      <w:r>
        <w:t>. Á grundvelli heimildar ákvæðisins mun Seðlabankinn setja reglur til innleiðingar á reglugerð (ESB) nr. 2021/1340.</w:t>
      </w:r>
    </w:p>
    <w:p w14:paraId="7593045B" w14:textId="79BB7567" w:rsidR="007A64BB" w:rsidRDefault="007A64BB" w:rsidP="00A67248">
      <w:pPr>
        <w:rPr>
          <w:bCs/>
        </w:rPr>
      </w:pPr>
    </w:p>
    <w:p w14:paraId="6FDF3F51" w14:textId="77777777" w:rsidR="00E87530" w:rsidRDefault="00E87530" w:rsidP="00E87530">
      <w:pPr>
        <w:pStyle w:val="Greinarnmer"/>
      </w:pPr>
      <w:r>
        <w:t>Um 30. gr.</w:t>
      </w:r>
    </w:p>
    <w:p w14:paraId="628CF0F9" w14:textId="77777777" w:rsidR="00E87530" w:rsidRPr="00780EE0" w:rsidRDefault="00E87530" w:rsidP="00E87530">
      <w:r>
        <w:t xml:space="preserve">Í greininni er lagt til að ný grein, 80. gr. a, bætist við í upphafi XIV. kafla laganna sem fjallar um önnur ákvæði um skilameðferð. Greinin fjallar um samspil skilameðferðar og markmiða laganna og byggir efni hennar ekki á </w:t>
      </w:r>
      <w:proofErr w:type="spellStart"/>
      <w:r>
        <w:t>BRRD</w:t>
      </w:r>
      <w:proofErr w:type="spellEnd"/>
      <w:r>
        <w:t xml:space="preserve"> II-tilskipuninni. Efni greinarinnar byggir þó á </w:t>
      </w:r>
      <w:proofErr w:type="spellStart"/>
      <w:r>
        <w:t>BRRD</w:t>
      </w:r>
      <w:proofErr w:type="spellEnd"/>
      <w:r>
        <w:t xml:space="preserve">, sbr. 1. mgr. og hluta af 2. mgr. 31. gr. tilskipunarinnar. Nokkur reynsla er nú komin á störf skilavaldsins og þykir rétt að finna viðkomandi efni tilskipunarinnar stað í lögunum en ekki hafa það eingöngu sem skýringar í frumvarpinu sem varð að lögum nr. 70/2020 líkt og raunin er nú.  </w:t>
      </w:r>
    </w:p>
    <w:p w14:paraId="2793E5AF" w14:textId="5A2B98CD" w:rsidR="00E87530" w:rsidRDefault="00E87530" w:rsidP="00A67248">
      <w:pPr>
        <w:rPr>
          <w:bCs/>
        </w:rPr>
      </w:pPr>
    </w:p>
    <w:p w14:paraId="5541CE47" w14:textId="77777777" w:rsidR="005C438A" w:rsidRDefault="005C438A" w:rsidP="005C438A">
      <w:pPr>
        <w:pStyle w:val="Greinarnmer"/>
      </w:pPr>
      <w:r>
        <w:t>Um 31. gr.</w:t>
      </w:r>
    </w:p>
    <w:p w14:paraId="5893519C" w14:textId="2C29DAC6" w:rsidR="005C438A" w:rsidRDefault="005C438A" w:rsidP="005C438A">
      <w:r>
        <w:t xml:space="preserve">Í greininni eru lagðar til viðbætur við 89. gr. laganna sem fjallar um skilaráð. Greinin er innleiðing á 89. gr. </w:t>
      </w:r>
      <w:proofErr w:type="spellStart"/>
      <w:r>
        <w:t>BRRD</w:t>
      </w:r>
      <w:proofErr w:type="spellEnd"/>
      <w:r w:rsidR="001C0838">
        <w:t xml:space="preserve">, sbr. breytingar í 35. </w:t>
      </w:r>
      <w:proofErr w:type="spellStart"/>
      <w:r w:rsidR="001C0838">
        <w:t>tölul</w:t>
      </w:r>
      <w:proofErr w:type="spellEnd"/>
      <w:r w:rsidR="001C0838">
        <w:t xml:space="preserve">. </w:t>
      </w:r>
      <w:proofErr w:type="spellStart"/>
      <w:r w:rsidR="001C0838">
        <w:t>BRRD</w:t>
      </w:r>
      <w:proofErr w:type="spellEnd"/>
      <w:r w:rsidR="001C0838">
        <w:t xml:space="preserve"> II-tilskipunarinnar.</w:t>
      </w:r>
      <w:r>
        <w:t xml:space="preserve"> Viðbætur</w:t>
      </w:r>
      <w:r w:rsidR="001C0838">
        <w:t xml:space="preserve"> greinarinnar</w:t>
      </w:r>
      <w:r>
        <w:t xml:space="preserve"> hafa ekki áhrif hér á landi miðað við núverandi aðstæður á fjármálamarkaði og ólíklegt þykir að þær aðstæður sem fjallað er um í greininni raungerist í næstu framtíð.</w:t>
      </w:r>
    </w:p>
    <w:p w14:paraId="5591CBBC" w14:textId="064A1A39" w:rsidR="005C438A" w:rsidRDefault="005C438A" w:rsidP="00A67248">
      <w:pPr>
        <w:rPr>
          <w:bCs/>
        </w:rPr>
      </w:pPr>
    </w:p>
    <w:p w14:paraId="24B608DE" w14:textId="77777777" w:rsidR="005C438A" w:rsidRDefault="005C438A" w:rsidP="005C438A">
      <w:pPr>
        <w:pStyle w:val="Greinarnmer"/>
      </w:pPr>
      <w:r>
        <w:t>Um 32. gr.</w:t>
      </w:r>
    </w:p>
    <w:p w14:paraId="767EFD7E" w14:textId="77777777" w:rsidR="005C438A" w:rsidRPr="00944793" w:rsidRDefault="005C438A" w:rsidP="005C438A">
      <w:r>
        <w:t xml:space="preserve">Í greininni er lagt til að Seðlabankanum verði veitt heimild til að leggja stjórnvaldssektir á hvern þann sem brýtur gegn ákvæðum 3. mgr. 15. gr., 1. mgr. 17. gr., 21. gr. og 1. mgr. 22. gr. laganna. Heimildir Seðlabankans samkvæmt greininni rúmast innan 110. gr. </w:t>
      </w:r>
      <w:proofErr w:type="spellStart"/>
      <w:r>
        <w:t>BRRD</w:t>
      </w:r>
      <w:proofErr w:type="spellEnd"/>
      <w:r>
        <w:t xml:space="preserve"> sem </w:t>
      </w:r>
      <w:proofErr w:type="spellStart"/>
      <w:r>
        <w:t>eftirlætur</w:t>
      </w:r>
      <w:proofErr w:type="spellEnd"/>
      <w:r>
        <w:t xml:space="preserve"> aðildarríkjum að ákvarða viðurlög vegna brota á ákvæðum tilskipunarinnar. </w:t>
      </w:r>
    </w:p>
    <w:p w14:paraId="63DCB26E" w14:textId="4C5BFCBA" w:rsidR="005C438A" w:rsidRDefault="005C438A" w:rsidP="00A67248">
      <w:pPr>
        <w:rPr>
          <w:bCs/>
        </w:rPr>
      </w:pPr>
    </w:p>
    <w:p w14:paraId="2B4776BB" w14:textId="785780F7" w:rsidR="00DD2D7F" w:rsidRDefault="00DD2D7F" w:rsidP="005C438A">
      <w:pPr>
        <w:pStyle w:val="Greinarnmer"/>
      </w:pPr>
      <w:r>
        <w:t>Um 33. gr.</w:t>
      </w:r>
    </w:p>
    <w:p w14:paraId="4FFB6B95" w14:textId="6A930D3C" w:rsidR="00DD2D7F" w:rsidRPr="00DD2D7F" w:rsidRDefault="00DD2D7F" w:rsidP="00DD2D7F">
      <w:r>
        <w:t xml:space="preserve">Í greininni eru lagðar til viðbætur við 102. gr. laganna sem tilgreinir hvaða tilskipanir eru innleiddar með lögunum. Frumvarp þetta innleiðir meginefni </w:t>
      </w:r>
      <w:proofErr w:type="spellStart"/>
      <w:r>
        <w:t>BRRD</w:t>
      </w:r>
      <w:proofErr w:type="spellEnd"/>
      <w:r>
        <w:t xml:space="preserve"> II-tilskipunarinnar, sbr. þó efni í 6. og 17. </w:t>
      </w:r>
      <w:proofErr w:type="spellStart"/>
      <w:r>
        <w:t>tölul</w:t>
      </w:r>
      <w:proofErr w:type="spellEnd"/>
      <w:r>
        <w:t>. 1. gr. sem innleitt verður með reglugerð ráðherra settri með stoð í 22. gr. a laganna, sbr. 12. gr. frumvarpsins.</w:t>
      </w:r>
    </w:p>
    <w:p w14:paraId="4DAE10C3" w14:textId="77777777" w:rsidR="00DD2D7F" w:rsidRDefault="00DD2D7F" w:rsidP="005C438A">
      <w:pPr>
        <w:pStyle w:val="Greinarnmer"/>
      </w:pPr>
    </w:p>
    <w:p w14:paraId="64D3A820" w14:textId="2692CF43" w:rsidR="005C438A" w:rsidRDefault="005C438A" w:rsidP="005C438A">
      <w:pPr>
        <w:pStyle w:val="Greinarnmer"/>
      </w:pPr>
      <w:r>
        <w:t>Um 3</w:t>
      </w:r>
      <w:r w:rsidR="00DD2D7F">
        <w:t>4</w:t>
      </w:r>
      <w:r>
        <w:t>. gr.</w:t>
      </w:r>
    </w:p>
    <w:p w14:paraId="26E5C957" w14:textId="77777777" w:rsidR="005C438A" w:rsidRDefault="005C438A" w:rsidP="005C438A">
      <w:r>
        <w:t>Greinin fjallar um gildistöku og þarfnast ekki skýringar.</w:t>
      </w:r>
    </w:p>
    <w:p w14:paraId="7FFB4003" w14:textId="2718A3CE" w:rsidR="005C438A" w:rsidRDefault="005C438A" w:rsidP="00A67248">
      <w:pPr>
        <w:rPr>
          <w:bCs/>
        </w:rPr>
      </w:pPr>
    </w:p>
    <w:p w14:paraId="738999BD" w14:textId="705D8A8B" w:rsidR="00F0204F" w:rsidRDefault="00F0204F" w:rsidP="00F0204F">
      <w:pPr>
        <w:pStyle w:val="Greinarnmer"/>
      </w:pPr>
      <w:r>
        <w:t>Um 3</w:t>
      </w:r>
      <w:r w:rsidR="00DD2D7F">
        <w:t>5</w:t>
      </w:r>
      <w:r>
        <w:t>. gr.</w:t>
      </w:r>
    </w:p>
    <w:p w14:paraId="00DBD0CA" w14:textId="53AF0F92" w:rsidR="00F0204F" w:rsidRDefault="00F0204F" w:rsidP="00F0204F">
      <w:r>
        <w:t xml:space="preserve">Í greininni eru lagðar til fáeinar breytingar á </w:t>
      </w:r>
      <w:r w:rsidR="00BC052D">
        <w:t xml:space="preserve">öðrum lögum, aðallega </w:t>
      </w:r>
      <w:r>
        <w:t>ákvæðum laga um fjármálafyrirtæki, nr. 161/2002.</w:t>
      </w:r>
    </w:p>
    <w:p w14:paraId="0BE582DE" w14:textId="2FB76967" w:rsidR="00F0204F" w:rsidRDefault="00F0204F" w:rsidP="00F0204F">
      <w:pPr>
        <w:rPr>
          <w:i/>
          <w:iCs/>
        </w:rPr>
      </w:pPr>
      <w:r>
        <w:rPr>
          <w:i/>
          <w:iCs/>
        </w:rPr>
        <w:t>Um a-lið</w:t>
      </w:r>
      <w:r w:rsidR="00BC052D">
        <w:rPr>
          <w:i/>
          <w:iCs/>
        </w:rPr>
        <w:t xml:space="preserve"> 1. </w:t>
      </w:r>
      <w:proofErr w:type="spellStart"/>
      <w:r w:rsidR="00BC052D">
        <w:rPr>
          <w:i/>
          <w:iCs/>
        </w:rPr>
        <w:t>tölul</w:t>
      </w:r>
      <w:proofErr w:type="spellEnd"/>
      <w:r>
        <w:rPr>
          <w:i/>
          <w:iCs/>
        </w:rPr>
        <w:t xml:space="preserve">. </w:t>
      </w:r>
      <w:r w:rsidRPr="00965D82">
        <w:t>Í ákvæðinu er lögð til breyting á 3. mgr. 82. gr. a laga</w:t>
      </w:r>
      <w:r w:rsidR="00BC052D">
        <w:t xml:space="preserve"> um fjármálafyrirtæki</w:t>
      </w:r>
      <w:r w:rsidRPr="00965D82">
        <w:t xml:space="preserve"> sem fjallar um aðgang skilavaldsins að endurbótaáætlunum lánastofnana og </w:t>
      </w:r>
      <w:r w:rsidRPr="00965D82">
        <w:lastRenderedPageBreak/>
        <w:t>verðbréfafyrirtækja. Slík áætlun þarf ekki að vera fullbúin til að skilavaldið geti fengið aðgang að henni líkt og túlka má gildandi ákvæði.</w:t>
      </w:r>
      <w:r>
        <w:rPr>
          <w:i/>
          <w:iCs/>
        </w:rPr>
        <w:t xml:space="preserve"> </w:t>
      </w:r>
    </w:p>
    <w:p w14:paraId="7EDA3BF0" w14:textId="0F900FF1" w:rsidR="00F0204F" w:rsidRDefault="00F0204F" w:rsidP="00F0204F">
      <w:r w:rsidRPr="00517C9D">
        <w:rPr>
          <w:i/>
          <w:iCs/>
        </w:rPr>
        <w:t xml:space="preserve">Um </w:t>
      </w:r>
      <w:r>
        <w:rPr>
          <w:i/>
          <w:iCs/>
        </w:rPr>
        <w:t>b</w:t>
      </w:r>
      <w:r w:rsidRPr="00517C9D">
        <w:rPr>
          <w:i/>
          <w:iCs/>
        </w:rPr>
        <w:t xml:space="preserve">- og </w:t>
      </w:r>
      <w:proofErr w:type="spellStart"/>
      <w:r>
        <w:rPr>
          <w:i/>
          <w:iCs/>
        </w:rPr>
        <w:t>c</w:t>
      </w:r>
      <w:r w:rsidRPr="00517C9D">
        <w:rPr>
          <w:i/>
          <w:iCs/>
        </w:rPr>
        <w:t>-lið</w:t>
      </w:r>
      <w:proofErr w:type="spellEnd"/>
      <w:r w:rsidR="00BC052D">
        <w:rPr>
          <w:i/>
          <w:iCs/>
        </w:rPr>
        <w:t xml:space="preserve"> 1. </w:t>
      </w:r>
      <w:proofErr w:type="spellStart"/>
      <w:r w:rsidR="00BC052D">
        <w:rPr>
          <w:i/>
          <w:iCs/>
        </w:rPr>
        <w:t>tölul</w:t>
      </w:r>
      <w:proofErr w:type="spellEnd"/>
      <w:r w:rsidRPr="00517C9D">
        <w:t xml:space="preserve">. Í ákvæðunum er kveðið á um </w:t>
      </w:r>
      <w:r>
        <w:t>tvær</w:t>
      </w:r>
      <w:r w:rsidRPr="00517C9D">
        <w:t xml:space="preserve"> breytingar á 98. gr. </w:t>
      </w:r>
      <w:r w:rsidR="00BC052D">
        <w:t>laga um fjármálafyrirtæki</w:t>
      </w:r>
      <w:r>
        <w:t xml:space="preserve"> sem fjallar um endurskipulagningu fjárhags</w:t>
      </w:r>
      <w:r w:rsidRPr="00517C9D">
        <w:t xml:space="preserve">. Breytingarnar tengjast því að viðeigandi ákvæði í 117. gr. </w:t>
      </w:r>
      <w:proofErr w:type="spellStart"/>
      <w:r>
        <w:t>BRRD</w:t>
      </w:r>
      <w:proofErr w:type="spellEnd"/>
      <w:r w:rsidRPr="00517C9D">
        <w:t xml:space="preserve">, sbr. breytingar á 5. mgr. 1. gr. tilskipunar 2001/24/EB og skilgreiningu á endurskipulagningu fjárhags í 2. gr. </w:t>
      </w:r>
      <w:r>
        <w:t xml:space="preserve">sömu tilskipunar </w:t>
      </w:r>
      <w:r w:rsidRPr="00517C9D">
        <w:t>voru ekki innleiddar með nægjanlega nákvæmum hætti við setningu laga nr. 70/2020. Beiting skilaaðgerða, þ.a.l. skilameðferð, teljast þannig ekki til endurskipulagningar fjárhags, sbr. a-liður greinarinnar. Ákvæðið ber að skilja á þann hátt að aðstoðarmanni skuldara eða umsjónarmanni með nauðasamningsumleitunum samkvæmt lögum um gjaldþrotaskipti o.fl., nr. 21/1991, er heimilt</w:t>
      </w:r>
      <w:r>
        <w:t xml:space="preserve"> </w:t>
      </w:r>
      <w:r w:rsidRPr="00517C9D">
        <w:t>að grípa til skilaaðgerða samkvæmt lögum um skilameðferð</w:t>
      </w:r>
      <w:r>
        <w:t>, ef við á,</w:t>
      </w:r>
      <w:r w:rsidRPr="00517C9D">
        <w:t xml:space="preserve"> </w:t>
      </w:r>
      <w:r>
        <w:t xml:space="preserve">þegar </w:t>
      </w:r>
      <w:r w:rsidRPr="00517C9D">
        <w:t>sjálfstæ</w:t>
      </w:r>
      <w:r>
        <w:t>ðu</w:t>
      </w:r>
      <w:r w:rsidRPr="00517C9D">
        <w:t xml:space="preserve"> úrræði endurskipulagningar fjárhags</w:t>
      </w:r>
      <w:r>
        <w:t xml:space="preserve"> er beitt</w:t>
      </w:r>
      <w:r w:rsidRPr="00517C9D">
        <w:t xml:space="preserve">. Breytingu í </w:t>
      </w:r>
      <w:proofErr w:type="spellStart"/>
      <w:r w:rsidRPr="00517C9D">
        <w:t>b-lið</w:t>
      </w:r>
      <w:proofErr w:type="spellEnd"/>
      <w:r w:rsidRPr="00517C9D">
        <w:t xml:space="preserve"> greinarinnar er ætlað að skerpa á orðalagi í lokamálsgrein 98. gr. laganna þannig að ljóst megi vera að endurskipulagning fjárhags og slitameðferð eru ekki hluti af skilameðferð. Endurskipulagning fjárhags og slitameðferð eru sjálfstæð úrræði sem geta komið til álita í kjölfar skilameðferðar en ekki sem hluti af því ferli.</w:t>
      </w:r>
    </w:p>
    <w:p w14:paraId="746E3AE6" w14:textId="77777777" w:rsidR="00BC052D" w:rsidRDefault="00F0204F" w:rsidP="00F0204F">
      <w:r w:rsidRPr="00C87366">
        <w:rPr>
          <w:i/>
          <w:iCs/>
        </w:rPr>
        <w:t xml:space="preserve">Um </w:t>
      </w:r>
      <w:r>
        <w:rPr>
          <w:i/>
          <w:iCs/>
        </w:rPr>
        <w:t>d</w:t>
      </w:r>
      <w:r w:rsidRPr="00C87366">
        <w:rPr>
          <w:i/>
          <w:iCs/>
        </w:rPr>
        <w:t xml:space="preserve">- og </w:t>
      </w:r>
      <w:proofErr w:type="spellStart"/>
      <w:r>
        <w:rPr>
          <w:i/>
          <w:iCs/>
        </w:rPr>
        <w:t>e</w:t>
      </w:r>
      <w:r w:rsidRPr="00C87366">
        <w:rPr>
          <w:i/>
          <w:iCs/>
        </w:rPr>
        <w:t>-lið</w:t>
      </w:r>
      <w:proofErr w:type="spellEnd"/>
      <w:r w:rsidR="00BC052D">
        <w:rPr>
          <w:i/>
          <w:iCs/>
        </w:rPr>
        <w:t xml:space="preserve"> 1. </w:t>
      </w:r>
      <w:proofErr w:type="spellStart"/>
      <w:r w:rsidR="00BC052D">
        <w:rPr>
          <w:i/>
          <w:iCs/>
        </w:rPr>
        <w:t>tölul</w:t>
      </w:r>
      <w:proofErr w:type="spellEnd"/>
      <w:r>
        <w:t xml:space="preserve">. Í ákvæðunum eru lagðar til breytingar á 3. mgr. 102. gr. </w:t>
      </w:r>
      <w:r w:rsidR="00BC052D">
        <w:t>laga um fjármálafyrirtæki</w:t>
      </w:r>
      <w:r>
        <w:t xml:space="preserve"> sem fjallar um reglur um forgang krafna við slitameðferð. Rétt þykir að skerpa á ákvæðinu þannig að ekki sé vafa undirorpið hvaða reglur gilda um forgang og rétthæð krafna við slitameðferð. Fjármálafyrirtæki eins og það er skilgreint í 1. </w:t>
      </w:r>
      <w:proofErr w:type="spellStart"/>
      <w:r>
        <w:t>tölul</w:t>
      </w:r>
      <w:proofErr w:type="spellEnd"/>
      <w:r>
        <w:t>. 1. gr. b laga um fjármálafyrirtæki</w:t>
      </w:r>
      <w:r w:rsidRPr="00517C9D">
        <w:t xml:space="preserve"> </w:t>
      </w:r>
      <w:r>
        <w:t xml:space="preserve">verður ekki tekið til gjaldþrotaskipta eftir almennum reglum, sbr. 1. mgr. 101. gr. laganna. Gildissvið 108. gr. </w:t>
      </w:r>
      <w:proofErr w:type="spellStart"/>
      <w:r>
        <w:t>BRRD</w:t>
      </w:r>
      <w:proofErr w:type="spellEnd"/>
      <w:r>
        <w:t xml:space="preserve"> sem innleidd var með 85. gr. a laga um skilameðferð lánastofnana og verðbréfafyrirtækja er skila- og slitameðferð. Sömu reglur, sem fram koma í 85. gr. a, skulu því gilda við skila- og slitameðferð allra fjármálafyrirtækja.</w:t>
      </w:r>
    </w:p>
    <w:p w14:paraId="153A61DC" w14:textId="73A1B9ED" w:rsidR="00F0204F" w:rsidRPr="00556F10" w:rsidRDefault="00BC052D" w:rsidP="00F0204F">
      <w:r w:rsidRPr="00BC052D">
        <w:rPr>
          <w:i/>
          <w:iCs/>
        </w:rPr>
        <w:t xml:space="preserve">Um a-lið 2. </w:t>
      </w:r>
      <w:proofErr w:type="spellStart"/>
      <w:r w:rsidRPr="00BC052D">
        <w:rPr>
          <w:i/>
          <w:iCs/>
        </w:rPr>
        <w:t>tölul</w:t>
      </w:r>
      <w:proofErr w:type="spellEnd"/>
      <w:r>
        <w:t xml:space="preserve">. Ákvæðið er innleiðing á 1. </w:t>
      </w:r>
      <w:proofErr w:type="spellStart"/>
      <w:r>
        <w:t>tölul</w:t>
      </w:r>
      <w:proofErr w:type="spellEnd"/>
      <w:r>
        <w:t xml:space="preserve">. 2. gr. </w:t>
      </w:r>
      <w:proofErr w:type="spellStart"/>
      <w:r>
        <w:t>BRRD</w:t>
      </w:r>
      <w:proofErr w:type="spellEnd"/>
      <w:r>
        <w:t xml:space="preserve"> II-tilskipunarinnar. Með „miðlægum mótaðila“ er átt við miðlæga mótaðila í skilningi laga um afleiðuviðskipti, miðlæga mótaðila og afleiðuviðskiptaskrár, nr. 15/2018.</w:t>
      </w:r>
      <w:r w:rsidR="00F0204F">
        <w:t xml:space="preserve"> </w:t>
      </w:r>
    </w:p>
    <w:p w14:paraId="7750D85F" w14:textId="77777777" w:rsidR="00F0204F" w:rsidRDefault="00F0204F" w:rsidP="00A67248">
      <w:pPr>
        <w:rPr>
          <w:bCs/>
        </w:rPr>
      </w:pPr>
    </w:p>
    <w:p w14:paraId="6C91FD4C" w14:textId="77777777" w:rsidR="0013575A" w:rsidRDefault="0013575A" w:rsidP="00A67248">
      <w:pPr>
        <w:rPr>
          <w:bCs/>
        </w:rPr>
      </w:pPr>
    </w:p>
    <w:p w14:paraId="3F9C19E2" w14:textId="0D055A82" w:rsidR="00FE3B7E" w:rsidRPr="006F4601" w:rsidRDefault="00FE3B7E" w:rsidP="00FE3B7E">
      <w:pPr>
        <w:ind w:firstLine="0"/>
        <w:jc w:val="left"/>
        <w:rPr>
          <w:b/>
          <w:i/>
          <w:u w:val="single"/>
        </w:rPr>
      </w:pPr>
      <w:r w:rsidRPr="0F8BA966">
        <w:rPr>
          <w:b/>
          <w:u w:val="single"/>
        </w:rPr>
        <w:t>Fylgiskjal.</w:t>
      </w:r>
    </w:p>
    <w:p w14:paraId="6299D16F" w14:textId="77777777" w:rsidR="00FE3B7E" w:rsidRDefault="00FE3B7E" w:rsidP="00FE3B7E">
      <w:pPr>
        <w:pStyle w:val="Normalmija"/>
        <w:rPr>
          <w:b/>
          <w:bCs/>
          <w:szCs w:val="21"/>
        </w:rPr>
      </w:pPr>
    </w:p>
    <w:p w14:paraId="42048377" w14:textId="77777777" w:rsidR="00FE3B7E" w:rsidRDefault="00FE3B7E" w:rsidP="00FE3B7E">
      <w:pPr>
        <w:pStyle w:val="Normalmija"/>
        <w:rPr>
          <w:bCs/>
          <w:szCs w:val="21"/>
        </w:rPr>
      </w:pPr>
      <w:r w:rsidRPr="006F4601">
        <w:rPr>
          <w:b/>
          <w:bCs/>
          <w:szCs w:val="21"/>
        </w:rPr>
        <w:t>Samanburður á ákvæðum frumvarpsins og gildandi laga</w:t>
      </w:r>
      <w:r>
        <w:rPr>
          <w:b/>
          <w:bCs/>
          <w:szCs w:val="21"/>
        </w:rPr>
        <w:t>.</w:t>
      </w:r>
      <w:r w:rsidRPr="00E328CB">
        <w:rPr>
          <w:bCs/>
          <w:szCs w:val="21"/>
        </w:rPr>
        <w:t xml:space="preserve"> </w:t>
      </w:r>
    </w:p>
    <w:p w14:paraId="7268F56C" w14:textId="77777777" w:rsidR="00FE3B7E" w:rsidRPr="007047CD" w:rsidRDefault="00FE3B7E" w:rsidP="00A67248">
      <w:pPr>
        <w:rPr>
          <w:bCs/>
        </w:rPr>
      </w:pPr>
    </w:p>
    <w:sectPr w:rsidR="00FE3B7E" w:rsidRPr="007047CD"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BDC90" w14:textId="77777777" w:rsidR="00152B58" w:rsidRDefault="00152B58" w:rsidP="006258D7">
      <w:r>
        <w:separator/>
      </w:r>
    </w:p>
    <w:p w14:paraId="297946BF" w14:textId="77777777" w:rsidR="00152B58" w:rsidRDefault="00152B58"/>
  </w:endnote>
  <w:endnote w:type="continuationSeparator" w:id="0">
    <w:p w14:paraId="7286FECF" w14:textId="77777777" w:rsidR="00152B58" w:rsidRDefault="00152B58" w:rsidP="006258D7">
      <w:r>
        <w:continuationSeparator/>
      </w:r>
    </w:p>
    <w:p w14:paraId="3FEA51D8" w14:textId="77777777" w:rsidR="00152B58" w:rsidRDefault="00152B58"/>
  </w:endnote>
  <w:endnote w:type="continuationNotice" w:id="1">
    <w:p w14:paraId="4EF83E36" w14:textId="77777777" w:rsidR="00152B58" w:rsidRDefault="00152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740A5" w14:textId="77777777" w:rsidR="00152B58" w:rsidRDefault="00152B58" w:rsidP="005B4CD6">
      <w:pPr>
        <w:ind w:firstLine="0"/>
      </w:pPr>
      <w:r>
        <w:separator/>
      </w:r>
    </w:p>
    <w:p w14:paraId="5A27EC0E" w14:textId="77777777" w:rsidR="00152B58" w:rsidRDefault="00152B58"/>
  </w:footnote>
  <w:footnote w:type="continuationSeparator" w:id="0">
    <w:p w14:paraId="01CD615B" w14:textId="77777777" w:rsidR="00152B58" w:rsidRDefault="00152B58" w:rsidP="006258D7">
      <w:r>
        <w:continuationSeparator/>
      </w:r>
    </w:p>
    <w:p w14:paraId="3F1C8A18" w14:textId="77777777" w:rsidR="00152B58" w:rsidRDefault="00152B58"/>
  </w:footnote>
  <w:footnote w:type="continuationNotice" w:id="1">
    <w:p w14:paraId="75BF8137" w14:textId="77777777" w:rsidR="00152B58" w:rsidRDefault="00152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EDAF" w14:textId="62590BE3" w:rsidR="00152B58" w:rsidRDefault="00152B58" w:rsidP="006258D7">
    <w:pPr>
      <w:pStyle w:val="Header"/>
      <w:tabs>
        <w:tab w:val="clear" w:pos="4536"/>
        <w:tab w:val="clear" w:pos="9072"/>
        <w:tab w:val="center" w:pos="3969"/>
        <w:tab w:val="right" w:pos="7797"/>
      </w:tabs>
    </w:pPr>
    <w:r>
      <w:tab/>
    </w:r>
    <w:r>
      <w:rPr>
        <w:color w:val="2B579A"/>
        <w:shd w:val="clear" w:color="auto" w:fill="E6E6E6"/>
      </w:rPr>
      <w:fldChar w:fldCharType="begin"/>
    </w:r>
    <w:r>
      <w:instrText>PAGE   \* MERGEFORMAT</w:instrText>
    </w:r>
    <w:r>
      <w:rPr>
        <w:color w:val="2B579A"/>
        <w:shd w:val="clear" w:color="auto" w:fill="E6E6E6"/>
      </w:rPr>
      <w:fldChar w:fldCharType="separate"/>
    </w:r>
    <w:r>
      <w:rPr>
        <w:noProof/>
      </w:rPr>
      <w:t>15</w:t>
    </w:r>
    <w:r>
      <w:rPr>
        <w:color w:val="2B579A"/>
        <w:shd w:val="clear" w:color="auto" w:fill="E6E6E6"/>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shd w:val="clear" w:color="auto" w:fill="E6E6E6"/>
      </w:rPr>
      <w:fldChar w:fldCharType="begin"/>
    </w:r>
    <w:r>
      <w:rPr>
        <w:b/>
        <w:i/>
        <w:color w:val="7F7F7F"/>
        <w:sz w:val="24"/>
        <w:szCs w:val="24"/>
      </w:rPr>
      <w:instrText xml:space="preserve"> TIME \@ "d. MMMM yyyy" </w:instrText>
    </w:r>
    <w:r>
      <w:rPr>
        <w:b/>
        <w:i/>
        <w:color w:val="7F7F7F"/>
        <w:sz w:val="24"/>
        <w:szCs w:val="24"/>
        <w:shd w:val="clear" w:color="auto" w:fill="E6E6E6"/>
      </w:rPr>
      <w:fldChar w:fldCharType="separate"/>
    </w:r>
    <w:r w:rsidR="003617B4">
      <w:rPr>
        <w:b/>
        <w:i/>
        <w:noProof/>
        <w:color w:val="7F7F7F"/>
        <w:sz w:val="24"/>
        <w:szCs w:val="24"/>
      </w:rPr>
      <w:t>14. desember 2022</w:t>
    </w:r>
    <w:r>
      <w:rPr>
        <w:b/>
        <w:i/>
        <w:color w:val="7F7F7F"/>
        <w:sz w:val="24"/>
        <w:szCs w:val="24"/>
        <w:shd w:val="clear" w:color="auto" w:fill="E6E6E6"/>
      </w:rPr>
      <w:fldChar w:fldCharType="end"/>
    </w:r>
  </w:p>
  <w:p w14:paraId="1A532107" w14:textId="77777777" w:rsidR="00152B58" w:rsidRDefault="00152B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CEB9" w14:textId="69BA036A" w:rsidR="00152B58" w:rsidRDefault="00152B58"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shd w:val="clear" w:color="auto" w:fill="E6E6E6"/>
      </w:rPr>
      <w:fldChar w:fldCharType="begin"/>
    </w:r>
    <w:r>
      <w:rPr>
        <w:b/>
        <w:i/>
        <w:color w:val="7F7F7F"/>
        <w:sz w:val="24"/>
        <w:szCs w:val="24"/>
      </w:rPr>
      <w:instrText xml:space="preserve"> TIME \@ "d. MMMM yyyy" </w:instrText>
    </w:r>
    <w:r>
      <w:rPr>
        <w:b/>
        <w:i/>
        <w:color w:val="7F7F7F"/>
        <w:sz w:val="24"/>
        <w:szCs w:val="24"/>
        <w:shd w:val="clear" w:color="auto" w:fill="E6E6E6"/>
      </w:rPr>
      <w:fldChar w:fldCharType="separate"/>
    </w:r>
    <w:r w:rsidR="003617B4">
      <w:rPr>
        <w:b/>
        <w:i/>
        <w:noProof/>
        <w:color w:val="7F7F7F"/>
        <w:sz w:val="24"/>
        <w:szCs w:val="24"/>
      </w:rPr>
      <w:t>14. desember 2022</w:t>
    </w:r>
    <w:r>
      <w:rPr>
        <w:b/>
        <w:i/>
        <w:color w:val="7F7F7F"/>
        <w:sz w:val="24"/>
        <w:szCs w:val="24"/>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5185"/>
    <w:multiLevelType w:val="hybridMultilevel"/>
    <w:tmpl w:val="3FD2BFA4"/>
    <w:lvl w:ilvl="0" w:tplc="21122612">
      <w:start w:val="1"/>
      <w:numFmt w:val="decimal"/>
      <w:lvlText w:val="%1."/>
      <w:lvlJc w:val="left"/>
      <w:pPr>
        <w:ind w:left="928"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 w15:restartNumberingAfterBreak="0">
    <w:nsid w:val="0AED4AB7"/>
    <w:multiLevelType w:val="hybridMultilevel"/>
    <w:tmpl w:val="CF4C3B56"/>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2" w15:restartNumberingAfterBreak="0">
    <w:nsid w:val="0ECA0143"/>
    <w:multiLevelType w:val="hybridMultilevel"/>
    <w:tmpl w:val="4A3AE360"/>
    <w:lvl w:ilvl="0" w:tplc="4F82A410">
      <w:start w:val="1"/>
      <w:numFmt w:val="decimal"/>
      <w:lvlText w:val="%1."/>
      <w:lvlJc w:val="left"/>
      <w:pPr>
        <w:ind w:left="924" w:hanging="360"/>
      </w:pPr>
      <w:rPr>
        <w:rFonts w:hint="default"/>
        <w:color w:val="auto"/>
      </w:r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 w15:restartNumberingAfterBreak="0">
    <w:nsid w:val="0F560BAA"/>
    <w:multiLevelType w:val="hybridMultilevel"/>
    <w:tmpl w:val="D9948984"/>
    <w:lvl w:ilvl="0" w:tplc="00C261B0">
      <w:start w:val="3"/>
      <w:numFmt w:val="decimal"/>
      <w:lvlText w:val="%1."/>
      <w:lvlJc w:val="left"/>
      <w:pPr>
        <w:ind w:left="644" w:hanging="360"/>
      </w:pPr>
      <w:rPr>
        <w:rFonts w:hint="default"/>
      </w:rPr>
    </w:lvl>
    <w:lvl w:ilvl="1" w:tplc="040F0019" w:tentative="1">
      <w:start w:val="1"/>
      <w:numFmt w:val="lowerLetter"/>
      <w:lvlText w:val="%2."/>
      <w:lvlJc w:val="left"/>
      <w:pPr>
        <w:ind w:left="-38" w:hanging="360"/>
      </w:pPr>
    </w:lvl>
    <w:lvl w:ilvl="2" w:tplc="040F001B" w:tentative="1">
      <w:start w:val="1"/>
      <w:numFmt w:val="lowerRoman"/>
      <w:lvlText w:val="%3."/>
      <w:lvlJc w:val="right"/>
      <w:pPr>
        <w:ind w:left="682" w:hanging="180"/>
      </w:pPr>
    </w:lvl>
    <w:lvl w:ilvl="3" w:tplc="040F000F" w:tentative="1">
      <w:start w:val="1"/>
      <w:numFmt w:val="decimal"/>
      <w:lvlText w:val="%4."/>
      <w:lvlJc w:val="left"/>
      <w:pPr>
        <w:ind w:left="1402" w:hanging="360"/>
      </w:pPr>
    </w:lvl>
    <w:lvl w:ilvl="4" w:tplc="040F0019" w:tentative="1">
      <w:start w:val="1"/>
      <w:numFmt w:val="lowerLetter"/>
      <w:lvlText w:val="%5."/>
      <w:lvlJc w:val="left"/>
      <w:pPr>
        <w:ind w:left="2122" w:hanging="360"/>
      </w:pPr>
    </w:lvl>
    <w:lvl w:ilvl="5" w:tplc="040F001B" w:tentative="1">
      <w:start w:val="1"/>
      <w:numFmt w:val="lowerRoman"/>
      <w:lvlText w:val="%6."/>
      <w:lvlJc w:val="right"/>
      <w:pPr>
        <w:ind w:left="2842" w:hanging="180"/>
      </w:pPr>
    </w:lvl>
    <w:lvl w:ilvl="6" w:tplc="040F000F" w:tentative="1">
      <w:start w:val="1"/>
      <w:numFmt w:val="decimal"/>
      <w:lvlText w:val="%7."/>
      <w:lvlJc w:val="left"/>
      <w:pPr>
        <w:ind w:left="3562" w:hanging="360"/>
      </w:pPr>
    </w:lvl>
    <w:lvl w:ilvl="7" w:tplc="040F0019" w:tentative="1">
      <w:start w:val="1"/>
      <w:numFmt w:val="lowerLetter"/>
      <w:lvlText w:val="%8."/>
      <w:lvlJc w:val="left"/>
      <w:pPr>
        <w:ind w:left="4282" w:hanging="360"/>
      </w:pPr>
    </w:lvl>
    <w:lvl w:ilvl="8" w:tplc="040F001B" w:tentative="1">
      <w:start w:val="1"/>
      <w:numFmt w:val="lowerRoman"/>
      <w:lvlText w:val="%9."/>
      <w:lvlJc w:val="right"/>
      <w:pPr>
        <w:ind w:left="5002" w:hanging="180"/>
      </w:pPr>
    </w:lvl>
  </w:abstractNum>
  <w:abstractNum w:abstractNumId="4"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15713F36"/>
    <w:multiLevelType w:val="hybridMultilevel"/>
    <w:tmpl w:val="CF4C3B56"/>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6" w15:restartNumberingAfterBreak="0">
    <w:nsid w:val="19D5467B"/>
    <w:multiLevelType w:val="hybridMultilevel"/>
    <w:tmpl w:val="CF4C3B56"/>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7"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8" w15:restartNumberingAfterBreak="0">
    <w:nsid w:val="25AB4F51"/>
    <w:multiLevelType w:val="hybridMultilevel"/>
    <w:tmpl w:val="C722E436"/>
    <w:lvl w:ilvl="0" w:tplc="4F82A410">
      <w:start w:val="1"/>
      <w:numFmt w:val="decimal"/>
      <w:lvlText w:val="%1."/>
      <w:lvlJc w:val="left"/>
      <w:pPr>
        <w:ind w:left="640" w:hanging="360"/>
      </w:pPr>
      <w:rPr>
        <w:rFonts w:hint="default"/>
        <w:color w:val="auto"/>
      </w:rPr>
    </w:lvl>
    <w:lvl w:ilvl="1" w:tplc="040F0019" w:tentative="1">
      <w:start w:val="1"/>
      <w:numFmt w:val="lowerLetter"/>
      <w:lvlText w:val="%2."/>
      <w:lvlJc w:val="left"/>
      <w:pPr>
        <w:ind w:left="1360" w:hanging="360"/>
      </w:pPr>
    </w:lvl>
    <w:lvl w:ilvl="2" w:tplc="040F001B" w:tentative="1">
      <w:start w:val="1"/>
      <w:numFmt w:val="lowerRoman"/>
      <w:lvlText w:val="%3."/>
      <w:lvlJc w:val="right"/>
      <w:pPr>
        <w:ind w:left="2080" w:hanging="180"/>
      </w:pPr>
    </w:lvl>
    <w:lvl w:ilvl="3" w:tplc="040F000F" w:tentative="1">
      <w:start w:val="1"/>
      <w:numFmt w:val="decimal"/>
      <w:lvlText w:val="%4."/>
      <w:lvlJc w:val="left"/>
      <w:pPr>
        <w:ind w:left="2800" w:hanging="360"/>
      </w:pPr>
    </w:lvl>
    <w:lvl w:ilvl="4" w:tplc="040F0019" w:tentative="1">
      <w:start w:val="1"/>
      <w:numFmt w:val="lowerLetter"/>
      <w:lvlText w:val="%5."/>
      <w:lvlJc w:val="left"/>
      <w:pPr>
        <w:ind w:left="3520" w:hanging="360"/>
      </w:pPr>
    </w:lvl>
    <w:lvl w:ilvl="5" w:tplc="040F001B" w:tentative="1">
      <w:start w:val="1"/>
      <w:numFmt w:val="lowerRoman"/>
      <w:lvlText w:val="%6."/>
      <w:lvlJc w:val="right"/>
      <w:pPr>
        <w:ind w:left="4240" w:hanging="180"/>
      </w:pPr>
    </w:lvl>
    <w:lvl w:ilvl="6" w:tplc="040F000F" w:tentative="1">
      <w:start w:val="1"/>
      <w:numFmt w:val="decimal"/>
      <w:lvlText w:val="%7."/>
      <w:lvlJc w:val="left"/>
      <w:pPr>
        <w:ind w:left="4960" w:hanging="360"/>
      </w:pPr>
    </w:lvl>
    <w:lvl w:ilvl="7" w:tplc="040F0019" w:tentative="1">
      <w:start w:val="1"/>
      <w:numFmt w:val="lowerLetter"/>
      <w:lvlText w:val="%8."/>
      <w:lvlJc w:val="left"/>
      <w:pPr>
        <w:ind w:left="5680" w:hanging="360"/>
      </w:pPr>
    </w:lvl>
    <w:lvl w:ilvl="8" w:tplc="040F001B" w:tentative="1">
      <w:start w:val="1"/>
      <w:numFmt w:val="lowerRoman"/>
      <w:lvlText w:val="%9."/>
      <w:lvlJc w:val="right"/>
      <w:pPr>
        <w:ind w:left="6400" w:hanging="180"/>
      </w:pPr>
    </w:lvl>
  </w:abstractNum>
  <w:abstractNum w:abstractNumId="9" w15:restartNumberingAfterBreak="0">
    <w:nsid w:val="275C3BBC"/>
    <w:multiLevelType w:val="hybridMultilevel"/>
    <w:tmpl w:val="BBFADE3C"/>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10" w15:restartNumberingAfterBreak="0">
    <w:nsid w:val="29DA4A2F"/>
    <w:multiLevelType w:val="hybridMultilevel"/>
    <w:tmpl w:val="D6980F4E"/>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11"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2"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3" w15:restartNumberingAfterBreak="0">
    <w:nsid w:val="2CDD5A49"/>
    <w:multiLevelType w:val="hybridMultilevel"/>
    <w:tmpl w:val="CF4C3B56"/>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14" w15:restartNumberingAfterBreak="0">
    <w:nsid w:val="2D8E5004"/>
    <w:multiLevelType w:val="hybridMultilevel"/>
    <w:tmpl w:val="4582F120"/>
    <w:lvl w:ilvl="0" w:tplc="AED6E8F2">
      <w:start w:val="1"/>
      <w:numFmt w:val="decimal"/>
      <w:lvlText w:val="%1."/>
      <w:lvlJc w:val="left"/>
      <w:pPr>
        <w:ind w:left="862" w:hanging="360"/>
      </w:pPr>
      <w:rPr>
        <w:rFonts w:hint="default"/>
      </w:rPr>
    </w:lvl>
    <w:lvl w:ilvl="1" w:tplc="040F0019" w:tentative="1">
      <w:start w:val="1"/>
      <w:numFmt w:val="lowerLetter"/>
      <w:lvlText w:val="%2."/>
      <w:lvlJc w:val="left"/>
      <w:pPr>
        <w:ind w:left="1582" w:hanging="360"/>
      </w:pPr>
    </w:lvl>
    <w:lvl w:ilvl="2" w:tplc="040F001B" w:tentative="1">
      <w:start w:val="1"/>
      <w:numFmt w:val="lowerRoman"/>
      <w:lvlText w:val="%3."/>
      <w:lvlJc w:val="right"/>
      <w:pPr>
        <w:ind w:left="2302" w:hanging="180"/>
      </w:pPr>
    </w:lvl>
    <w:lvl w:ilvl="3" w:tplc="040F000F" w:tentative="1">
      <w:start w:val="1"/>
      <w:numFmt w:val="decimal"/>
      <w:lvlText w:val="%4."/>
      <w:lvlJc w:val="left"/>
      <w:pPr>
        <w:ind w:left="3022" w:hanging="360"/>
      </w:pPr>
    </w:lvl>
    <w:lvl w:ilvl="4" w:tplc="040F0019" w:tentative="1">
      <w:start w:val="1"/>
      <w:numFmt w:val="lowerLetter"/>
      <w:lvlText w:val="%5."/>
      <w:lvlJc w:val="left"/>
      <w:pPr>
        <w:ind w:left="3742" w:hanging="360"/>
      </w:pPr>
    </w:lvl>
    <w:lvl w:ilvl="5" w:tplc="040F001B" w:tentative="1">
      <w:start w:val="1"/>
      <w:numFmt w:val="lowerRoman"/>
      <w:lvlText w:val="%6."/>
      <w:lvlJc w:val="right"/>
      <w:pPr>
        <w:ind w:left="4462" w:hanging="180"/>
      </w:pPr>
    </w:lvl>
    <w:lvl w:ilvl="6" w:tplc="040F000F" w:tentative="1">
      <w:start w:val="1"/>
      <w:numFmt w:val="decimal"/>
      <w:lvlText w:val="%7."/>
      <w:lvlJc w:val="left"/>
      <w:pPr>
        <w:ind w:left="5182" w:hanging="360"/>
      </w:pPr>
    </w:lvl>
    <w:lvl w:ilvl="7" w:tplc="040F0019" w:tentative="1">
      <w:start w:val="1"/>
      <w:numFmt w:val="lowerLetter"/>
      <w:lvlText w:val="%8."/>
      <w:lvlJc w:val="left"/>
      <w:pPr>
        <w:ind w:left="5902" w:hanging="360"/>
      </w:pPr>
    </w:lvl>
    <w:lvl w:ilvl="8" w:tplc="040F001B" w:tentative="1">
      <w:start w:val="1"/>
      <w:numFmt w:val="lowerRoman"/>
      <w:lvlText w:val="%9."/>
      <w:lvlJc w:val="right"/>
      <w:pPr>
        <w:ind w:left="6622" w:hanging="180"/>
      </w:pPr>
    </w:lvl>
  </w:abstractNum>
  <w:abstractNum w:abstractNumId="15" w15:restartNumberingAfterBreak="0">
    <w:nsid w:val="2EB4665F"/>
    <w:multiLevelType w:val="hybridMultilevel"/>
    <w:tmpl w:val="CF4C3B56"/>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16" w15:restartNumberingAfterBreak="0">
    <w:nsid w:val="2FDB22D2"/>
    <w:multiLevelType w:val="hybridMultilevel"/>
    <w:tmpl w:val="C722E436"/>
    <w:lvl w:ilvl="0" w:tplc="4F82A410">
      <w:start w:val="1"/>
      <w:numFmt w:val="decimal"/>
      <w:lvlText w:val="%1."/>
      <w:lvlJc w:val="left"/>
      <w:pPr>
        <w:ind w:left="640" w:hanging="360"/>
      </w:pPr>
      <w:rPr>
        <w:rFonts w:hint="default"/>
        <w:color w:val="auto"/>
      </w:rPr>
    </w:lvl>
    <w:lvl w:ilvl="1" w:tplc="040F0019" w:tentative="1">
      <w:start w:val="1"/>
      <w:numFmt w:val="lowerLetter"/>
      <w:lvlText w:val="%2."/>
      <w:lvlJc w:val="left"/>
      <w:pPr>
        <w:ind w:left="1360" w:hanging="360"/>
      </w:pPr>
    </w:lvl>
    <w:lvl w:ilvl="2" w:tplc="040F001B" w:tentative="1">
      <w:start w:val="1"/>
      <w:numFmt w:val="lowerRoman"/>
      <w:lvlText w:val="%3."/>
      <w:lvlJc w:val="right"/>
      <w:pPr>
        <w:ind w:left="2080" w:hanging="180"/>
      </w:pPr>
    </w:lvl>
    <w:lvl w:ilvl="3" w:tplc="040F000F" w:tentative="1">
      <w:start w:val="1"/>
      <w:numFmt w:val="decimal"/>
      <w:lvlText w:val="%4."/>
      <w:lvlJc w:val="left"/>
      <w:pPr>
        <w:ind w:left="2800" w:hanging="360"/>
      </w:pPr>
    </w:lvl>
    <w:lvl w:ilvl="4" w:tplc="040F0019" w:tentative="1">
      <w:start w:val="1"/>
      <w:numFmt w:val="lowerLetter"/>
      <w:lvlText w:val="%5."/>
      <w:lvlJc w:val="left"/>
      <w:pPr>
        <w:ind w:left="3520" w:hanging="360"/>
      </w:pPr>
    </w:lvl>
    <w:lvl w:ilvl="5" w:tplc="040F001B" w:tentative="1">
      <w:start w:val="1"/>
      <w:numFmt w:val="lowerRoman"/>
      <w:lvlText w:val="%6."/>
      <w:lvlJc w:val="right"/>
      <w:pPr>
        <w:ind w:left="4240" w:hanging="180"/>
      </w:pPr>
    </w:lvl>
    <w:lvl w:ilvl="6" w:tplc="040F000F" w:tentative="1">
      <w:start w:val="1"/>
      <w:numFmt w:val="decimal"/>
      <w:lvlText w:val="%7."/>
      <w:lvlJc w:val="left"/>
      <w:pPr>
        <w:ind w:left="4960" w:hanging="360"/>
      </w:pPr>
    </w:lvl>
    <w:lvl w:ilvl="7" w:tplc="040F0019" w:tentative="1">
      <w:start w:val="1"/>
      <w:numFmt w:val="lowerLetter"/>
      <w:lvlText w:val="%8."/>
      <w:lvlJc w:val="left"/>
      <w:pPr>
        <w:ind w:left="5680" w:hanging="360"/>
      </w:pPr>
    </w:lvl>
    <w:lvl w:ilvl="8" w:tplc="040F001B" w:tentative="1">
      <w:start w:val="1"/>
      <w:numFmt w:val="lowerRoman"/>
      <w:lvlText w:val="%9."/>
      <w:lvlJc w:val="right"/>
      <w:pPr>
        <w:ind w:left="6400" w:hanging="180"/>
      </w:pPr>
    </w:lvl>
  </w:abstractNum>
  <w:abstractNum w:abstractNumId="17" w15:restartNumberingAfterBreak="0">
    <w:nsid w:val="33F31D9F"/>
    <w:multiLevelType w:val="hybridMultilevel"/>
    <w:tmpl w:val="3648F640"/>
    <w:lvl w:ilvl="0" w:tplc="C4D24FF0">
      <w:start w:val="12"/>
      <w:numFmt w:val="decimal"/>
      <w:lvlText w:val="%1."/>
      <w:lvlJc w:val="left"/>
      <w:pPr>
        <w:ind w:left="862" w:hanging="360"/>
      </w:pPr>
      <w:rPr>
        <w:rFonts w:hint="default"/>
      </w:rPr>
    </w:lvl>
    <w:lvl w:ilvl="1" w:tplc="040F0019" w:tentative="1">
      <w:start w:val="1"/>
      <w:numFmt w:val="lowerLetter"/>
      <w:lvlText w:val="%2."/>
      <w:lvlJc w:val="left"/>
      <w:pPr>
        <w:ind w:left="1582" w:hanging="360"/>
      </w:pPr>
    </w:lvl>
    <w:lvl w:ilvl="2" w:tplc="040F001B" w:tentative="1">
      <w:start w:val="1"/>
      <w:numFmt w:val="lowerRoman"/>
      <w:lvlText w:val="%3."/>
      <w:lvlJc w:val="right"/>
      <w:pPr>
        <w:ind w:left="2302" w:hanging="180"/>
      </w:pPr>
    </w:lvl>
    <w:lvl w:ilvl="3" w:tplc="040F000F" w:tentative="1">
      <w:start w:val="1"/>
      <w:numFmt w:val="decimal"/>
      <w:lvlText w:val="%4."/>
      <w:lvlJc w:val="left"/>
      <w:pPr>
        <w:ind w:left="3022" w:hanging="360"/>
      </w:pPr>
    </w:lvl>
    <w:lvl w:ilvl="4" w:tplc="040F0019" w:tentative="1">
      <w:start w:val="1"/>
      <w:numFmt w:val="lowerLetter"/>
      <w:lvlText w:val="%5."/>
      <w:lvlJc w:val="left"/>
      <w:pPr>
        <w:ind w:left="3742" w:hanging="360"/>
      </w:pPr>
    </w:lvl>
    <w:lvl w:ilvl="5" w:tplc="040F001B" w:tentative="1">
      <w:start w:val="1"/>
      <w:numFmt w:val="lowerRoman"/>
      <w:lvlText w:val="%6."/>
      <w:lvlJc w:val="right"/>
      <w:pPr>
        <w:ind w:left="4462" w:hanging="180"/>
      </w:pPr>
    </w:lvl>
    <w:lvl w:ilvl="6" w:tplc="040F000F" w:tentative="1">
      <w:start w:val="1"/>
      <w:numFmt w:val="decimal"/>
      <w:lvlText w:val="%7."/>
      <w:lvlJc w:val="left"/>
      <w:pPr>
        <w:ind w:left="5182" w:hanging="360"/>
      </w:pPr>
    </w:lvl>
    <w:lvl w:ilvl="7" w:tplc="040F0019" w:tentative="1">
      <w:start w:val="1"/>
      <w:numFmt w:val="lowerLetter"/>
      <w:lvlText w:val="%8."/>
      <w:lvlJc w:val="left"/>
      <w:pPr>
        <w:ind w:left="5902" w:hanging="360"/>
      </w:pPr>
    </w:lvl>
    <w:lvl w:ilvl="8" w:tplc="040F001B" w:tentative="1">
      <w:start w:val="1"/>
      <w:numFmt w:val="lowerRoman"/>
      <w:lvlText w:val="%9."/>
      <w:lvlJc w:val="right"/>
      <w:pPr>
        <w:ind w:left="6622" w:hanging="180"/>
      </w:pPr>
    </w:lvl>
  </w:abstractNum>
  <w:abstractNum w:abstractNumId="18" w15:restartNumberingAfterBreak="0">
    <w:nsid w:val="3EE76AC4"/>
    <w:multiLevelType w:val="hybridMultilevel"/>
    <w:tmpl w:val="BBFADE3C"/>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19" w15:restartNumberingAfterBreak="0">
    <w:nsid w:val="41B15700"/>
    <w:multiLevelType w:val="hybridMultilevel"/>
    <w:tmpl w:val="0B4A7FC8"/>
    <w:lvl w:ilvl="0" w:tplc="21122612">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0"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1" w15:restartNumberingAfterBreak="0">
    <w:nsid w:val="47F67573"/>
    <w:multiLevelType w:val="hybridMultilevel"/>
    <w:tmpl w:val="CF4C3B56"/>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22" w15:restartNumberingAfterBreak="0">
    <w:nsid w:val="490A57B8"/>
    <w:multiLevelType w:val="hybridMultilevel"/>
    <w:tmpl w:val="CF4C3B56"/>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23" w15:restartNumberingAfterBreak="0">
    <w:nsid w:val="499779E3"/>
    <w:multiLevelType w:val="hybridMultilevel"/>
    <w:tmpl w:val="A8D8E14C"/>
    <w:lvl w:ilvl="0" w:tplc="BA6444D2">
      <w:start w:val="11"/>
      <w:numFmt w:val="decimal"/>
      <w:lvlText w:val="%1."/>
      <w:lvlJc w:val="left"/>
      <w:pPr>
        <w:ind w:left="502"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4B606064"/>
    <w:multiLevelType w:val="hybridMultilevel"/>
    <w:tmpl w:val="12967F22"/>
    <w:lvl w:ilvl="0" w:tplc="5B2E7648">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5" w15:restartNumberingAfterBreak="0">
    <w:nsid w:val="4B8209FE"/>
    <w:multiLevelType w:val="hybridMultilevel"/>
    <w:tmpl w:val="109CA824"/>
    <w:lvl w:ilvl="0" w:tplc="39A8677C">
      <w:start w:val="1"/>
      <w:numFmt w:val="decimal"/>
      <w:lvlText w:val="%1."/>
      <w:lvlJc w:val="left"/>
      <w:pPr>
        <w:ind w:left="644"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4C4D6BBE"/>
    <w:multiLevelType w:val="hybridMultilevel"/>
    <w:tmpl w:val="CF4C3B56"/>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27" w15:restartNumberingAfterBreak="0">
    <w:nsid w:val="4EF31565"/>
    <w:multiLevelType w:val="hybridMultilevel"/>
    <w:tmpl w:val="0B4A7FC8"/>
    <w:lvl w:ilvl="0" w:tplc="21122612">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8" w15:restartNumberingAfterBreak="0">
    <w:nsid w:val="53F3578A"/>
    <w:multiLevelType w:val="hybridMultilevel"/>
    <w:tmpl w:val="80A49EFA"/>
    <w:lvl w:ilvl="0" w:tplc="0A40B10A">
      <w:start w:val="1"/>
      <w:numFmt w:val="decimal"/>
      <w:lvlText w:val="%1."/>
      <w:lvlJc w:val="left"/>
      <w:pPr>
        <w:ind w:left="862" w:hanging="360"/>
      </w:pPr>
      <w:rPr>
        <w:rFonts w:hint="default"/>
      </w:rPr>
    </w:lvl>
    <w:lvl w:ilvl="1" w:tplc="040F0019" w:tentative="1">
      <w:start w:val="1"/>
      <w:numFmt w:val="lowerLetter"/>
      <w:lvlText w:val="%2."/>
      <w:lvlJc w:val="left"/>
      <w:pPr>
        <w:ind w:left="1582" w:hanging="360"/>
      </w:pPr>
    </w:lvl>
    <w:lvl w:ilvl="2" w:tplc="040F001B" w:tentative="1">
      <w:start w:val="1"/>
      <w:numFmt w:val="lowerRoman"/>
      <w:lvlText w:val="%3."/>
      <w:lvlJc w:val="right"/>
      <w:pPr>
        <w:ind w:left="2302" w:hanging="180"/>
      </w:pPr>
    </w:lvl>
    <w:lvl w:ilvl="3" w:tplc="040F000F" w:tentative="1">
      <w:start w:val="1"/>
      <w:numFmt w:val="decimal"/>
      <w:lvlText w:val="%4."/>
      <w:lvlJc w:val="left"/>
      <w:pPr>
        <w:ind w:left="3022" w:hanging="360"/>
      </w:pPr>
    </w:lvl>
    <w:lvl w:ilvl="4" w:tplc="040F0019" w:tentative="1">
      <w:start w:val="1"/>
      <w:numFmt w:val="lowerLetter"/>
      <w:lvlText w:val="%5."/>
      <w:lvlJc w:val="left"/>
      <w:pPr>
        <w:ind w:left="3742" w:hanging="360"/>
      </w:pPr>
    </w:lvl>
    <w:lvl w:ilvl="5" w:tplc="040F001B" w:tentative="1">
      <w:start w:val="1"/>
      <w:numFmt w:val="lowerRoman"/>
      <w:lvlText w:val="%6."/>
      <w:lvlJc w:val="right"/>
      <w:pPr>
        <w:ind w:left="4462" w:hanging="180"/>
      </w:pPr>
    </w:lvl>
    <w:lvl w:ilvl="6" w:tplc="040F000F" w:tentative="1">
      <w:start w:val="1"/>
      <w:numFmt w:val="decimal"/>
      <w:lvlText w:val="%7."/>
      <w:lvlJc w:val="left"/>
      <w:pPr>
        <w:ind w:left="5182" w:hanging="360"/>
      </w:pPr>
    </w:lvl>
    <w:lvl w:ilvl="7" w:tplc="040F0019" w:tentative="1">
      <w:start w:val="1"/>
      <w:numFmt w:val="lowerLetter"/>
      <w:lvlText w:val="%8."/>
      <w:lvlJc w:val="left"/>
      <w:pPr>
        <w:ind w:left="5902" w:hanging="360"/>
      </w:pPr>
    </w:lvl>
    <w:lvl w:ilvl="8" w:tplc="040F001B" w:tentative="1">
      <w:start w:val="1"/>
      <w:numFmt w:val="lowerRoman"/>
      <w:lvlText w:val="%9."/>
      <w:lvlJc w:val="right"/>
      <w:pPr>
        <w:ind w:left="6622" w:hanging="180"/>
      </w:pPr>
    </w:lvl>
  </w:abstractNum>
  <w:abstractNum w:abstractNumId="29" w15:restartNumberingAfterBreak="0">
    <w:nsid w:val="5992097B"/>
    <w:multiLevelType w:val="hybridMultilevel"/>
    <w:tmpl w:val="CF4C3B56"/>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30" w15:restartNumberingAfterBreak="0">
    <w:nsid w:val="5B2D1EA8"/>
    <w:multiLevelType w:val="hybridMultilevel"/>
    <w:tmpl w:val="EE5CCD52"/>
    <w:lvl w:ilvl="0" w:tplc="3C921192">
      <w:start w:val="1"/>
      <w:numFmt w:val="lowerLetter"/>
      <w:lvlText w:val="%1."/>
      <w:lvlJc w:val="left"/>
      <w:pPr>
        <w:ind w:left="928" w:hanging="360"/>
      </w:pPr>
      <w:rPr>
        <w:i w:val="0"/>
        <w:iCs w:val="0"/>
      </w:rPr>
    </w:lvl>
    <w:lvl w:ilvl="1" w:tplc="040F0019" w:tentative="1">
      <w:start w:val="1"/>
      <w:numFmt w:val="lowerLetter"/>
      <w:lvlText w:val="%2."/>
      <w:lvlJc w:val="left"/>
      <w:pPr>
        <w:ind w:left="1648" w:hanging="360"/>
      </w:pPr>
    </w:lvl>
    <w:lvl w:ilvl="2" w:tplc="040F001B" w:tentative="1">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31" w15:restartNumberingAfterBreak="0">
    <w:nsid w:val="60A14415"/>
    <w:multiLevelType w:val="hybridMultilevel"/>
    <w:tmpl w:val="5524A8E4"/>
    <w:lvl w:ilvl="0" w:tplc="040F0019">
      <w:start w:val="1"/>
      <w:numFmt w:val="lowerLetter"/>
      <w:lvlText w:val="%1."/>
      <w:lvlJc w:val="left"/>
      <w:pPr>
        <w:ind w:left="928" w:hanging="360"/>
      </w:pPr>
    </w:lvl>
    <w:lvl w:ilvl="1" w:tplc="040F0019" w:tentative="1">
      <w:start w:val="1"/>
      <w:numFmt w:val="lowerLetter"/>
      <w:lvlText w:val="%2."/>
      <w:lvlJc w:val="left"/>
      <w:pPr>
        <w:ind w:left="1648" w:hanging="360"/>
      </w:pPr>
    </w:lvl>
    <w:lvl w:ilvl="2" w:tplc="040F001B" w:tentative="1">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32" w15:restartNumberingAfterBreak="0">
    <w:nsid w:val="65552DEE"/>
    <w:multiLevelType w:val="hybridMultilevel"/>
    <w:tmpl w:val="0B4A7FC8"/>
    <w:lvl w:ilvl="0" w:tplc="21122612">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3" w15:restartNumberingAfterBreak="0">
    <w:nsid w:val="69FD6FFA"/>
    <w:multiLevelType w:val="hybridMultilevel"/>
    <w:tmpl w:val="CF4C3B56"/>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34" w15:restartNumberingAfterBreak="0">
    <w:nsid w:val="6E9B7A59"/>
    <w:multiLevelType w:val="hybridMultilevel"/>
    <w:tmpl w:val="33769538"/>
    <w:lvl w:ilvl="0" w:tplc="E8E2CC3C">
      <w:start w:val="1"/>
      <w:numFmt w:val="lowerLetter"/>
      <w:lvlText w:val="%1."/>
      <w:lvlJc w:val="left"/>
      <w:pPr>
        <w:ind w:left="610" w:hanging="360"/>
      </w:pPr>
      <w:rPr>
        <w:rFonts w:ascii="Times New Roman" w:eastAsia="Calibri" w:hAnsi="Times New Roman" w:cs="Times New Roman"/>
      </w:rPr>
    </w:lvl>
    <w:lvl w:ilvl="1" w:tplc="040F0019">
      <w:start w:val="1"/>
      <w:numFmt w:val="lowerLetter"/>
      <w:lvlText w:val="%2."/>
      <w:lvlJc w:val="left"/>
      <w:pPr>
        <w:ind w:left="1330" w:hanging="360"/>
      </w:pPr>
    </w:lvl>
    <w:lvl w:ilvl="2" w:tplc="040F001B" w:tentative="1">
      <w:start w:val="1"/>
      <w:numFmt w:val="lowerRoman"/>
      <w:lvlText w:val="%3."/>
      <w:lvlJc w:val="right"/>
      <w:pPr>
        <w:ind w:left="2050" w:hanging="180"/>
      </w:pPr>
    </w:lvl>
    <w:lvl w:ilvl="3" w:tplc="040F000F" w:tentative="1">
      <w:start w:val="1"/>
      <w:numFmt w:val="decimal"/>
      <w:lvlText w:val="%4."/>
      <w:lvlJc w:val="left"/>
      <w:pPr>
        <w:ind w:left="2770" w:hanging="360"/>
      </w:pPr>
    </w:lvl>
    <w:lvl w:ilvl="4" w:tplc="040F0019" w:tentative="1">
      <w:start w:val="1"/>
      <w:numFmt w:val="lowerLetter"/>
      <w:lvlText w:val="%5."/>
      <w:lvlJc w:val="left"/>
      <w:pPr>
        <w:ind w:left="3490" w:hanging="360"/>
      </w:pPr>
    </w:lvl>
    <w:lvl w:ilvl="5" w:tplc="040F001B" w:tentative="1">
      <w:start w:val="1"/>
      <w:numFmt w:val="lowerRoman"/>
      <w:lvlText w:val="%6."/>
      <w:lvlJc w:val="right"/>
      <w:pPr>
        <w:ind w:left="4210" w:hanging="180"/>
      </w:pPr>
    </w:lvl>
    <w:lvl w:ilvl="6" w:tplc="040F000F" w:tentative="1">
      <w:start w:val="1"/>
      <w:numFmt w:val="decimal"/>
      <w:lvlText w:val="%7."/>
      <w:lvlJc w:val="left"/>
      <w:pPr>
        <w:ind w:left="4930" w:hanging="360"/>
      </w:pPr>
    </w:lvl>
    <w:lvl w:ilvl="7" w:tplc="040F0019" w:tentative="1">
      <w:start w:val="1"/>
      <w:numFmt w:val="lowerLetter"/>
      <w:lvlText w:val="%8."/>
      <w:lvlJc w:val="left"/>
      <w:pPr>
        <w:ind w:left="5650" w:hanging="360"/>
      </w:pPr>
    </w:lvl>
    <w:lvl w:ilvl="8" w:tplc="040F001B" w:tentative="1">
      <w:start w:val="1"/>
      <w:numFmt w:val="lowerRoman"/>
      <w:lvlText w:val="%9."/>
      <w:lvlJc w:val="right"/>
      <w:pPr>
        <w:ind w:left="6370" w:hanging="180"/>
      </w:pPr>
    </w:lvl>
  </w:abstractNum>
  <w:abstractNum w:abstractNumId="35" w15:restartNumberingAfterBreak="0">
    <w:nsid w:val="6F9A2B26"/>
    <w:multiLevelType w:val="multilevel"/>
    <w:tmpl w:val="7E5C0E42"/>
    <w:styleLink w:val="Althingi---"/>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36" w15:restartNumberingAfterBreak="0">
    <w:nsid w:val="70F95F38"/>
    <w:multiLevelType w:val="hybridMultilevel"/>
    <w:tmpl w:val="3A1246B4"/>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91F88016">
      <w:start w:val="4"/>
      <w:numFmt w:val="decimal"/>
      <w:lvlText w:val="%3."/>
      <w:lvlJc w:val="left"/>
      <w:pPr>
        <w:ind w:left="2122" w:hanging="360"/>
      </w:pPr>
      <w:rPr>
        <w:rFonts w:hint="default"/>
      </w:r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37" w15:restartNumberingAfterBreak="0">
    <w:nsid w:val="77D02695"/>
    <w:multiLevelType w:val="hybridMultilevel"/>
    <w:tmpl w:val="CF4C3B56"/>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38" w15:restartNumberingAfterBreak="0">
    <w:nsid w:val="78FC2AA3"/>
    <w:multiLevelType w:val="hybridMultilevel"/>
    <w:tmpl w:val="C722E436"/>
    <w:lvl w:ilvl="0" w:tplc="4F82A410">
      <w:start w:val="1"/>
      <w:numFmt w:val="decimal"/>
      <w:lvlText w:val="%1."/>
      <w:lvlJc w:val="left"/>
      <w:pPr>
        <w:ind w:left="640" w:hanging="360"/>
      </w:pPr>
      <w:rPr>
        <w:rFonts w:hint="default"/>
        <w:color w:val="auto"/>
      </w:rPr>
    </w:lvl>
    <w:lvl w:ilvl="1" w:tplc="040F0019" w:tentative="1">
      <w:start w:val="1"/>
      <w:numFmt w:val="lowerLetter"/>
      <w:lvlText w:val="%2."/>
      <w:lvlJc w:val="left"/>
      <w:pPr>
        <w:ind w:left="1360" w:hanging="360"/>
      </w:pPr>
    </w:lvl>
    <w:lvl w:ilvl="2" w:tplc="040F001B" w:tentative="1">
      <w:start w:val="1"/>
      <w:numFmt w:val="lowerRoman"/>
      <w:lvlText w:val="%3."/>
      <w:lvlJc w:val="right"/>
      <w:pPr>
        <w:ind w:left="2080" w:hanging="180"/>
      </w:pPr>
    </w:lvl>
    <w:lvl w:ilvl="3" w:tplc="040F000F" w:tentative="1">
      <w:start w:val="1"/>
      <w:numFmt w:val="decimal"/>
      <w:lvlText w:val="%4."/>
      <w:lvlJc w:val="left"/>
      <w:pPr>
        <w:ind w:left="2800" w:hanging="360"/>
      </w:pPr>
    </w:lvl>
    <w:lvl w:ilvl="4" w:tplc="040F0019" w:tentative="1">
      <w:start w:val="1"/>
      <w:numFmt w:val="lowerLetter"/>
      <w:lvlText w:val="%5."/>
      <w:lvlJc w:val="left"/>
      <w:pPr>
        <w:ind w:left="3520" w:hanging="360"/>
      </w:pPr>
    </w:lvl>
    <w:lvl w:ilvl="5" w:tplc="040F001B" w:tentative="1">
      <w:start w:val="1"/>
      <w:numFmt w:val="lowerRoman"/>
      <w:lvlText w:val="%6."/>
      <w:lvlJc w:val="right"/>
      <w:pPr>
        <w:ind w:left="4240" w:hanging="180"/>
      </w:pPr>
    </w:lvl>
    <w:lvl w:ilvl="6" w:tplc="040F000F" w:tentative="1">
      <w:start w:val="1"/>
      <w:numFmt w:val="decimal"/>
      <w:lvlText w:val="%7."/>
      <w:lvlJc w:val="left"/>
      <w:pPr>
        <w:ind w:left="4960" w:hanging="360"/>
      </w:pPr>
    </w:lvl>
    <w:lvl w:ilvl="7" w:tplc="040F0019" w:tentative="1">
      <w:start w:val="1"/>
      <w:numFmt w:val="lowerLetter"/>
      <w:lvlText w:val="%8."/>
      <w:lvlJc w:val="left"/>
      <w:pPr>
        <w:ind w:left="5680" w:hanging="360"/>
      </w:pPr>
    </w:lvl>
    <w:lvl w:ilvl="8" w:tplc="040F001B" w:tentative="1">
      <w:start w:val="1"/>
      <w:numFmt w:val="lowerRoman"/>
      <w:lvlText w:val="%9."/>
      <w:lvlJc w:val="right"/>
      <w:pPr>
        <w:ind w:left="6400" w:hanging="180"/>
      </w:pPr>
    </w:lvl>
  </w:abstractNum>
  <w:abstractNum w:abstractNumId="39" w15:restartNumberingAfterBreak="0">
    <w:nsid w:val="7C7F6230"/>
    <w:multiLevelType w:val="hybridMultilevel"/>
    <w:tmpl w:val="CF4C3B56"/>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abstractNum w:abstractNumId="40" w15:restartNumberingAfterBreak="0">
    <w:nsid w:val="7E0F6AC4"/>
    <w:multiLevelType w:val="hybridMultilevel"/>
    <w:tmpl w:val="60B21BEA"/>
    <w:lvl w:ilvl="0" w:tplc="C12657A2">
      <w:start w:val="1"/>
      <w:numFmt w:val="decimal"/>
      <w:lvlText w:val="%1."/>
      <w:lvlJc w:val="left"/>
      <w:pPr>
        <w:ind w:left="644" w:hanging="360"/>
      </w:pPr>
      <w:rPr>
        <w:rFonts w:hint="default"/>
      </w:rPr>
    </w:lvl>
    <w:lvl w:ilvl="1" w:tplc="040F0019">
      <w:start w:val="1"/>
      <w:numFmt w:val="lowerLetter"/>
      <w:lvlText w:val="%2."/>
      <w:lvlJc w:val="left"/>
      <w:pPr>
        <w:ind w:left="1070"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1" w15:restartNumberingAfterBreak="0">
    <w:nsid w:val="7F2D28DD"/>
    <w:multiLevelType w:val="hybridMultilevel"/>
    <w:tmpl w:val="CF4C3B56"/>
    <w:lvl w:ilvl="0" w:tplc="E04C51C2">
      <w:start w:val="1"/>
      <w:numFmt w:val="lowerLetter"/>
      <w:lvlText w:val="%1."/>
      <w:lvlJc w:val="left"/>
      <w:pPr>
        <w:ind w:left="502" w:hanging="360"/>
      </w:pPr>
      <w:rPr>
        <w:rFonts w:hint="default"/>
      </w:rPr>
    </w:lvl>
    <w:lvl w:ilvl="1" w:tplc="040F0019">
      <w:start w:val="1"/>
      <w:numFmt w:val="lowerLetter"/>
      <w:lvlText w:val="%2."/>
      <w:lvlJc w:val="left"/>
      <w:pPr>
        <w:ind w:left="1222" w:hanging="360"/>
      </w:pPr>
    </w:lvl>
    <w:lvl w:ilvl="2" w:tplc="040F001B" w:tentative="1">
      <w:start w:val="1"/>
      <w:numFmt w:val="lowerRoman"/>
      <w:lvlText w:val="%3."/>
      <w:lvlJc w:val="right"/>
      <w:pPr>
        <w:ind w:left="1942" w:hanging="180"/>
      </w:pPr>
    </w:lvl>
    <w:lvl w:ilvl="3" w:tplc="040F000F" w:tentative="1">
      <w:start w:val="1"/>
      <w:numFmt w:val="decimal"/>
      <w:lvlText w:val="%4."/>
      <w:lvlJc w:val="left"/>
      <w:pPr>
        <w:ind w:left="2662" w:hanging="360"/>
      </w:pPr>
    </w:lvl>
    <w:lvl w:ilvl="4" w:tplc="040F0019" w:tentative="1">
      <w:start w:val="1"/>
      <w:numFmt w:val="lowerLetter"/>
      <w:lvlText w:val="%5."/>
      <w:lvlJc w:val="left"/>
      <w:pPr>
        <w:ind w:left="3382" w:hanging="360"/>
      </w:pPr>
    </w:lvl>
    <w:lvl w:ilvl="5" w:tplc="040F001B" w:tentative="1">
      <w:start w:val="1"/>
      <w:numFmt w:val="lowerRoman"/>
      <w:lvlText w:val="%6."/>
      <w:lvlJc w:val="right"/>
      <w:pPr>
        <w:ind w:left="4102" w:hanging="180"/>
      </w:pPr>
    </w:lvl>
    <w:lvl w:ilvl="6" w:tplc="040F000F" w:tentative="1">
      <w:start w:val="1"/>
      <w:numFmt w:val="decimal"/>
      <w:lvlText w:val="%7."/>
      <w:lvlJc w:val="left"/>
      <w:pPr>
        <w:ind w:left="4822" w:hanging="360"/>
      </w:pPr>
    </w:lvl>
    <w:lvl w:ilvl="7" w:tplc="040F0019" w:tentative="1">
      <w:start w:val="1"/>
      <w:numFmt w:val="lowerLetter"/>
      <w:lvlText w:val="%8."/>
      <w:lvlJc w:val="left"/>
      <w:pPr>
        <w:ind w:left="5542" w:hanging="360"/>
      </w:pPr>
    </w:lvl>
    <w:lvl w:ilvl="8" w:tplc="040F001B" w:tentative="1">
      <w:start w:val="1"/>
      <w:numFmt w:val="lowerRoman"/>
      <w:lvlText w:val="%9."/>
      <w:lvlJc w:val="right"/>
      <w:pPr>
        <w:ind w:left="6262" w:hanging="180"/>
      </w:pPr>
    </w:lvl>
  </w:abstractNum>
  <w:num w:numId="1">
    <w:abstractNumId w:val="35"/>
  </w:num>
  <w:num w:numId="2">
    <w:abstractNumId w:val="11"/>
  </w:num>
  <w:num w:numId="3">
    <w:abstractNumId w:val="7"/>
  </w:num>
  <w:num w:numId="4">
    <w:abstractNumId w:val="20"/>
  </w:num>
  <w:num w:numId="5">
    <w:abstractNumId w:val="12"/>
  </w:num>
  <w:num w:numId="6">
    <w:abstractNumId w:val="4"/>
  </w:num>
  <w:num w:numId="7">
    <w:abstractNumId w:val="29"/>
  </w:num>
  <w:num w:numId="8">
    <w:abstractNumId w:val="33"/>
  </w:num>
  <w:num w:numId="9">
    <w:abstractNumId w:val="41"/>
  </w:num>
  <w:num w:numId="10">
    <w:abstractNumId w:val="21"/>
  </w:num>
  <w:num w:numId="11">
    <w:abstractNumId w:val="1"/>
  </w:num>
  <w:num w:numId="12">
    <w:abstractNumId w:val="36"/>
  </w:num>
  <w:num w:numId="13">
    <w:abstractNumId w:val="10"/>
  </w:num>
  <w:num w:numId="14">
    <w:abstractNumId w:val="15"/>
  </w:num>
  <w:num w:numId="15">
    <w:abstractNumId w:val="5"/>
  </w:num>
  <w:num w:numId="16">
    <w:abstractNumId w:val="39"/>
  </w:num>
  <w:num w:numId="17">
    <w:abstractNumId w:val="37"/>
  </w:num>
  <w:num w:numId="18">
    <w:abstractNumId w:val="34"/>
  </w:num>
  <w:num w:numId="19">
    <w:abstractNumId w:val="40"/>
  </w:num>
  <w:num w:numId="20">
    <w:abstractNumId w:val="22"/>
  </w:num>
  <w:num w:numId="21">
    <w:abstractNumId w:val="13"/>
  </w:num>
  <w:num w:numId="22">
    <w:abstractNumId w:val="6"/>
  </w:num>
  <w:num w:numId="23">
    <w:abstractNumId w:val="38"/>
  </w:num>
  <w:num w:numId="24">
    <w:abstractNumId w:val="16"/>
  </w:num>
  <w:num w:numId="25">
    <w:abstractNumId w:val="8"/>
  </w:num>
  <w:num w:numId="26">
    <w:abstractNumId w:val="2"/>
  </w:num>
  <w:num w:numId="27">
    <w:abstractNumId w:val="32"/>
  </w:num>
  <w:num w:numId="28">
    <w:abstractNumId w:val="19"/>
  </w:num>
  <w:num w:numId="29">
    <w:abstractNumId w:val="27"/>
  </w:num>
  <w:num w:numId="30">
    <w:abstractNumId w:val="0"/>
  </w:num>
  <w:num w:numId="31">
    <w:abstractNumId w:val="26"/>
  </w:num>
  <w:num w:numId="32">
    <w:abstractNumId w:val="9"/>
  </w:num>
  <w:num w:numId="33">
    <w:abstractNumId w:val="14"/>
  </w:num>
  <w:num w:numId="34">
    <w:abstractNumId w:val="18"/>
  </w:num>
  <w:num w:numId="35">
    <w:abstractNumId w:val="28"/>
  </w:num>
  <w:num w:numId="36">
    <w:abstractNumId w:val="24"/>
  </w:num>
  <w:num w:numId="37">
    <w:abstractNumId w:val="23"/>
  </w:num>
  <w:num w:numId="38">
    <w:abstractNumId w:val="17"/>
  </w:num>
  <w:num w:numId="39">
    <w:abstractNumId w:val="31"/>
  </w:num>
  <w:num w:numId="40">
    <w:abstractNumId w:val="3"/>
  </w:num>
  <w:num w:numId="41">
    <w:abstractNumId w:val="25"/>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proofState w:spelling="clean"/>
  <w:defaultTabStop w:val="284"/>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039"/>
    <w:rsid w:val="00000201"/>
    <w:rsid w:val="00000937"/>
    <w:rsid w:val="00000B6D"/>
    <w:rsid w:val="00001130"/>
    <w:rsid w:val="000028EA"/>
    <w:rsid w:val="000034C3"/>
    <w:rsid w:val="00003690"/>
    <w:rsid w:val="00003F70"/>
    <w:rsid w:val="0000423B"/>
    <w:rsid w:val="000045A2"/>
    <w:rsid w:val="00004A69"/>
    <w:rsid w:val="00004F67"/>
    <w:rsid w:val="000057C8"/>
    <w:rsid w:val="00005B22"/>
    <w:rsid w:val="00006646"/>
    <w:rsid w:val="00006BA9"/>
    <w:rsid w:val="00007096"/>
    <w:rsid w:val="000075FD"/>
    <w:rsid w:val="0000769B"/>
    <w:rsid w:val="00007F79"/>
    <w:rsid w:val="00010A50"/>
    <w:rsid w:val="00010C93"/>
    <w:rsid w:val="00012EBB"/>
    <w:rsid w:val="00013648"/>
    <w:rsid w:val="00013BBC"/>
    <w:rsid w:val="00013E44"/>
    <w:rsid w:val="000145B6"/>
    <w:rsid w:val="000170EA"/>
    <w:rsid w:val="000211C1"/>
    <w:rsid w:val="0002134A"/>
    <w:rsid w:val="00021B34"/>
    <w:rsid w:val="0002226C"/>
    <w:rsid w:val="00022AD4"/>
    <w:rsid w:val="00022AF7"/>
    <w:rsid w:val="00022DD1"/>
    <w:rsid w:val="000230FF"/>
    <w:rsid w:val="000231C9"/>
    <w:rsid w:val="0002404D"/>
    <w:rsid w:val="0002444F"/>
    <w:rsid w:val="00025FAB"/>
    <w:rsid w:val="000300CD"/>
    <w:rsid w:val="00030286"/>
    <w:rsid w:val="000303AF"/>
    <w:rsid w:val="00030679"/>
    <w:rsid w:val="0003094C"/>
    <w:rsid w:val="00030B7C"/>
    <w:rsid w:val="00030C42"/>
    <w:rsid w:val="0003113C"/>
    <w:rsid w:val="000312B7"/>
    <w:rsid w:val="00031661"/>
    <w:rsid w:val="000320E3"/>
    <w:rsid w:val="0003330E"/>
    <w:rsid w:val="0003333C"/>
    <w:rsid w:val="00033BB5"/>
    <w:rsid w:val="00034EBD"/>
    <w:rsid w:val="0003517C"/>
    <w:rsid w:val="00036630"/>
    <w:rsid w:val="0003672B"/>
    <w:rsid w:val="000400F9"/>
    <w:rsid w:val="00040BDD"/>
    <w:rsid w:val="00041F00"/>
    <w:rsid w:val="00042343"/>
    <w:rsid w:val="00043D16"/>
    <w:rsid w:val="00043E42"/>
    <w:rsid w:val="00044A1A"/>
    <w:rsid w:val="00045629"/>
    <w:rsid w:val="00045C65"/>
    <w:rsid w:val="00046C72"/>
    <w:rsid w:val="00046EE0"/>
    <w:rsid w:val="00047ECF"/>
    <w:rsid w:val="000501FA"/>
    <w:rsid w:val="000506DA"/>
    <w:rsid w:val="00050739"/>
    <w:rsid w:val="000509F2"/>
    <w:rsid w:val="00050F4D"/>
    <w:rsid w:val="00050FB2"/>
    <w:rsid w:val="00051796"/>
    <w:rsid w:val="00051D9F"/>
    <w:rsid w:val="000521CD"/>
    <w:rsid w:val="0005315F"/>
    <w:rsid w:val="00053442"/>
    <w:rsid w:val="000534B4"/>
    <w:rsid w:val="00053748"/>
    <w:rsid w:val="00053B17"/>
    <w:rsid w:val="00053C9C"/>
    <w:rsid w:val="000540D5"/>
    <w:rsid w:val="00054C92"/>
    <w:rsid w:val="000550B6"/>
    <w:rsid w:val="00055B22"/>
    <w:rsid w:val="00056086"/>
    <w:rsid w:val="0005672B"/>
    <w:rsid w:val="00056B71"/>
    <w:rsid w:val="000571E4"/>
    <w:rsid w:val="000572BC"/>
    <w:rsid w:val="000579ED"/>
    <w:rsid w:val="00060CBD"/>
    <w:rsid w:val="00060D47"/>
    <w:rsid w:val="000611E8"/>
    <w:rsid w:val="000618C1"/>
    <w:rsid w:val="00063117"/>
    <w:rsid w:val="00063CF9"/>
    <w:rsid w:val="00064819"/>
    <w:rsid w:val="0006486D"/>
    <w:rsid w:val="00064F1F"/>
    <w:rsid w:val="000654EE"/>
    <w:rsid w:val="00065891"/>
    <w:rsid w:val="00065989"/>
    <w:rsid w:val="00065B04"/>
    <w:rsid w:val="00065D43"/>
    <w:rsid w:val="00066B38"/>
    <w:rsid w:val="00066D00"/>
    <w:rsid w:val="00066F16"/>
    <w:rsid w:val="00067A77"/>
    <w:rsid w:val="00067B09"/>
    <w:rsid w:val="00070A41"/>
    <w:rsid w:val="00071808"/>
    <w:rsid w:val="00071C6A"/>
    <w:rsid w:val="00072512"/>
    <w:rsid w:val="00072C3B"/>
    <w:rsid w:val="00073247"/>
    <w:rsid w:val="000734AF"/>
    <w:rsid w:val="00074AA0"/>
    <w:rsid w:val="00074B46"/>
    <w:rsid w:val="000751A4"/>
    <w:rsid w:val="00075827"/>
    <w:rsid w:val="00075C74"/>
    <w:rsid w:val="00075C7E"/>
    <w:rsid w:val="00075D14"/>
    <w:rsid w:val="0007602D"/>
    <w:rsid w:val="000768E0"/>
    <w:rsid w:val="00076977"/>
    <w:rsid w:val="00076B4C"/>
    <w:rsid w:val="00077B27"/>
    <w:rsid w:val="00077BB7"/>
    <w:rsid w:val="00080233"/>
    <w:rsid w:val="00080FFF"/>
    <w:rsid w:val="00081EAA"/>
    <w:rsid w:val="0008220C"/>
    <w:rsid w:val="00082255"/>
    <w:rsid w:val="00082706"/>
    <w:rsid w:val="00083686"/>
    <w:rsid w:val="000844EE"/>
    <w:rsid w:val="00084722"/>
    <w:rsid w:val="00085268"/>
    <w:rsid w:val="00085595"/>
    <w:rsid w:val="00085757"/>
    <w:rsid w:val="000863BD"/>
    <w:rsid w:val="00086757"/>
    <w:rsid w:val="00090653"/>
    <w:rsid w:val="00090B22"/>
    <w:rsid w:val="00090B5C"/>
    <w:rsid w:val="0009103B"/>
    <w:rsid w:val="000924B9"/>
    <w:rsid w:val="00092538"/>
    <w:rsid w:val="0009311E"/>
    <w:rsid w:val="00093CFA"/>
    <w:rsid w:val="000947AC"/>
    <w:rsid w:val="00094A08"/>
    <w:rsid w:val="000958D0"/>
    <w:rsid w:val="0009618C"/>
    <w:rsid w:val="000965C9"/>
    <w:rsid w:val="000965D2"/>
    <w:rsid w:val="00096C55"/>
    <w:rsid w:val="00096CC5"/>
    <w:rsid w:val="00096F84"/>
    <w:rsid w:val="00097710"/>
    <w:rsid w:val="000A006C"/>
    <w:rsid w:val="000A065D"/>
    <w:rsid w:val="000A17CF"/>
    <w:rsid w:val="000A3B8E"/>
    <w:rsid w:val="000A4D1C"/>
    <w:rsid w:val="000A4D74"/>
    <w:rsid w:val="000A5531"/>
    <w:rsid w:val="000A61CE"/>
    <w:rsid w:val="000A6C1C"/>
    <w:rsid w:val="000A7848"/>
    <w:rsid w:val="000A7966"/>
    <w:rsid w:val="000A7A1D"/>
    <w:rsid w:val="000B1756"/>
    <w:rsid w:val="000B1917"/>
    <w:rsid w:val="000B1F36"/>
    <w:rsid w:val="000B577A"/>
    <w:rsid w:val="000B5EDD"/>
    <w:rsid w:val="000B7306"/>
    <w:rsid w:val="000B734A"/>
    <w:rsid w:val="000B77AE"/>
    <w:rsid w:val="000B79B7"/>
    <w:rsid w:val="000B7F29"/>
    <w:rsid w:val="000C1631"/>
    <w:rsid w:val="000C1819"/>
    <w:rsid w:val="000C25B2"/>
    <w:rsid w:val="000C34CB"/>
    <w:rsid w:val="000C38BA"/>
    <w:rsid w:val="000C4F7B"/>
    <w:rsid w:val="000C51B0"/>
    <w:rsid w:val="000C54D0"/>
    <w:rsid w:val="000C54FD"/>
    <w:rsid w:val="000C55B1"/>
    <w:rsid w:val="000C7BE8"/>
    <w:rsid w:val="000D08E8"/>
    <w:rsid w:val="000D0F58"/>
    <w:rsid w:val="000D1BAE"/>
    <w:rsid w:val="000D1D41"/>
    <w:rsid w:val="000D21E0"/>
    <w:rsid w:val="000D2460"/>
    <w:rsid w:val="000D2720"/>
    <w:rsid w:val="000D2CE9"/>
    <w:rsid w:val="000D3079"/>
    <w:rsid w:val="000D3383"/>
    <w:rsid w:val="000D3845"/>
    <w:rsid w:val="000D38E5"/>
    <w:rsid w:val="000D40D8"/>
    <w:rsid w:val="000D4428"/>
    <w:rsid w:val="000D4A3C"/>
    <w:rsid w:val="000D77F4"/>
    <w:rsid w:val="000D7F0A"/>
    <w:rsid w:val="000E091C"/>
    <w:rsid w:val="000E0D1B"/>
    <w:rsid w:val="000E15F1"/>
    <w:rsid w:val="000E16E7"/>
    <w:rsid w:val="000E1F6C"/>
    <w:rsid w:val="000E3677"/>
    <w:rsid w:val="000E36A9"/>
    <w:rsid w:val="000E3B29"/>
    <w:rsid w:val="000E401A"/>
    <w:rsid w:val="000E4398"/>
    <w:rsid w:val="000E4BA8"/>
    <w:rsid w:val="000E52D7"/>
    <w:rsid w:val="000E59D3"/>
    <w:rsid w:val="000E5BB5"/>
    <w:rsid w:val="000F1C38"/>
    <w:rsid w:val="000F1EDA"/>
    <w:rsid w:val="000F2B14"/>
    <w:rsid w:val="000F46B1"/>
    <w:rsid w:val="000F470A"/>
    <w:rsid w:val="000F4D0D"/>
    <w:rsid w:val="000F509A"/>
    <w:rsid w:val="000F5648"/>
    <w:rsid w:val="000F58A6"/>
    <w:rsid w:val="000F6456"/>
    <w:rsid w:val="000F7041"/>
    <w:rsid w:val="000F7831"/>
    <w:rsid w:val="00100432"/>
    <w:rsid w:val="0010049B"/>
    <w:rsid w:val="0010064C"/>
    <w:rsid w:val="00100841"/>
    <w:rsid w:val="00100A29"/>
    <w:rsid w:val="00100D44"/>
    <w:rsid w:val="001011F8"/>
    <w:rsid w:val="00101992"/>
    <w:rsid w:val="001022CB"/>
    <w:rsid w:val="00102555"/>
    <w:rsid w:val="00103A15"/>
    <w:rsid w:val="00104465"/>
    <w:rsid w:val="00104BA0"/>
    <w:rsid w:val="00104C06"/>
    <w:rsid w:val="00105040"/>
    <w:rsid w:val="00105407"/>
    <w:rsid w:val="00105843"/>
    <w:rsid w:val="001059E3"/>
    <w:rsid w:val="00105B92"/>
    <w:rsid w:val="0010687E"/>
    <w:rsid w:val="00106D65"/>
    <w:rsid w:val="0011135B"/>
    <w:rsid w:val="00111D5D"/>
    <w:rsid w:val="00112FAA"/>
    <w:rsid w:val="001141B4"/>
    <w:rsid w:val="00115795"/>
    <w:rsid w:val="00115AA0"/>
    <w:rsid w:val="001160DE"/>
    <w:rsid w:val="0011692F"/>
    <w:rsid w:val="00117680"/>
    <w:rsid w:val="00120171"/>
    <w:rsid w:val="0012048F"/>
    <w:rsid w:val="001210B8"/>
    <w:rsid w:val="00121766"/>
    <w:rsid w:val="00121A64"/>
    <w:rsid w:val="001222CE"/>
    <w:rsid w:val="00122334"/>
    <w:rsid w:val="00122EE4"/>
    <w:rsid w:val="00123B93"/>
    <w:rsid w:val="00123D2E"/>
    <w:rsid w:val="0012461B"/>
    <w:rsid w:val="001252DF"/>
    <w:rsid w:val="001253D0"/>
    <w:rsid w:val="00127629"/>
    <w:rsid w:val="00127766"/>
    <w:rsid w:val="00130EEA"/>
    <w:rsid w:val="0013275A"/>
    <w:rsid w:val="00132E7E"/>
    <w:rsid w:val="00133481"/>
    <w:rsid w:val="00134206"/>
    <w:rsid w:val="0013575A"/>
    <w:rsid w:val="001360B0"/>
    <w:rsid w:val="00136115"/>
    <w:rsid w:val="00136135"/>
    <w:rsid w:val="0013688E"/>
    <w:rsid w:val="00136E36"/>
    <w:rsid w:val="00136EAB"/>
    <w:rsid w:val="001371CD"/>
    <w:rsid w:val="0013744F"/>
    <w:rsid w:val="00137531"/>
    <w:rsid w:val="00137D01"/>
    <w:rsid w:val="00137DFC"/>
    <w:rsid w:val="00140359"/>
    <w:rsid w:val="001403FB"/>
    <w:rsid w:val="0014066F"/>
    <w:rsid w:val="00141493"/>
    <w:rsid w:val="0014161E"/>
    <w:rsid w:val="0014220B"/>
    <w:rsid w:val="00142AE8"/>
    <w:rsid w:val="00142B5A"/>
    <w:rsid w:val="00142C59"/>
    <w:rsid w:val="00143DCF"/>
    <w:rsid w:val="001449A4"/>
    <w:rsid w:val="00144AA0"/>
    <w:rsid w:val="00144FAB"/>
    <w:rsid w:val="001466BC"/>
    <w:rsid w:val="0014765A"/>
    <w:rsid w:val="001478A7"/>
    <w:rsid w:val="00147E3D"/>
    <w:rsid w:val="00150727"/>
    <w:rsid w:val="00150C66"/>
    <w:rsid w:val="00151DC6"/>
    <w:rsid w:val="00151E46"/>
    <w:rsid w:val="00152B58"/>
    <w:rsid w:val="0015334C"/>
    <w:rsid w:val="0015370C"/>
    <w:rsid w:val="00154A7E"/>
    <w:rsid w:val="00154DD6"/>
    <w:rsid w:val="00154EED"/>
    <w:rsid w:val="001557BD"/>
    <w:rsid w:val="00155F97"/>
    <w:rsid w:val="001570EF"/>
    <w:rsid w:val="00157293"/>
    <w:rsid w:val="0015772E"/>
    <w:rsid w:val="00157B73"/>
    <w:rsid w:val="00160031"/>
    <w:rsid w:val="00160A36"/>
    <w:rsid w:val="00160BCC"/>
    <w:rsid w:val="0016223E"/>
    <w:rsid w:val="00162917"/>
    <w:rsid w:val="00162E48"/>
    <w:rsid w:val="001630F3"/>
    <w:rsid w:val="00163BE8"/>
    <w:rsid w:val="00163F93"/>
    <w:rsid w:val="001643DE"/>
    <w:rsid w:val="001649DF"/>
    <w:rsid w:val="001651EE"/>
    <w:rsid w:val="00165916"/>
    <w:rsid w:val="00166F5E"/>
    <w:rsid w:val="001674EE"/>
    <w:rsid w:val="00167B86"/>
    <w:rsid w:val="00167D38"/>
    <w:rsid w:val="00167F23"/>
    <w:rsid w:val="001704D1"/>
    <w:rsid w:val="00172B5B"/>
    <w:rsid w:val="00172D8E"/>
    <w:rsid w:val="001739A4"/>
    <w:rsid w:val="00173A22"/>
    <w:rsid w:val="001740D8"/>
    <w:rsid w:val="001747AD"/>
    <w:rsid w:val="0017482C"/>
    <w:rsid w:val="00175412"/>
    <w:rsid w:val="00175962"/>
    <w:rsid w:val="00177A8B"/>
    <w:rsid w:val="00177B38"/>
    <w:rsid w:val="00180725"/>
    <w:rsid w:val="001808D3"/>
    <w:rsid w:val="00180CB5"/>
    <w:rsid w:val="00181038"/>
    <w:rsid w:val="00181A22"/>
    <w:rsid w:val="001834D5"/>
    <w:rsid w:val="00184392"/>
    <w:rsid w:val="00184978"/>
    <w:rsid w:val="00184CC3"/>
    <w:rsid w:val="00184E4E"/>
    <w:rsid w:val="00185951"/>
    <w:rsid w:val="001862A1"/>
    <w:rsid w:val="00186AD5"/>
    <w:rsid w:val="00187467"/>
    <w:rsid w:val="0018766F"/>
    <w:rsid w:val="00190004"/>
    <w:rsid w:val="001906C7"/>
    <w:rsid w:val="001907EE"/>
    <w:rsid w:val="0019094B"/>
    <w:rsid w:val="00191F16"/>
    <w:rsid w:val="0019208B"/>
    <w:rsid w:val="001926FB"/>
    <w:rsid w:val="00193461"/>
    <w:rsid w:val="00193532"/>
    <w:rsid w:val="001945AB"/>
    <w:rsid w:val="00194C5F"/>
    <w:rsid w:val="0019546A"/>
    <w:rsid w:val="00196A05"/>
    <w:rsid w:val="0019730A"/>
    <w:rsid w:val="001973D2"/>
    <w:rsid w:val="001A0045"/>
    <w:rsid w:val="001A11BB"/>
    <w:rsid w:val="001A124E"/>
    <w:rsid w:val="001A162D"/>
    <w:rsid w:val="001A2436"/>
    <w:rsid w:val="001A2FA1"/>
    <w:rsid w:val="001A3571"/>
    <w:rsid w:val="001A35C0"/>
    <w:rsid w:val="001A3D18"/>
    <w:rsid w:val="001A49E6"/>
    <w:rsid w:val="001A4AD5"/>
    <w:rsid w:val="001A4CFD"/>
    <w:rsid w:val="001A4E01"/>
    <w:rsid w:val="001A573E"/>
    <w:rsid w:val="001A5DE4"/>
    <w:rsid w:val="001A6270"/>
    <w:rsid w:val="001A6E3F"/>
    <w:rsid w:val="001A76C8"/>
    <w:rsid w:val="001B01C5"/>
    <w:rsid w:val="001B04D3"/>
    <w:rsid w:val="001B12FC"/>
    <w:rsid w:val="001B1D8C"/>
    <w:rsid w:val="001B2478"/>
    <w:rsid w:val="001B27C4"/>
    <w:rsid w:val="001B323F"/>
    <w:rsid w:val="001B35B9"/>
    <w:rsid w:val="001B36FE"/>
    <w:rsid w:val="001B383F"/>
    <w:rsid w:val="001B3E9F"/>
    <w:rsid w:val="001B4F3B"/>
    <w:rsid w:val="001B5998"/>
    <w:rsid w:val="001B6818"/>
    <w:rsid w:val="001B71F7"/>
    <w:rsid w:val="001C045D"/>
    <w:rsid w:val="001C0838"/>
    <w:rsid w:val="001C0A31"/>
    <w:rsid w:val="001C1882"/>
    <w:rsid w:val="001C1FCB"/>
    <w:rsid w:val="001C21FF"/>
    <w:rsid w:val="001C2756"/>
    <w:rsid w:val="001C3FE9"/>
    <w:rsid w:val="001C4D5D"/>
    <w:rsid w:val="001C6766"/>
    <w:rsid w:val="001C6B43"/>
    <w:rsid w:val="001C6FC4"/>
    <w:rsid w:val="001C73E2"/>
    <w:rsid w:val="001C7CC6"/>
    <w:rsid w:val="001C7E37"/>
    <w:rsid w:val="001D0AD9"/>
    <w:rsid w:val="001D0F98"/>
    <w:rsid w:val="001D131F"/>
    <w:rsid w:val="001D20DF"/>
    <w:rsid w:val="001D246A"/>
    <w:rsid w:val="001D2745"/>
    <w:rsid w:val="001D28B9"/>
    <w:rsid w:val="001D2DA3"/>
    <w:rsid w:val="001D2FD9"/>
    <w:rsid w:val="001D3A17"/>
    <w:rsid w:val="001D3D7E"/>
    <w:rsid w:val="001D43C3"/>
    <w:rsid w:val="001D55AD"/>
    <w:rsid w:val="001D73FD"/>
    <w:rsid w:val="001D7B7F"/>
    <w:rsid w:val="001E00D5"/>
    <w:rsid w:val="001E053A"/>
    <w:rsid w:val="001E0F09"/>
    <w:rsid w:val="001E1532"/>
    <w:rsid w:val="001E199E"/>
    <w:rsid w:val="001E1FB7"/>
    <w:rsid w:val="001E25EE"/>
    <w:rsid w:val="001E2953"/>
    <w:rsid w:val="001E2E41"/>
    <w:rsid w:val="001E37EC"/>
    <w:rsid w:val="001E4BAF"/>
    <w:rsid w:val="001E5B70"/>
    <w:rsid w:val="001E633E"/>
    <w:rsid w:val="001E636B"/>
    <w:rsid w:val="001E6538"/>
    <w:rsid w:val="001E69A5"/>
    <w:rsid w:val="001E7816"/>
    <w:rsid w:val="001E7A0F"/>
    <w:rsid w:val="001F02DB"/>
    <w:rsid w:val="001F1E85"/>
    <w:rsid w:val="001F2A8F"/>
    <w:rsid w:val="001F30E0"/>
    <w:rsid w:val="001F3CB4"/>
    <w:rsid w:val="001F3DD8"/>
    <w:rsid w:val="001F498D"/>
    <w:rsid w:val="001F528A"/>
    <w:rsid w:val="001F5AA8"/>
    <w:rsid w:val="001F6033"/>
    <w:rsid w:val="001F75DB"/>
    <w:rsid w:val="00201B0A"/>
    <w:rsid w:val="00201DFA"/>
    <w:rsid w:val="00202CEB"/>
    <w:rsid w:val="002051A7"/>
    <w:rsid w:val="00205250"/>
    <w:rsid w:val="002054A9"/>
    <w:rsid w:val="002056F0"/>
    <w:rsid w:val="00205CEE"/>
    <w:rsid w:val="0020600D"/>
    <w:rsid w:val="0020624F"/>
    <w:rsid w:val="0020645D"/>
    <w:rsid w:val="002069DE"/>
    <w:rsid w:val="00207B1A"/>
    <w:rsid w:val="0021083A"/>
    <w:rsid w:val="00210A3F"/>
    <w:rsid w:val="00210D14"/>
    <w:rsid w:val="0021145C"/>
    <w:rsid w:val="002117E5"/>
    <w:rsid w:val="00211DA9"/>
    <w:rsid w:val="00212138"/>
    <w:rsid w:val="002135B0"/>
    <w:rsid w:val="00213945"/>
    <w:rsid w:val="0021487B"/>
    <w:rsid w:val="00214AE7"/>
    <w:rsid w:val="0021673F"/>
    <w:rsid w:val="002173C8"/>
    <w:rsid w:val="00217480"/>
    <w:rsid w:val="0021767B"/>
    <w:rsid w:val="002176D6"/>
    <w:rsid w:val="002179E5"/>
    <w:rsid w:val="00217A9D"/>
    <w:rsid w:val="0022006D"/>
    <w:rsid w:val="002206D1"/>
    <w:rsid w:val="00220C32"/>
    <w:rsid w:val="00220EF4"/>
    <w:rsid w:val="00220F0F"/>
    <w:rsid w:val="002212DD"/>
    <w:rsid w:val="002219BB"/>
    <w:rsid w:val="002223E2"/>
    <w:rsid w:val="002224C0"/>
    <w:rsid w:val="002224E3"/>
    <w:rsid w:val="00222865"/>
    <w:rsid w:val="00222B02"/>
    <w:rsid w:val="002230EA"/>
    <w:rsid w:val="002231CD"/>
    <w:rsid w:val="0022363E"/>
    <w:rsid w:val="00223C63"/>
    <w:rsid w:val="0022431A"/>
    <w:rsid w:val="0022448A"/>
    <w:rsid w:val="002244C1"/>
    <w:rsid w:val="00224843"/>
    <w:rsid w:val="00225C5F"/>
    <w:rsid w:val="002263C0"/>
    <w:rsid w:val="0022694E"/>
    <w:rsid w:val="00226D07"/>
    <w:rsid w:val="0022753B"/>
    <w:rsid w:val="00227C4F"/>
    <w:rsid w:val="00230145"/>
    <w:rsid w:val="00230626"/>
    <w:rsid w:val="00231E4E"/>
    <w:rsid w:val="002323D7"/>
    <w:rsid w:val="0023250D"/>
    <w:rsid w:val="0023357A"/>
    <w:rsid w:val="00233662"/>
    <w:rsid w:val="00233927"/>
    <w:rsid w:val="00233CC5"/>
    <w:rsid w:val="00235065"/>
    <w:rsid w:val="00235B52"/>
    <w:rsid w:val="00235D8B"/>
    <w:rsid w:val="002362DE"/>
    <w:rsid w:val="0023659A"/>
    <w:rsid w:val="002365F7"/>
    <w:rsid w:val="00237134"/>
    <w:rsid w:val="00237297"/>
    <w:rsid w:val="00240003"/>
    <w:rsid w:val="00240202"/>
    <w:rsid w:val="00240236"/>
    <w:rsid w:val="0024080E"/>
    <w:rsid w:val="00240A91"/>
    <w:rsid w:val="00240F15"/>
    <w:rsid w:val="0024188C"/>
    <w:rsid w:val="002419AE"/>
    <w:rsid w:val="00242091"/>
    <w:rsid w:val="00242222"/>
    <w:rsid w:val="00242869"/>
    <w:rsid w:val="00242CB3"/>
    <w:rsid w:val="002434A4"/>
    <w:rsid w:val="00243C1C"/>
    <w:rsid w:val="002443F4"/>
    <w:rsid w:val="00244823"/>
    <w:rsid w:val="00244B8B"/>
    <w:rsid w:val="00244D9F"/>
    <w:rsid w:val="00244DE3"/>
    <w:rsid w:val="00244EE6"/>
    <w:rsid w:val="00246F52"/>
    <w:rsid w:val="002473CE"/>
    <w:rsid w:val="00247D16"/>
    <w:rsid w:val="00247D4E"/>
    <w:rsid w:val="00247EB8"/>
    <w:rsid w:val="0025019B"/>
    <w:rsid w:val="00250462"/>
    <w:rsid w:val="00250CFC"/>
    <w:rsid w:val="00250F21"/>
    <w:rsid w:val="00252450"/>
    <w:rsid w:val="002531E4"/>
    <w:rsid w:val="0025366A"/>
    <w:rsid w:val="00253B7B"/>
    <w:rsid w:val="002543BB"/>
    <w:rsid w:val="002554FD"/>
    <w:rsid w:val="00255982"/>
    <w:rsid w:val="00255F2B"/>
    <w:rsid w:val="002562C6"/>
    <w:rsid w:val="00256426"/>
    <w:rsid w:val="0025655F"/>
    <w:rsid w:val="0025659F"/>
    <w:rsid w:val="002578A8"/>
    <w:rsid w:val="00257938"/>
    <w:rsid w:val="0026011B"/>
    <w:rsid w:val="00260AC1"/>
    <w:rsid w:val="00260FE0"/>
    <w:rsid w:val="002614B1"/>
    <w:rsid w:val="002622C4"/>
    <w:rsid w:val="002626A0"/>
    <w:rsid w:val="00262AFB"/>
    <w:rsid w:val="00262CD6"/>
    <w:rsid w:val="002632C9"/>
    <w:rsid w:val="002637D4"/>
    <w:rsid w:val="00264C39"/>
    <w:rsid w:val="002650B4"/>
    <w:rsid w:val="00265613"/>
    <w:rsid w:val="00265839"/>
    <w:rsid w:val="002658B3"/>
    <w:rsid w:val="0026650C"/>
    <w:rsid w:val="002666FA"/>
    <w:rsid w:val="0026725A"/>
    <w:rsid w:val="002675EE"/>
    <w:rsid w:val="002700CB"/>
    <w:rsid w:val="0027069A"/>
    <w:rsid w:val="00270944"/>
    <w:rsid w:val="00270A34"/>
    <w:rsid w:val="00270A55"/>
    <w:rsid w:val="00270B0E"/>
    <w:rsid w:val="002710C5"/>
    <w:rsid w:val="00271430"/>
    <w:rsid w:val="00271AD8"/>
    <w:rsid w:val="00271EFB"/>
    <w:rsid w:val="002720B6"/>
    <w:rsid w:val="00272BF0"/>
    <w:rsid w:val="00274A20"/>
    <w:rsid w:val="00274CF8"/>
    <w:rsid w:val="00274DF2"/>
    <w:rsid w:val="0027541D"/>
    <w:rsid w:val="00276C35"/>
    <w:rsid w:val="00276FC8"/>
    <w:rsid w:val="0027749B"/>
    <w:rsid w:val="0027772E"/>
    <w:rsid w:val="002777F1"/>
    <w:rsid w:val="00281090"/>
    <w:rsid w:val="00282F76"/>
    <w:rsid w:val="00282F9A"/>
    <w:rsid w:val="0028340E"/>
    <w:rsid w:val="00285137"/>
    <w:rsid w:val="002864BB"/>
    <w:rsid w:val="002864E0"/>
    <w:rsid w:val="002869EA"/>
    <w:rsid w:val="00286AC5"/>
    <w:rsid w:val="00287202"/>
    <w:rsid w:val="0028739C"/>
    <w:rsid w:val="002876C7"/>
    <w:rsid w:val="00290047"/>
    <w:rsid w:val="002904D6"/>
    <w:rsid w:val="00290A8D"/>
    <w:rsid w:val="0029103A"/>
    <w:rsid w:val="00291161"/>
    <w:rsid w:val="00291617"/>
    <w:rsid w:val="00291E4D"/>
    <w:rsid w:val="00291F64"/>
    <w:rsid w:val="00292111"/>
    <w:rsid w:val="00292F4F"/>
    <w:rsid w:val="002933B7"/>
    <w:rsid w:val="00293FEE"/>
    <w:rsid w:val="00294084"/>
    <w:rsid w:val="00295CA3"/>
    <w:rsid w:val="002961C8"/>
    <w:rsid w:val="00297546"/>
    <w:rsid w:val="002A105D"/>
    <w:rsid w:val="002A1893"/>
    <w:rsid w:val="002A1B6B"/>
    <w:rsid w:val="002A23B6"/>
    <w:rsid w:val="002A255F"/>
    <w:rsid w:val="002A2919"/>
    <w:rsid w:val="002A331E"/>
    <w:rsid w:val="002A3477"/>
    <w:rsid w:val="002A382B"/>
    <w:rsid w:val="002A407A"/>
    <w:rsid w:val="002A4858"/>
    <w:rsid w:val="002A4B19"/>
    <w:rsid w:val="002A56D7"/>
    <w:rsid w:val="002A5AF5"/>
    <w:rsid w:val="002A5F3A"/>
    <w:rsid w:val="002A61F2"/>
    <w:rsid w:val="002A7380"/>
    <w:rsid w:val="002A765C"/>
    <w:rsid w:val="002A7EA3"/>
    <w:rsid w:val="002B0161"/>
    <w:rsid w:val="002B02F5"/>
    <w:rsid w:val="002B07EB"/>
    <w:rsid w:val="002B0A12"/>
    <w:rsid w:val="002B1110"/>
    <w:rsid w:val="002B2130"/>
    <w:rsid w:val="002B2373"/>
    <w:rsid w:val="002B295C"/>
    <w:rsid w:val="002B2C52"/>
    <w:rsid w:val="002B3385"/>
    <w:rsid w:val="002B3653"/>
    <w:rsid w:val="002B372A"/>
    <w:rsid w:val="002B3A14"/>
    <w:rsid w:val="002B3F59"/>
    <w:rsid w:val="002B4014"/>
    <w:rsid w:val="002B4627"/>
    <w:rsid w:val="002B540F"/>
    <w:rsid w:val="002B6459"/>
    <w:rsid w:val="002B7F41"/>
    <w:rsid w:val="002C0469"/>
    <w:rsid w:val="002C0667"/>
    <w:rsid w:val="002C069A"/>
    <w:rsid w:val="002C12AB"/>
    <w:rsid w:val="002C24A7"/>
    <w:rsid w:val="002C27B1"/>
    <w:rsid w:val="002C2DD2"/>
    <w:rsid w:val="002C37CF"/>
    <w:rsid w:val="002C38EB"/>
    <w:rsid w:val="002C3A11"/>
    <w:rsid w:val="002C3D16"/>
    <w:rsid w:val="002C423B"/>
    <w:rsid w:val="002C424E"/>
    <w:rsid w:val="002C538C"/>
    <w:rsid w:val="002C584C"/>
    <w:rsid w:val="002C5F8A"/>
    <w:rsid w:val="002C5FD4"/>
    <w:rsid w:val="002C6216"/>
    <w:rsid w:val="002C674C"/>
    <w:rsid w:val="002C6EAA"/>
    <w:rsid w:val="002C77CB"/>
    <w:rsid w:val="002C7D27"/>
    <w:rsid w:val="002D0163"/>
    <w:rsid w:val="002D034E"/>
    <w:rsid w:val="002D21C2"/>
    <w:rsid w:val="002D3015"/>
    <w:rsid w:val="002D33D3"/>
    <w:rsid w:val="002D340A"/>
    <w:rsid w:val="002D4419"/>
    <w:rsid w:val="002D4F12"/>
    <w:rsid w:val="002D50A6"/>
    <w:rsid w:val="002D593D"/>
    <w:rsid w:val="002D5B12"/>
    <w:rsid w:val="002D60A8"/>
    <w:rsid w:val="002D6471"/>
    <w:rsid w:val="002D66EA"/>
    <w:rsid w:val="002D6831"/>
    <w:rsid w:val="002D7136"/>
    <w:rsid w:val="002D715D"/>
    <w:rsid w:val="002D76C4"/>
    <w:rsid w:val="002D7C55"/>
    <w:rsid w:val="002E03C3"/>
    <w:rsid w:val="002E09AE"/>
    <w:rsid w:val="002E0FC4"/>
    <w:rsid w:val="002E103B"/>
    <w:rsid w:val="002E125C"/>
    <w:rsid w:val="002E18BB"/>
    <w:rsid w:val="002E1EAC"/>
    <w:rsid w:val="002E323B"/>
    <w:rsid w:val="002E37F3"/>
    <w:rsid w:val="002E3B14"/>
    <w:rsid w:val="002E4261"/>
    <w:rsid w:val="002E4B12"/>
    <w:rsid w:val="002E4BDA"/>
    <w:rsid w:val="002E59DE"/>
    <w:rsid w:val="002E5F4F"/>
    <w:rsid w:val="002E63E9"/>
    <w:rsid w:val="002E7121"/>
    <w:rsid w:val="002E7193"/>
    <w:rsid w:val="002E7263"/>
    <w:rsid w:val="002F1482"/>
    <w:rsid w:val="002F27CE"/>
    <w:rsid w:val="002F3087"/>
    <w:rsid w:val="002F35C5"/>
    <w:rsid w:val="002F3AFA"/>
    <w:rsid w:val="002F42B6"/>
    <w:rsid w:val="002F4531"/>
    <w:rsid w:val="002F4943"/>
    <w:rsid w:val="002F4E1D"/>
    <w:rsid w:val="002F507E"/>
    <w:rsid w:val="002F5670"/>
    <w:rsid w:val="002F57C6"/>
    <w:rsid w:val="002F5CA6"/>
    <w:rsid w:val="002F63E0"/>
    <w:rsid w:val="002F651E"/>
    <w:rsid w:val="002F6E8A"/>
    <w:rsid w:val="002F74D1"/>
    <w:rsid w:val="002F766B"/>
    <w:rsid w:val="00300075"/>
    <w:rsid w:val="00301215"/>
    <w:rsid w:val="00302276"/>
    <w:rsid w:val="003022CE"/>
    <w:rsid w:val="003040BB"/>
    <w:rsid w:val="003043B1"/>
    <w:rsid w:val="00304D72"/>
    <w:rsid w:val="003057EB"/>
    <w:rsid w:val="00306081"/>
    <w:rsid w:val="003061C1"/>
    <w:rsid w:val="003062D0"/>
    <w:rsid w:val="00306408"/>
    <w:rsid w:val="003066FB"/>
    <w:rsid w:val="003067D3"/>
    <w:rsid w:val="0030698F"/>
    <w:rsid w:val="00306A4C"/>
    <w:rsid w:val="00306C3C"/>
    <w:rsid w:val="00307237"/>
    <w:rsid w:val="00311781"/>
    <w:rsid w:val="00311934"/>
    <w:rsid w:val="00311A7C"/>
    <w:rsid w:val="00311E6C"/>
    <w:rsid w:val="003120AC"/>
    <w:rsid w:val="003125E4"/>
    <w:rsid w:val="00312BBB"/>
    <w:rsid w:val="00312DFA"/>
    <w:rsid w:val="00313191"/>
    <w:rsid w:val="003137CF"/>
    <w:rsid w:val="00313A4A"/>
    <w:rsid w:val="00314782"/>
    <w:rsid w:val="00317015"/>
    <w:rsid w:val="0031760A"/>
    <w:rsid w:val="00317916"/>
    <w:rsid w:val="00317AA8"/>
    <w:rsid w:val="0032082D"/>
    <w:rsid w:val="00321CAF"/>
    <w:rsid w:val="003220DE"/>
    <w:rsid w:val="00322F35"/>
    <w:rsid w:val="0032418E"/>
    <w:rsid w:val="00324687"/>
    <w:rsid w:val="003258A9"/>
    <w:rsid w:val="00325F10"/>
    <w:rsid w:val="0032704C"/>
    <w:rsid w:val="00330F3A"/>
    <w:rsid w:val="00331096"/>
    <w:rsid w:val="00331288"/>
    <w:rsid w:val="003317EB"/>
    <w:rsid w:val="0033187C"/>
    <w:rsid w:val="00332222"/>
    <w:rsid w:val="00333511"/>
    <w:rsid w:val="00333B47"/>
    <w:rsid w:val="003342C6"/>
    <w:rsid w:val="003344DE"/>
    <w:rsid w:val="00334777"/>
    <w:rsid w:val="00334BDE"/>
    <w:rsid w:val="00334DB1"/>
    <w:rsid w:val="0033545D"/>
    <w:rsid w:val="00335567"/>
    <w:rsid w:val="00335852"/>
    <w:rsid w:val="00335DBD"/>
    <w:rsid w:val="00335F3D"/>
    <w:rsid w:val="00336BC5"/>
    <w:rsid w:val="00336F98"/>
    <w:rsid w:val="0034019E"/>
    <w:rsid w:val="003412F0"/>
    <w:rsid w:val="00341639"/>
    <w:rsid w:val="0034187A"/>
    <w:rsid w:val="00341F62"/>
    <w:rsid w:val="0034246E"/>
    <w:rsid w:val="00342711"/>
    <w:rsid w:val="00342D41"/>
    <w:rsid w:val="00343D72"/>
    <w:rsid w:val="003447ED"/>
    <w:rsid w:val="00346318"/>
    <w:rsid w:val="00346351"/>
    <w:rsid w:val="00346382"/>
    <w:rsid w:val="00346A4C"/>
    <w:rsid w:val="00347330"/>
    <w:rsid w:val="00347B9A"/>
    <w:rsid w:val="00347D2E"/>
    <w:rsid w:val="003504C2"/>
    <w:rsid w:val="00350E48"/>
    <w:rsid w:val="0035147B"/>
    <w:rsid w:val="00351BF6"/>
    <w:rsid w:val="00352515"/>
    <w:rsid w:val="003525C7"/>
    <w:rsid w:val="00352F37"/>
    <w:rsid w:val="003535A6"/>
    <w:rsid w:val="003535A9"/>
    <w:rsid w:val="003537F7"/>
    <w:rsid w:val="00353D2B"/>
    <w:rsid w:val="00354FA4"/>
    <w:rsid w:val="003555BA"/>
    <w:rsid w:val="00355A03"/>
    <w:rsid w:val="00355FCA"/>
    <w:rsid w:val="003567CD"/>
    <w:rsid w:val="00356A08"/>
    <w:rsid w:val="003612B1"/>
    <w:rsid w:val="003617B4"/>
    <w:rsid w:val="003627FD"/>
    <w:rsid w:val="00363229"/>
    <w:rsid w:val="003632D2"/>
    <w:rsid w:val="0036421F"/>
    <w:rsid w:val="00364543"/>
    <w:rsid w:val="00365044"/>
    <w:rsid w:val="00365A0C"/>
    <w:rsid w:val="00365CAE"/>
    <w:rsid w:val="003663C8"/>
    <w:rsid w:val="003671D9"/>
    <w:rsid w:val="003677C4"/>
    <w:rsid w:val="00371621"/>
    <w:rsid w:val="00371C7D"/>
    <w:rsid w:val="00371C83"/>
    <w:rsid w:val="00373167"/>
    <w:rsid w:val="00373E04"/>
    <w:rsid w:val="003740C6"/>
    <w:rsid w:val="003740CB"/>
    <w:rsid w:val="0037443B"/>
    <w:rsid w:val="00374C68"/>
    <w:rsid w:val="00374E5D"/>
    <w:rsid w:val="00375008"/>
    <w:rsid w:val="003751A4"/>
    <w:rsid w:val="003755B4"/>
    <w:rsid w:val="00375AF3"/>
    <w:rsid w:val="00375CD6"/>
    <w:rsid w:val="00376241"/>
    <w:rsid w:val="003762CF"/>
    <w:rsid w:val="00376955"/>
    <w:rsid w:val="00377307"/>
    <w:rsid w:val="00380DE5"/>
    <w:rsid w:val="003812D2"/>
    <w:rsid w:val="00381ECF"/>
    <w:rsid w:val="003822F0"/>
    <w:rsid w:val="0038240B"/>
    <w:rsid w:val="00382ED0"/>
    <w:rsid w:val="0038312D"/>
    <w:rsid w:val="0038465F"/>
    <w:rsid w:val="0038479E"/>
    <w:rsid w:val="00384B15"/>
    <w:rsid w:val="00385432"/>
    <w:rsid w:val="00385521"/>
    <w:rsid w:val="00385BF8"/>
    <w:rsid w:val="003865FE"/>
    <w:rsid w:val="00387636"/>
    <w:rsid w:val="00387DFA"/>
    <w:rsid w:val="00390D85"/>
    <w:rsid w:val="00390F3D"/>
    <w:rsid w:val="0039110A"/>
    <w:rsid w:val="003917F4"/>
    <w:rsid w:val="00391FBE"/>
    <w:rsid w:val="00392121"/>
    <w:rsid w:val="003924A0"/>
    <w:rsid w:val="00393506"/>
    <w:rsid w:val="003940EC"/>
    <w:rsid w:val="003946F8"/>
    <w:rsid w:val="00394D2E"/>
    <w:rsid w:val="00396CE3"/>
    <w:rsid w:val="00396D4C"/>
    <w:rsid w:val="003A0A09"/>
    <w:rsid w:val="003A225C"/>
    <w:rsid w:val="003A4425"/>
    <w:rsid w:val="003A4C8D"/>
    <w:rsid w:val="003A521C"/>
    <w:rsid w:val="003A5445"/>
    <w:rsid w:val="003A59CD"/>
    <w:rsid w:val="003A5EB3"/>
    <w:rsid w:val="003A5FDB"/>
    <w:rsid w:val="003A65C7"/>
    <w:rsid w:val="003A67F5"/>
    <w:rsid w:val="003A6966"/>
    <w:rsid w:val="003A69B8"/>
    <w:rsid w:val="003A71BF"/>
    <w:rsid w:val="003A7C8B"/>
    <w:rsid w:val="003B210B"/>
    <w:rsid w:val="003B22D2"/>
    <w:rsid w:val="003B271E"/>
    <w:rsid w:val="003B3776"/>
    <w:rsid w:val="003B414C"/>
    <w:rsid w:val="003B467D"/>
    <w:rsid w:val="003B5288"/>
    <w:rsid w:val="003B5311"/>
    <w:rsid w:val="003B5D08"/>
    <w:rsid w:val="003B5F63"/>
    <w:rsid w:val="003B5FB7"/>
    <w:rsid w:val="003B629C"/>
    <w:rsid w:val="003B68AB"/>
    <w:rsid w:val="003B6E61"/>
    <w:rsid w:val="003B6ED2"/>
    <w:rsid w:val="003B7AF5"/>
    <w:rsid w:val="003B7C38"/>
    <w:rsid w:val="003C0A5C"/>
    <w:rsid w:val="003C10BE"/>
    <w:rsid w:val="003C27A7"/>
    <w:rsid w:val="003C29E1"/>
    <w:rsid w:val="003C2EE8"/>
    <w:rsid w:val="003C3016"/>
    <w:rsid w:val="003C4811"/>
    <w:rsid w:val="003C54C3"/>
    <w:rsid w:val="003C612F"/>
    <w:rsid w:val="003C6D1D"/>
    <w:rsid w:val="003C733E"/>
    <w:rsid w:val="003D1C88"/>
    <w:rsid w:val="003D1D5D"/>
    <w:rsid w:val="003D31F8"/>
    <w:rsid w:val="003D32DF"/>
    <w:rsid w:val="003D3A61"/>
    <w:rsid w:val="003D4760"/>
    <w:rsid w:val="003D4CE3"/>
    <w:rsid w:val="003D54A7"/>
    <w:rsid w:val="003D612C"/>
    <w:rsid w:val="003D629A"/>
    <w:rsid w:val="003D64B1"/>
    <w:rsid w:val="003D6C40"/>
    <w:rsid w:val="003D7543"/>
    <w:rsid w:val="003D7E37"/>
    <w:rsid w:val="003E01B4"/>
    <w:rsid w:val="003E08E7"/>
    <w:rsid w:val="003E2B03"/>
    <w:rsid w:val="003E3884"/>
    <w:rsid w:val="003E4076"/>
    <w:rsid w:val="003E4B06"/>
    <w:rsid w:val="003E5384"/>
    <w:rsid w:val="003E6B02"/>
    <w:rsid w:val="003E7288"/>
    <w:rsid w:val="003E7681"/>
    <w:rsid w:val="003F0874"/>
    <w:rsid w:val="003F0A6D"/>
    <w:rsid w:val="003F0C83"/>
    <w:rsid w:val="003F336C"/>
    <w:rsid w:val="003F3E53"/>
    <w:rsid w:val="003F4F91"/>
    <w:rsid w:val="003F52C9"/>
    <w:rsid w:val="003F5B37"/>
    <w:rsid w:val="003F5D87"/>
    <w:rsid w:val="003F5FF4"/>
    <w:rsid w:val="003F612D"/>
    <w:rsid w:val="003F6AB0"/>
    <w:rsid w:val="003F7021"/>
    <w:rsid w:val="003F7881"/>
    <w:rsid w:val="003F7E1E"/>
    <w:rsid w:val="004000B4"/>
    <w:rsid w:val="004013C5"/>
    <w:rsid w:val="00401EA4"/>
    <w:rsid w:val="00403A2C"/>
    <w:rsid w:val="00403B17"/>
    <w:rsid w:val="0040578B"/>
    <w:rsid w:val="00406144"/>
    <w:rsid w:val="00406C2C"/>
    <w:rsid w:val="00407004"/>
    <w:rsid w:val="00407727"/>
    <w:rsid w:val="00407A3F"/>
    <w:rsid w:val="00407CB3"/>
    <w:rsid w:val="00407D20"/>
    <w:rsid w:val="004104D1"/>
    <w:rsid w:val="004109B3"/>
    <w:rsid w:val="00410AA9"/>
    <w:rsid w:val="00411A5C"/>
    <w:rsid w:val="004130FA"/>
    <w:rsid w:val="00413991"/>
    <w:rsid w:val="004139AA"/>
    <w:rsid w:val="0041408B"/>
    <w:rsid w:val="00414393"/>
    <w:rsid w:val="0041448A"/>
    <w:rsid w:val="0041465A"/>
    <w:rsid w:val="004149CC"/>
    <w:rsid w:val="00416700"/>
    <w:rsid w:val="00417C8E"/>
    <w:rsid w:val="0042073C"/>
    <w:rsid w:val="00421259"/>
    <w:rsid w:val="00422035"/>
    <w:rsid w:val="0042258B"/>
    <w:rsid w:val="00424975"/>
    <w:rsid w:val="00424FE8"/>
    <w:rsid w:val="004251C1"/>
    <w:rsid w:val="00425A14"/>
    <w:rsid w:val="00425D2A"/>
    <w:rsid w:val="00425EC4"/>
    <w:rsid w:val="00427F77"/>
    <w:rsid w:val="00430A25"/>
    <w:rsid w:val="00430F21"/>
    <w:rsid w:val="004310FC"/>
    <w:rsid w:val="00431391"/>
    <w:rsid w:val="00431ADE"/>
    <w:rsid w:val="00431C05"/>
    <w:rsid w:val="00432940"/>
    <w:rsid w:val="00432E97"/>
    <w:rsid w:val="00433093"/>
    <w:rsid w:val="0043321B"/>
    <w:rsid w:val="00433EE1"/>
    <w:rsid w:val="00434201"/>
    <w:rsid w:val="0043485C"/>
    <w:rsid w:val="00434B61"/>
    <w:rsid w:val="00435147"/>
    <w:rsid w:val="00435407"/>
    <w:rsid w:val="004354AA"/>
    <w:rsid w:val="004358FD"/>
    <w:rsid w:val="0043590E"/>
    <w:rsid w:val="004359A5"/>
    <w:rsid w:val="00436458"/>
    <w:rsid w:val="00436C7C"/>
    <w:rsid w:val="004373F5"/>
    <w:rsid w:val="00437740"/>
    <w:rsid w:val="00437A0B"/>
    <w:rsid w:val="00437BA3"/>
    <w:rsid w:val="0044091C"/>
    <w:rsid w:val="004412A2"/>
    <w:rsid w:val="00441621"/>
    <w:rsid w:val="00441BB4"/>
    <w:rsid w:val="00442261"/>
    <w:rsid w:val="004425A2"/>
    <w:rsid w:val="0044315F"/>
    <w:rsid w:val="0044488E"/>
    <w:rsid w:val="00444C1F"/>
    <w:rsid w:val="00445451"/>
    <w:rsid w:val="0044568B"/>
    <w:rsid w:val="0044594F"/>
    <w:rsid w:val="00445F81"/>
    <w:rsid w:val="00447A51"/>
    <w:rsid w:val="00447DC4"/>
    <w:rsid w:val="00447F70"/>
    <w:rsid w:val="00451655"/>
    <w:rsid w:val="00452E85"/>
    <w:rsid w:val="00453CCE"/>
    <w:rsid w:val="00453D41"/>
    <w:rsid w:val="00453F03"/>
    <w:rsid w:val="00454152"/>
    <w:rsid w:val="0045518D"/>
    <w:rsid w:val="004567DB"/>
    <w:rsid w:val="00456CCF"/>
    <w:rsid w:val="00456D4A"/>
    <w:rsid w:val="0045716D"/>
    <w:rsid w:val="0045717D"/>
    <w:rsid w:val="00457400"/>
    <w:rsid w:val="00457569"/>
    <w:rsid w:val="004576F2"/>
    <w:rsid w:val="00457751"/>
    <w:rsid w:val="00457F5E"/>
    <w:rsid w:val="00460672"/>
    <w:rsid w:val="00460989"/>
    <w:rsid w:val="0046106F"/>
    <w:rsid w:val="004611CB"/>
    <w:rsid w:val="004614EA"/>
    <w:rsid w:val="00462E54"/>
    <w:rsid w:val="00463FD7"/>
    <w:rsid w:val="0046441B"/>
    <w:rsid w:val="00465F97"/>
    <w:rsid w:val="00470750"/>
    <w:rsid w:val="004713F5"/>
    <w:rsid w:val="0047185F"/>
    <w:rsid w:val="00471DDA"/>
    <w:rsid w:val="00472876"/>
    <w:rsid w:val="00473392"/>
    <w:rsid w:val="004755F2"/>
    <w:rsid w:val="00476E6F"/>
    <w:rsid w:val="00477705"/>
    <w:rsid w:val="0047771B"/>
    <w:rsid w:val="00477BC6"/>
    <w:rsid w:val="00477CBD"/>
    <w:rsid w:val="0048207B"/>
    <w:rsid w:val="00482437"/>
    <w:rsid w:val="00482828"/>
    <w:rsid w:val="004833D2"/>
    <w:rsid w:val="00483505"/>
    <w:rsid w:val="0048531F"/>
    <w:rsid w:val="00490E5F"/>
    <w:rsid w:val="0049195B"/>
    <w:rsid w:val="00491D34"/>
    <w:rsid w:val="0049234C"/>
    <w:rsid w:val="0049393B"/>
    <w:rsid w:val="00493CA3"/>
    <w:rsid w:val="00493E5F"/>
    <w:rsid w:val="004947E3"/>
    <w:rsid w:val="00495073"/>
    <w:rsid w:val="004951DC"/>
    <w:rsid w:val="00495845"/>
    <w:rsid w:val="0049606B"/>
    <w:rsid w:val="004966DA"/>
    <w:rsid w:val="004968FE"/>
    <w:rsid w:val="004975AE"/>
    <w:rsid w:val="00497DA9"/>
    <w:rsid w:val="004A170E"/>
    <w:rsid w:val="004A1E7E"/>
    <w:rsid w:val="004A2B44"/>
    <w:rsid w:val="004A387A"/>
    <w:rsid w:val="004A39F1"/>
    <w:rsid w:val="004A4663"/>
    <w:rsid w:val="004A57EA"/>
    <w:rsid w:val="004A5D8F"/>
    <w:rsid w:val="004A64C6"/>
    <w:rsid w:val="004A716A"/>
    <w:rsid w:val="004A728F"/>
    <w:rsid w:val="004B0381"/>
    <w:rsid w:val="004B088E"/>
    <w:rsid w:val="004B0AE4"/>
    <w:rsid w:val="004B100C"/>
    <w:rsid w:val="004B1906"/>
    <w:rsid w:val="004B1CE1"/>
    <w:rsid w:val="004B1FB4"/>
    <w:rsid w:val="004B28ED"/>
    <w:rsid w:val="004B2AB0"/>
    <w:rsid w:val="004B2E81"/>
    <w:rsid w:val="004B32D9"/>
    <w:rsid w:val="004B342B"/>
    <w:rsid w:val="004B3D9B"/>
    <w:rsid w:val="004B4653"/>
    <w:rsid w:val="004B4930"/>
    <w:rsid w:val="004B4D18"/>
    <w:rsid w:val="004B4D35"/>
    <w:rsid w:val="004B526C"/>
    <w:rsid w:val="004B5837"/>
    <w:rsid w:val="004B5AEC"/>
    <w:rsid w:val="004B6166"/>
    <w:rsid w:val="004B6B55"/>
    <w:rsid w:val="004B6CCE"/>
    <w:rsid w:val="004B6DAA"/>
    <w:rsid w:val="004B6F92"/>
    <w:rsid w:val="004B70EE"/>
    <w:rsid w:val="004B7A3F"/>
    <w:rsid w:val="004C001E"/>
    <w:rsid w:val="004C0745"/>
    <w:rsid w:val="004C0FFB"/>
    <w:rsid w:val="004C1180"/>
    <w:rsid w:val="004C15A6"/>
    <w:rsid w:val="004C23EB"/>
    <w:rsid w:val="004C37F1"/>
    <w:rsid w:val="004C3BAF"/>
    <w:rsid w:val="004C3BE9"/>
    <w:rsid w:val="004C4281"/>
    <w:rsid w:val="004C4D11"/>
    <w:rsid w:val="004C53B9"/>
    <w:rsid w:val="004C546C"/>
    <w:rsid w:val="004C568E"/>
    <w:rsid w:val="004C6818"/>
    <w:rsid w:val="004C6EE6"/>
    <w:rsid w:val="004C7777"/>
    <w:rsid w:val="004C7AF4"/>
    <w:rsid w:val="004D020C"/>
    <w:rsid w:val="004D0255"/>
    <w:rsid w:val="004D0E73"/>
    <w:rsid w:val="004D11F1"/>
    <w:rsid w:val="004D1381"/>
    <w:rsid w:val="004D2261"/>
    <w:rsid w:val="004D24B0"/>
    <w:rsid w:val="004D3987"/>
    <w:rsid w:val="004D454E"/>
    <w:rsid w:val="004D5479"/>
    <w:rsid w:val="004D5689"/>
    <w:rsid w:val="004D58B0"/>
    <w:rsid w:val="004D621A"/>
    <w:rsid w:val="004D64AB"/>
    <w:rsid w:val="004D66EE"/>
    <w:rsid w:val="004D6B36"/>
    <w:rsid w:val="004E0525"/>
    <w:rsid w:val="004E0744"/>
    <w:rsid w:val="004E093F"/>
    <w:rsid w:val="004E0BFC"/>
    <w:rsid w:val="004E0FCE"/>
    <w:rsid w:val="004E1A5B"/>
    <w:rsid w:val="004E1C36"/>
    <w:rsid w:val="004E2134"/>
    <w:rsid w:val="004E223C"/>
    <w:rsid w:val="004E241A"/>
    <w:rsid w:val="004E2508"/>
    <w:rsid w:val="004E255B"/>
    <w:rsid w:val="004E44C5"/>
    <w:rsid w:val="004E49D2"/>
    <w:rsid w:val="004E4EC2"/>
    <w:rsid w:val="004E529B"/>
    <w:rsid w:val="004E52C6"/>
    <w:rsid w:val="004E6120"/>
    <w:rsid w:val="004E6650"/>
    <w:rsid w:val="004E7039"/>
    <w:rsid w:val="004E7B50"/>
    <w:rsid w:val="004F08AB"/>
    <w:rsid w:val="004F08B2"/>
    <w:rsid w:val="004F0FE8"/>
    <w:rsid w:val="004F0FFA"/>
    <w:rsid w:val="004F1B19"/>
    <w:rsid w:val="004F1D32"/>
    <w:rsid w:val="004F2678"/>
    <w:rsid w:val="004F2BDA"/>
    <w:rsid w:val="004F37F2"/>
    <w:rsid w:val="004F46C7"/>
    <w:rsid w:val="004F577B"/>
    <w:rsid w:val="004F5A04"/>
    <w:rsid w:val="004F5BDE"/>
    <w:rsid w:val="004F6AD4"/>
    <w:rsid w:val="004F70CA"/>
    <w:rsid w:val="004F71F8"/>
    <w:rsid w:val="004F7802"/>
    <w:rsid w:val="004F7F4E"/>
    <w:rsid w:val="005008F7"/>
    <w:rsid w:val="00500AB5"/>
    <w:rsid w:val="00500B31"/>
    <w:rsid w:val="005010CD"/>
    <w:rsid w:val="00501279"/>
    <w:rsid w:val="005021B3"/>
    <w:rsid w:val="005032DC"/>
    <w:rsid w:val="005035DB"/>
    <w:rsid w:val="00504491"/>
    <w:rsid w:val="0050458D"/>
    <w:rsid w:val="005046A0"/>
    <w:rsid w:val="00504DB7"/>
    <w:rsid w:val="005053ED"/>
    <w:rsid w:val="00506539"/>
    <w:rsid w:val="00506933"/>
    <w:rsid w:val="005069E5"/>
    <w:rsid w:val="00506E0A"/>
    <w:rsid w:val="00507601"/>
    <w:rsid w:val="0051085B"/>
    <w:rsid w:val="00510FDE"/>
    <w:rsid w:val="0051197D"/>
    <w:rsid w:val="00511D48"/>
    <w:rsid w:val="00513FE7"/>
    <w:rsid w:val="00515B4D"/>
    <w:rsid w:val="00516802"/>
    <w:rsid w:val="00517C9D"/>
    <w:rsid w:val="00517FD3"/>
    <w:rsid w:val="00520441"/>
    <w:rsid w:val="00520D13"/>
    <w:rsid w:val="00521121"/>
    <w:rsid w:val="005214C3"/>
    <w:rsid w:val="00521C28"/>
    <w:rsid w:val="00521CD9"/>
    <w:rsid w:val="00521D48"/>
    <w:rsid w:val="0052295F"/>
    <w:rsid w:val="005233A9"/>
    <w:rsid w:val="005236B4"/>
    <w:rsid w:val="00523B3F"/>
    <w:rsid w:val="005240B6"/>
    <w:rsid w:val="005240D6"/>
    <w:rsid w:val="005240F7"/>
    <w:rsid w:val="005246AA"/>
    <w:rsid w:val="00525D73"/>
    <w:rsid w:val="005264FF"/>
    <w:rsid w:val="00526FB0"/>
    <w:rsid w:val="005272BD"/>
    <w:rsid w:val="005303CF"/>
    <w:rsid w:val="00530B18"/>
    <w:rsid w:val="0053160F"/>
    <w:rsid w:val="005324A6"/>
    <w:rsid w:val="005327F6"/>
    <w:rsid w:val="00532CD5"/>
    <w:rsid w:val="00533FF6"/>
    <w:rsid w:val="005347E6"/>
    <w:rsid w:val="005349E5"/>
    <w:rsid w:val="005352F7"/>
    <w:rsid w:val="0053534F"/>
    <w:rsid w:val="00535570"/>
    <w:rsid w:val="00535CA5"/>
    <w:rsid w:val="00535F40"/>
    <w:rsid w:val="00537553"/>
    <w:rsid w:val="005375B7"/>
    <w:rsid w:val="0054028F"/>
    <w:rsid w:val="005410AE"/>
    <w:rsid w:val="00541195"/>
    <w:rsid w:val="0054153B"/>
    <w:rsid w:val="00541CBE"/>
    <w:rsid w:val="00542FD1"/>
    <w:rsid w:val="0054388B"/>
    <w:rsid w:val="00543C78"/>
    <w:rsid w:val="00544ABB"/>
    <w:rsid w:val="00544AD7"/>
    <w:rsid w:val="00545252"/>
    <w:rsid w:val="00545ECC"/>
    <w:rsid w:val="005468A3"/>
    <w:rsid w:val="00546D6F"/>
    <w:rsid w:val="00546EF1"/>
    <w:rsid w:val="005479A6"/>
    <w:rsid w:val="00550539"/>
    <w:rsid w:val="005508D1"/>
    <w:rsid w:val="00550CF4"/>
    <w:rsid w:val="00550EBE"/>
    <w:rsid w:val="00551D0C"/>
    <w:rsid w:val="00551E2A"/>
    <w:rsid w:val="005521C7"/>
    <w:rsid w:val="00552EE5"/>
    <w:rsid w:val="00553289"/>
    <w:rsid w:val="00553544"/>
    <w:rsid w:val="00553AED"/>
    <w:rsid w:val="00554BEE"/>
    <w:rsid w:val="00556127"/>
    <w:rsid w:val="00556B35"/>
    <w:rsid w:val="00556F10"/>
    <w:rsid w:val="005570CD"/>
    <w:rsid w:val="0056106F"/>
    <w:rsid w:val="00561F10"/>
    <w:rsid w:val="005621A7"/>
    <w:rsid w:val="00562E74"/>
    <w:rsid w:val="00563652"/>
    <w:rsid w:val="00563EE9"/>
    <w:rsid w:val="00563F0A"/>
    <w:rsid w:val="00564348"/>
    <w:rsid w:val="005644E9"/>
    <w:rsid w:val="005646A6"/>
    <w:rsid w:val="00565DB8"/>
    <w:rsid w:val="00566B48"/>
    <w:rsid w:val="00567E0F"/>
    <w:rsid w:val="0057022A"/>
    <w:rsid w:val="005702FF"/>
    <w:rsid w:val="00570490"/>
    <w:rsid w:val="00570763"/>
    <w:rsid w:val="005710E8"/>
    <w:rsid w:val="005711F4"/>
    <w:rsid w:val="005717BE"/>
    <w:rsid w:val="00571F66"/>
    <w:rsid w:val="0057228A"/>
    <w:rsid w:val="0057234F"/>
    <w:rsid w:val="00574455"/>
    <w:rsid w:val="005744E2"/>
    <w:rsid w:val="0057503B"/>
    <w:rsid w:val="005763A5"/>
    <w:rsid w:val="00576626"/>
    <w:rsid w:val="00577444"/>
    <w:rsid w:val="00581174"/>
    <w:rsid w:val="00582075"/>
    <w:rsid w:val="0058240E"/>
    <w:rsid w:val="0058277D"/>
    <w:rsid w:val="00582953"/>
    <w:rsid w:val="0058330F"/>
    <w:rsid w:val="00583348"/>
    <w:rsid w:val="00583F83"/>
    <w:rsid w:val="005856C2"/>
    <w:rsid w:val="00586530"/>
    <w:rsid w:val="005866C0"/>
    <w:rsid w:val="00586746"/>
    <w:rsid w:val="00587AD8"/>
    <w:rsid w:val="00587C9D"/>
    <w:rsid w:val="00590919"/>
    <w:rsid w:val="00590C78"/>
    <w:rsid w:val="00591560"/>
    <w:rsid w:val="0059255C"/>
    <w:rsid w:val="00593E7B"/>
    <w:rsid w:val="00594463"/>
    <w:rsid w:val="00594C07"/>
    <w:rsid w:val="00595522"/>
    <w:rsid w:val="005955E7"/>
    <w:rsid w:val="005959EA"/>
    <w:rsid w:val="00595F0E"/>
    <w:rsid w:val="00596C49"/>
    <w:rsid w:val="00597519"/>
    <w:rsid w:val="00597932"/>
    <w:rsid w:val="00597CFF"/>
    <w:rsid w:val="005A0252"/>
    <w:rsid w:val="005A0F96"/>
    <w:rsid w:val="005A1593"/>
    <w:rsid w:val="005A1F91"/>
    <w:rsid w:val="005A2068"/>
    <w:rsid w:val="005A2275"/>
    <w:rsid w:val="005A236A"/>
    <w:rsid w:val="005A2795"/>
    <w:rsid w:val="005A2CFF"/>
    <w:rsid w:val="005A34D8"/>
    <w:rsid w:val="005A3795"/>
    <w:rsid w:val="005A3ACF"/>
    <w:rsid w:val="005A4576"/>
    <w:rsid w:val="005A4746"/>
    <w:rsid w:val="005A4A67"/>
    <w:rsid w:val="005A4E33"/>
    <w:rsid w:val="005A516F"/>
    <w:rsid w:val="005A52A0"/>
    <w:rsid w:val="005A5607"/>
    <w:rsid w:val="005A63DC"/>
    <w:rsid w:val="005A6A9E"/>
    <w:rsid w:val="005A6C9B"/>
    <w:rsid w:val="005B05EA"/>
    <w:rsid w:val="005B1EE0"/>
    <w:rsid w:val="005B2CD5"/>
    <w:rsid w:val="005B30F1"/>
    <w:rsid w:val="005B46A2"/>
    <w:rsid w:val="005B4C33"/>
    <w:rsid w:val="005B4CD6"/>
    <w:rsid w:val="005B5005"/>
    <w:rsid w:val="005B5975"/>
    <w:rsid w:val="005B7491"/>
    <w:rsid w:val="005B7702"/>
    <w:rsid w:val="005C09D1"/>
    <w:rsid w:val="005C0FC9"/>
    <w:rsid w:val="005C100D"/>
    <w:rsid w:val="005C1852"/>
    <w:rsid w:val="005C18FB"/>
    <w:rsid w:val="005C273B"/>
    <w:rsid w:val="005C308B"/>
    <w:rsid w:val="005C33A4"/>
    <w:rsid w:val="005C3A7E"/>
    <w:rsid w:val="005C4091"/>
    <w:rsid w:val="005C438A"/>
    <w:rsid w:val="005C4406"/>
    <w:rsid w:val="005C484C"/>
    <w:rsid w:val="005C4E9F"/>
    <w:rsid w:val="005C4FD5"/>
    <w:rsid w:val="005C56D8"/>
    <w:rsid w:val="005C5841"/>
    <w:rsid w:val="005C5D52"/>
    <w:rsid w:val="005C6056"/>
    <w:rsid w:val="005C79CB"/>
    <w:rsid w:val="005D0D4F"/>
    <w:rsid w:val="005D11F6"/>
    <w:rsid w:val="005D169E"/>
    <w:rsid w:val="005D1EEF"/>
    <w:rsid w:val="005D210D"/>
    <w:rsid w:val="005D244E"/>
    <w:rsid w:val="005D2C9A"/>
    <w:rsid w:val="005D2FE3"/>
    <w:rsid w:val="005D349C"/>
    <w:rsid w:val="005D37A5"/>
    <w:rsid w:val="005D4245"/>
    <w:rsid w:val="005D4814"/>
    <w:rsid w:val="005D5AEE"/>
    <w:rsid w:val="005D61EB"/>
    <w:rsid w:val="005D678E"/>
    <w:rsid w:val="005D6AC1"/>
    <w:rsid w:val="005D7863"/>
    <w:rsid w:val="005D79C9"/>
    <w:rsid w:val="005E08EB"/>
    <w:rsid w:val="005E0CBB"/>
    <w:rsid w:val="005E0EC4"/>
    <w:rsid w:val="005E1860"/>
    <w:rsid w:val="005E2564"/>
    <w:rsid w:val="005E261E"/>
    <w:rsid w:val="005E3A98"/>
    <w:rsid w:val="005E3AC0"/>
    <w:rsid w:val="005E49FC"/>
    <w:rsid w:val="005E5F03"/>
    <w:rsid w:val="005E5FFE"/>
    <w:rsid w:val="005E7594"/>
    <w:rsid w:val="005F020E"/>
    <w:rsid w:val="005F0289"/>
    <w:rsid w:val="005F09FA"/>
    <w:rsid w:val="005F0BCF"/>
    <w:rsid w:val="005F1880"/>
    <w:rsid w:val="005F22EA"/>
    <w:rsid w:val="005F39C7"/>
    <w:rsid w:val="005F3B1F"/>
    <w:rsid w:val="005F3F2A"/>
    <w:rsid w:val="005F48E7"/>
    <w:rsid w:val="005F492F"/>
    <w:rsid w:val="005F6352"/>
    <w:rsid w:val="005F6F57"/>
    <w:rsid w:val="005F7E25"/>
    <w:rsid w:val="005F7EB9"/>
    <w:rsid w:val="00600ED1"/>
    <w:rsid w:val="00601B76"/>
    <w:rsid w:val="0060232E"/>
    <w:rsid w:val="00603F15"/>
    <w:rsid w:val="0060478E"/>
    <w:rsid w:val="00604B3C"/>
    <w:rsid w:val="00604CC5"/>
    <w:rsid w:val="00604D46"/>
    <w:rsid w:val="006051B1"/>
    <w:rsid w:val="006054BD"/>
    <w:rsid w:val="006055C4"/>
    <w:rsid w:val="00605812"/>
    <w:rsid w:val="00605DEC"/>
    <w:rsid w:val="006069AD"/>
    <w:rsid w:val="00610344"/>
    <w:rsid w:val="0061045C"/>
    <w:rsid w:val="00610CB2"/>
    <w:rsid w:val="00611748"/>
    <w:rsid w:val="0061184B"/>
    <w:rsid w:val="006133F9"/>
    <w:rsid w:val="006138E5"/>
    <w:rsid w:val="00613A44"/>
    <w:rsid w:val="006155A6"/>
    <w:rsid w:val="0061596D"/>
    <w:rsid w:val="006163B5"/>
    <w:rsid w:val="006201A1"/>
    <w:rsid w:val="00620A80"/>
    <w:rsid w:val="00621026"/>
    <w:rsid w:val="0062183D"/>
    <w:rsid w:val="006224A9"/>
    <w:rsid w:val="006231C8"/>
    <w:rsid w:val="00623444"/>
    <w:rsid w:val="006234DA"/>
    <w:rsid w:val="006248F2"/>
    <w:rsid w:val="0062502C"/>
    <w:rsid w:val="006258D7"/>
    <w:rsid w:val="006265F4"/>
    <w:rsid w:val="006267D6"/>
    <w:rsid w:val="00626A0F"/>
    <w:rsid w:val="00626AB8"/>
    <w:rsid w:val="00626B7F"/>
    <w:rsid w:val="0063098B"/>
    <w:rsid w:val="00630CAD"/>
    <w:rsid w:val="00632239"/>
    <w:rsid w:val="006322B1"/>
    <w:rsid w:val="00632A15"/>
    <w:rsid w:val="006333CD"/>
    <w:rsid w:val="00633755"/>
    <w:rsid w:val="00633B79"/>
    <w:rsid w:val="0063404D"/>
    <w:rsid w:val="00635B50"/>
    <w:rsid w:val="00637763"/>
    <w:rsid w:val="00637866"/>
    <w:rsid w:val="0064003C"/>
    <w:rsid w:val="006409D0"/>
    <w:rsid w:val="006413D0"/>
    <w:rsid w:val="00641902"/>
    <w:rsid w:val="00642159"/>
    <w:rsid w:val="00642818"/>
    <w:rsid w:val="00643897"/>
    <w:rsid w:val="00644BB3"/>
    <w:rsid w:val="00645AB5"/>
    <w:rsid w:val="006466F7"/>
    <w:rsid w:val="0064671E"/>
    <w:rsid w:val="00647462"/>
    <w:rsid w:val="00650561"/>
    <w:rsid w:val="00650776"/>
    <w:rsid w:val="00651485"/>
    <w:rsid w:val="006514F9"/>
    <w:rsid w:val="00651BCA"/>
    <w:rsid w:val="00651CA5"/>
    <w:rsid w:val="00652035"/>
    <w:rsid w:val="00652493"/>
    <w:rsid w:val="006524B6"/>
    <w:rsid w:val="00652694"/>
    <w:rsid w:val="00652C9A"/>
    <w:rsid w:val="00653383"/>
    <w:rsid w:val="00653C15"/>
    <w:rsid w:val="00654436"/>
    <w:rsid w:val="006550C9"/>
    <w:rsid w:val="00655AEA"/>
    <w:rsid w:val="00655EE3"/>
    <w:rsid w:val="006567A5"/>
    <w:rsid w:val="00656D2F"/>
    <w:rsid w:val="00656EDC"/>
    <w:rsid w:val="00657122"/>
    <w:rsid w:val="00657282"/>
    <w:rsid w:val="006574F3"/>
    <w:rsid w:val="00661340"/>
    <w:rsid w:val="00661D12"/>
    <w:rsid w:val="0066270F"/>
    <w:rsid w:val="00663752"/>
    <w:rsid w:val="00663F85"/>
    <w:rsid w:val="0066420A"/>
    <w:rsid w:val="00666348"/>
    <w:rsid w:val="00667878"/>
    <w:rsid w:val="00670984"/>
    <w:rsid w:val="006711A8"/>
    <w:rsid w:val="00671ADA"/>
    <w:rsid w:val="0067248C"/>
    <w:rsid w:val="0067327D"/>
    <w:rsid w:val="006733F3"/>
    <w:rsid w:val="00673F40"/>
    <w:rsid w:val="00674A65"/>
    <w:rsid w:val="006752A8"/>
    <w:rsid w:val="006753F1"/>
    <w:rsid w:val="006756B8"/>
    <w:rsid w:val="00675E03"/>
    <w:rsid w:val="00676911"/>
    <w:rsid w:val="006773B6"/>
    <w:rsid w:val="006774B8"/>
    <w:rsid w:val="0067775E"/>
    <w:rsid w:val="006778A0"/>
    <w:rsid w:val="00677CE2"/>
    <w:rsid w:val="0068027F"/>
    <w:rsid w:val="00680778"/>
    <w:rsid w:val="006807FD"/>
    <w:rsid w:val="006809F2"/>
    <w:rsid w:val="00680DD2"/>
    <w:rsid w:val="00681331"/>
    <w:rsid w:val="006813E4"/>
    <w:rsid w:val="006829FF"/>
    <w:rsid w:val="00682A36"/>
    <w:rsid w:val="00683412"/>
    <w:rsid w:val="006839C0"/>
    <w:rsid w:val="00683A4D"/>
    <w:rsid w:val="00683FAF"/>
    <w:rsid w:val="006841AF"/>
    <w:rsid w:val="006841B0"/>
    <w:rsid w:val="00684DEB"/>
    <w:rsid w:val="00685EB1"/>
    <w:rsid w:val="00687B32"/>
    <w:rsid w:val="00690F51"/>
    <w:rsid w:val="00691454"/>
    <w:rsid w:val="006919E6"/>
    <w:rsid w:val="00691AD0"/>
    <w:rsid w:val="006929A2"/>
    <w:rsid w:val="00693DE0"/>
    <w:rsid w:val="006946A9"/>
    <w:rsid w:val="00695D3F"/>
    <w:rsid w:val="006964DC"/>
    <w:rsid w:val="0069758A"/>
    <w:rsid w:val="00697696"/>
    <w:rsid w:val="00697C76"/>
    <w:rsid w:val="006A039C"/>
    <w:rsid w:val="006A062E"/>
    <w:rsid w:val="006A0868"/>
    <w:rsid w:val="006A089A"/>
    <w:rsid w:val="006A0D8F"/>
    <w:rsid w:val="006A1608"/>
    <w:rsid w:val="006A1E70"/>
    <w:rsid w:val="006A32A4"/>
    <w:rsid w:val="006A3A95"/>
    <w:rsid w:val="006A3E18"/>
    <w:rsid w:val="006A3E9E"/>
    <w:rsid w:val="006A4464"/>
    <w:rsid w:val="006A4BA6"/>
    <w:rsid w:val="006A59BD"/>
    <w:rsid w:val="006A6CA2"/>
    <w:rsid w:val="006A7163"/>
    <w:rsid w:val="006B003C"/>
    <w:rsid w:val="006B2478"/>
    <w:rsid w:val="006B29BA"/>
    <w:rsid w:val="006B2A07"/>
    <w:rsid w:val="006B2A86"/>
    <w:rsid w:val="006B2E59"/>
    <w:rsid w:val="006B4082"/>
    <w:rsid w:val="006B5270"/>
    <w:rsid w:val="006B551F"/>
    <w:rsid w:val="006B5E0D"/>
    <w:rsid w:val="006B5FF0"/>
    <w:rsid w:val="006B694E"/>
    <w:rsid w:val="006B6B37"/>
    <w:rsid w:val="006B6BF8"/>
    <w:rsid w:val="006B79A3"/>
    <w:rsid w:val="006C0D0A"/>
    <w:rsid w:val="006C20BE"/>
    <w:rsid w:val="006C321F"/>
    <w:rsid w:val="006C371A"/>
    <w:rsid w:val="006C4255"/>
    <w:rsid w:val="006C4ED7"/>
    <w:rsid w:val="006C68D9"/>
    <w:rsid w:val="006C7017"/>
    <w:rsid w:val="006C7240"/>
    <w:rsid w:val="006C74E1"/>
    <w:rsid w:val="006C7A31"/>
    <w:rsid w:val="006C7CB6"/>
    <w:rsid w:val="006C7D7B"/>
    <w:rsid w:val="006D25E9"/>
    <w:rsid w:val="006D3B2F"/>
    <w:rsid w:val="006D3C95"/>
    <w:rsid w:val="006D3EA0"/>
    <w:rsid w:val="006D4F41"/>
    <w:rsid w:val="006D5A87"/>
    <w:rsid w:val="006D6143"/>
    <w:rsid w:val="006D6749"/>
    <w:rsid w:val="006D72DE"/>
    <w:rsid w:val="006D7B9A"/>
    <w:rsid w:val="006D7F60"/>
    <w:rsid w:val="006E0C3C"/>
    <w:rsid w:val="006E1CBB"/>
    <w:rsid w:val="006E1EA3"/>
    <w:rsid w:val="006E253E"/>
    <w:rsid w:val="006E2A42"/>
    <w:rsid w:val="006E2EDE"/>
    <w:rsid w:val="006E3324"/>
    <w:rsid w:val="006E3B6D"/>
    <w:rsid w:val="006E3DC5"/>
    <w:rsid w:val="006E4262"/>
    <w:rsid w:val="006E4329"/>
    <w:rsid w:val="006E62FC"/>
    <w:rsid w:val="006E7160"/>
    <w:rsid w:val="006E744C"/>
    <w:rsid w:val="006E7853"/>
    <w:rsid w:val="006E7B93"/>
    <w:rsid w:val="006F069F"/>
    <w:rsid w:val="006F0DDC"/>
    <w:rsid w:val="006F1FE3"/>
    <w:rsid w:val="006F2716"/>
    <w:rsid w:val="006F278C"/>
    <w:rsid w:val="006F317B"/>
    <w:rsid w:val="006F345C"/>
    <w:rsid w:val="006F4043"/>
    <w:rsid w:val="006F4118"/>
    <w:rsid w:val="006F4572"/>
    <w:rsid w:val="006F4A15"/>
    <w:rsid w:val="006F4D1E"/>
    <w:rsid w:val="006F5981"/>
    <w:rsid w:val="006F5E02"/>
    <w:rsid w:val="006F7226"/>
    <w:rsid w:val="006F74FF"/>
    <w:rsid w:val="006F7C0E"/>
    <w:rsid w:val="006F7CE5"/>
    <w:rsid w:val="00700360"/>
    <w:rsid w:val="0070163C"/>
    <w:rsid w:val="00701850"/>
    <w:rsid w:val="00701E68"/>
    <w:rsid w:val="00703453"/>
    <w:rsid w:val="00703526"/>
    <w:rsid w:val="007035E3"/>
    <w:rsid w:val="00703933"/>
    <w:rsid w:val="007047CD"/>
    <w:rsid w:val="00704815"/>
    <w:rsid w:val="007057AA"/>
    <w:rsid w:val="00706358"/>
    <w:rsid w:val="00706514"/>
    <w:rsid w:val="00706572"/>
    <w:rsid w:val="00706858"/>
    <w:rsid w:val="0070688F"/>
    <w:rsid w:val="00706C35"/>
    <w:rsid w:val="00707752"/>
    <w:rsid w:val="00707A6E"/>
    <w:rsid w:val="00707D37"/>
    <w:rsid w:val="00707DFD"/>
    <w:rsid w:val="00710A72"/>
    <w:rsid w:val="00710A9F"/>
    <w:rsid w:val="00710E72"/>
    <w:rsid w:val="00711A71"/>
    <w:rsid w:val="00711F4D"/>
    <w:rsid w:val="00712A4C"/>
    <w:rsid w:val="007134A9"/>
    <w:rsid w:val="007134D0"/>
    <w:rsid w:val="00713656"/>
    <w:rsid w:val="00713908"/>
    <w:rsid w:val="0071596A"/>
    <w:rsid w:val="00715A89"/>
    <w:rsid w:val="00715D54"/>
    <w:rsid w:val="00715DBE"/>
    <w:rsid w:val="00716566"/>
    <w:rsid w:val="007176DC"/>
    <w:rsid w:val="00717EA2"/>
    <w:rsid w:val="00720283"/>
    <w:rsid w:val="0072147A"/>
    <w:rsid w:val="00721FE0"/>
    <w:rsid w:val="0072369B"/>
    <w:rsid w:val="00724756"/>
    <w:rsid w:val="0072480B"/>
    <w:rsid w:val="00724884"/>
    <w:rsid w:val="00724928"/>
    <w:rsid w:val="00725726"/>
    <w:rsid w:val="00725D72"/>
    <w:rsid w:val="00726578"/>
    <w:rsid w:val="00727828"/>
    <w:rsid w:val="00727A6E"/>
    <w:rsid w:val="007300AB"/>
    <w:rsid w:val="0073034C"/>
    <w:rsid w:val="0073049A"/>
    <w:rsid w:val="007304D0"/>
    <w:rsid w:val="007312A0"/>
    <w:rsid w:val="007325D1"/>
    <w:rsid w:val="00733242"/>
    <w:rsid w:val="00733826"/>
    <w:rsid w:val="007341B0"/>
    <w:rsid w:val="007342FB"/>
    <w:rsid w:val="00734399"/>
    <w:rsid w:val="00734527"/>
    <w:rsid w:val="0073496F"/>
    <w:rsid w:val="007349E1"/>
    <w:rsid w:val="0073515C"/>
    <w:rsid w:val="007351EC"/>
    <w:rsid w:val="00735BF6"/>
    <w:rsid w:val="0073615E"/>
    <w:rsid w:val="0073683A"/>
    <w:rsid w:val="0073777F"/>
    <w:rsid w:val="0074013C"/>
    <w:rsid w:val="007409F6"/>
    <w:rsid w:val="00740BD2"/>
    <w:rsid w:val="00741A4E"/>
    <w:rsid w:val="00741EB3"/>
    <w:rsid w:val="0074267E"/>
    <w:rsid w:val="00742AF9"/>
    <w:rsid w:val="00742DC0"/>
    <w:rsid w:val="007436E7"/>
    <w:rsid w:val="00744714"/>
    <w:rsid w:val="00747D58"/>
    <w:rsid w:val="00750C63"/>
    <w:rsid w:val="007511CD"/>
    <w:rsid w:val="007518A0"/>
    <w:rsid w:val="00752037"/>
    <w:rsid w:val="007525A2"/>
    <w:rsid w:val="007532FC"/>
    <w:rsid w:val="007555BC"/>
    <w:rsid w:val="007555E3"/>
    <w:rsid w:val="0075574D"/>
    <w:rsid w:val="007558C0"/>
    <w:rsid w:val="007559D3"/>
    <w:rsid w:val="00755C49"/>
    <w:rsid w:val="00755D88"/>
    <w:rsid w:val="00755E11"/>
    <w:rsid w:val="00755F1B"/>
    <w:rsid w:val="00756DEC"/>
    <w:rsid w:val="00760047"/>
    <w:rsid w:val="0076091B"/>
    <w:rsid w:val="00761D17"/>
    <w:rsid w:val="0076265C"/>
    <w:rsid w:val="00762C08"/>
    <w:rsid w:val="007637C9"/>
    <w:rsid w:val="00764281"/>
    <w:rsid w:val="0076599D"/>
    <w:rsid w:val="00765A92"/>
    <w:rsid w:val="00766169"/>
    <w:rsid w:val="00766371"/>
    <w:rsid w:val="00767284"/>
    <w:rsid w:val="00767696"/>
    <w:rsid w:val="0077040E"/>
    <w:rsid w:val="0077077D"/>
    <w:rsid w:val="0077094D"/>
    <w:rsid w:val="00770FE7"/>
    <w:rsid w:val="00771144"/>
    <w:rsid w:val="0077154C"/>
    <w:rsid w:val="007718E4"/>
    <w:rsid w:val="00771A7F"/>
    <w:rsid w:val="00771E26"/>
    <w:rsid w:val="007721BA"/>
    <w:rsid w:val="00772905"/>
    <w:rsid w:val="00772E2C"/>
    <w:rsid w:val="00773372"/>
    <w:rsid w:val="00773950"/>
    <w:rsid w:val="00774296"/>
    <w:rsid w:val="00774C94"/>
    <w:rsid w:val="0077540E"/>
    <w:rsid w:val="007754A5"/>
    <w:rsid w:val="0077587B"/>
    <w:rsid w:val="007761FD"/>
    <w:rsid w:val="007762AC"/>
    <w:rsid w:val="007764C9"/>
    <w:rsid w:val="007804B3"/>
    <w:rsid w:val="00780D12"/>
    <w:rsid w:val="00780EE0"/>
    <w:rsid w:val="00780F2B"/>
    <w:rsid w:val="007810A8"/>
    <w:rsid w:val="007820F0"/>
    <w:rsid w:val="00782C4C"/>
    <w:rsid w:val="00782DA3"/>
    <w:rsid w:val="00783178"/>
    <w:rsid w:val="007835C2"/>
    <w:rsid w:val="0078591F"/>
    <w:rsid w:val="00786163"/>
    <w:rsid w:val="00786270"/>
    <w:rsid w:val="00786B74"/>
    <w:rsid w:val="00786D02"/>
    <w:rsid w:val="0078703D"/>
    <w:rsid w:val="00787705"/>
    <w:rsid w:val="0078779C"/>
    <w:rsid w:val="0079021F"/>
    <w:rsid w:val="00790419"/>
    <w:rsid w:val="00790D41"/>
    <w:rsid w:val="00790E6E"/>
    <w:rsid w:val="00790F14"/>
    <w:rsid w:val="00790FD0"/>
    <w:rsid w:val="00791CD5"/>
    <w:rsid w:val="00792118"/>
    <w:rsid w:val="00792851"/>
    <w:rsid w:val="007930A9"/>
    <w:rsid w:val="007930BB"/>
    <w:rsid w:val="00794396"/>
    <w:rsid w:val="00795058"/>
    <w:rsid w:val="007955F8"/>
    <w:rsid w:val="00795EBE"/>
    <w:rsid w:val="00795F03"/>
    <w:rsid w:val="0079643E"/>
    <w:rsid w:val="00796991"/>
    <w:rsid w:val="00796E9D"/>
    <w:rsid w:val="0079701C"/>
    <w:rsid w:val="00797817"/>
    <w:rsid w:val="00797A08"/>
    <w:rsid w:val="00797A2E"/>
    <w:rsid w:val="00797FB9"/>
    <w:rsid w:val="007A08F8"/>
    <w:rsid w:val="007A0BC2"/>
    <w:rsid w:val="007A0C6B"/>
    <w:rsid w:val="007A240A"/>
    <w:rsid w:val="007A2492"/>
    <w:rsid w:val="007A270F"/>
    <w:rsid w:val="007A2C90"/>
    <w:rsid w:val="007A393A"/>
    <w:rsid w:val="007A3BF3"/>
    <w:rsid w:val="007A3D1B"/>
    <w:rsid w:val="007A3DE5"/>
    <w:rsid w:val="007A4DDD"/>
    <w:rsid w:val="007A5BFD"/>
    <w:rsid w:val="007A6069"/>
    <w:rsid w:val="007A64BB"/>
    <w:rsid w:val="007A6ACC"/>
    <w:rsid w:val="007A7332"/>
    <w:rsid w:val="007B03B5"/>
    <w:rsid w:val="007B07D9"/>
    <w:rsid w:val="007B0D40"/>
    <w:rsid w:val="007B1183"/>
    <w:rsid w:val="007B161F"/>
    <w:rsid w:val="007B168D"/>
    <w:rsid w:val="007B169D"/>
    <w:rsid w:val="007B18C2"/>
    <w:rsid w:val="007B1C9F"/>
    <w:rsid w:val="007B3057"/>
    <w:rsid w:val="007B3B20"/>
    <w:rsid w:val="007B45ED"/>
    <w:rsid w:val="007B468D"/>
    <w:rsid w:val="007B4A68"/>
    <w:rsid w:val="007B4F18"/>
    <w:rsid w:val="007B52D6"/>
    <w:rsid w:val="007B52ED"/>
    <w:rsid w:val="007B5870"/>
    <w:rsid w:val="007B6364"/>
    <w:rsid w:val="007B66A5"/>
    <w:rsid w:val="007B70BA"/>
    <w:rsid w:val="007B77B5"/>
    <w:rsid w:val="007B7957"/>
    <w:rsid w:val="007C0A1F"/>
    <w:rsid w:val="007C113B"/>
    <w:rsid w:val="007C141C"/>
    <w:rsid w:val="007C19A5"/>
    <w:rsid w:val="007C205B"/>
    <w:rsid w:val="007C20CF"/>
    <w:rsid w:val="007C2101"/>
    <w:rsid w:val="007C2C9B"/>
    <w:rsid w:val="007C4BED"/>
    <w:rsid w:val="007C5126"/>
    <w:rsid w:val="007C60F2"/>
    <w:rsid w:val="007C6BCC"/>
    <w:rsid w:val="007D014C"/>
    <w:rsid w:val="007D0201"/>
    <w:rsid w:val="007D0630"/>
    <w:rsid w:val="007D0DD0"/>
    <w:rsid w:val="007D1181"/>
    <w:rsid w:val="007D166B"/>
    <w:rsid w:val="007D16BF"/>
    <w:rsid w:val="007D1E21"/>
    <w:rsid w:val="007D26DA"/>
    <w:rsid w:val="007D2D14"/>
    <w:rsid w:val="007D4338"/>
    <w:rsid w:val="007D4A3F"/>
    <w:rsid w:val="007D5AD1"/>
    <w:rsid w:val="007D5B5E"/>
    <w:rsid w:val="007D6BBF"/>
    <w:rsid w:val="007D7CCD"/>
    <w:rsid w:val="007E070C"/>
    <w:rsid w:val="007E08A4"/>
    <w:rsid w:val="007E19B2"/>
    <w:rsid w:val="007E2256"/>
    <w:rsid w:val="007E437C"/>
    <w:rsid w:val="007E4DD9"/>
    <w:rsid w:val="007E579B"/>
    <w:rsid w:val="007E5E68"/>
    <w:rsid w:val="007E667D"/>
    <w:rsid w:val="007E6CDE"/>
    <w:rsid w:val="007E7B93"/>
    <w:rsid w:val="007E7FEC"/>
    <w:rsid w:val="007F060D"/>
    <w:rsid w:val="007F146B"/>
    <w:rsid w:val="007F1502"/>
    <w:rsid w:val="007F2BEA"/>
    <w:rsid w:val="007F3A03"/>
    <w:rsid w:val="007F3B99"/>
    <w:rsid w:val="007F451F"/>
    <w:rsid w:val="007F4B7B"/>
    <w:rsid w:val="007F55EF"/>
    <w:rsid w:val="007F6073"/>
    <w:rsid w:val="007F6B4F"/>
    <w:rsid w:val="008009BD"/>
    <w:rsid w:val="00800A75"/>
    <w:rsid w:val="00800C9F"/>
    <w:rsid w:val="00800E19"/>
    <w:rsid w:val="008017E5"/>
    <w:rsid w:val="00801EC1"/>
    <w:rsid w:val="00802309"/>
    <w:rsid w:val="00802CE6"/>
    <w:rsid w:val="00803280"/>
    <w:rsid w:val="00803FAF"/>
    <w:rsid w:val="00804E55"/>
    <w:rsid w:val="00805D02"/>
    <w:rsid w:val="008060D5"/>
    <w:rsid w:val="00806662"/>
    <w:rsid w:val="00806D84"/>
    <w:rsid w:val="00806F7B"/>
    <w:rsid w:val="00807203"/>
    <w:rsid w:val="008105D4"/>
    <w:rsid w:val="0081199C"/>
    <w:rsid w:val="00811CDC"/>
    <w:rsid w:val="00812647"/>
    <w:rsid w:val="0081294C"/>
    <w:rsid w:val="00813FDC"/>
    <w:rsid w:val="00814102"/>
    <w:rsid w:val="00814126"/>
    <w:rsid w:val="00814E3A"/>
    <w:rsid w:val="008154F7"/>
    <w:rsid w:val="00815733"/>
    <w:rsid w:val="00817F44"/>
    <w:rsid w:val="008201FA"/>
    <w:rsid w:val="008208A5"/>
    <w:rsid w:val="008209DF"/>
    <w:rsid w:val="00821118"/>
    <w:rsid w:val="00821865"/>
    <w:rsid w:val="00821C2B"/>
    <w:rsid w:val="00821F8A"/>
    <w:rsid w:val="00822198"/>
    <w:rsid w:val="00823107"/>
    <w:rsid w:val="0082322C"/>
    <w:rsid w:val="00823278"/>
    <w:rsid w:val="008234E2"/>
    <w:rsid w:val="00823BCE"/>
    <w:rsid w:val="00823F18"/>
    <w:rsid w:val="008245C8"/>
    <w:rsid w:val="00824616"/>
    <w:rsid w:val="0082590D"/>
    <w:rsid w:val="00826866"/>
    <w:rsid w:val="008269E2"/>
    <w:rsid w:val="008271BD"/>
    <w:rsid w:val="008301F6"/>
    <w:rsid w:val="008309D4"/>
    <w:rsid w:val="0083248F"/>
    <w:rsid w:val="008327A4"/>
    <w:rsid w:val="008344A2"/>
    <w:rsid w:val="008344C0"/>
    <w:rsid w:val="0083497A"/>
    <w:rsid w:val="008355C2"/>
    <w:rsid w:val="00835B41"/>
    <w:rsid w:val="00835E36"/>
    <w:rsid w:val="00835EB0"/>
    <w:rsid w:val="00835FC0"/>
    <w:rsid w:val="00837673"/>
    <w:rsid w:val="00840414"/>
    <w:rsid w:val="00840AA7"/>
    <w:rsid w:val="00840BF1"/>
    <w:rsid w:val="00841399"/>
    <w:rsid w:val="008413A9"/>
    <w:rsid w:val="008419DD"/>
    <w:rsid w:val="008423D3"/>
    <w:rsid w:val="00842531"/>
    <w:rsid w:val="0084261C"/>
    <w:rsid w:val="0084272E"/>
    <w:rsid w:val="00843080"/>
    <w:rsid w:val="008434B6"/>
    <w:rsid w:val="00843D2B"/>
    <w:rsid w:val="00844258"/>
    <w:rsid w:val="00844798"/>
    <w:rsid w:val="008448E5"/>
    <w:rsid w:val="00844B80"/>
    <w:rsid w:val="008461FB"/>
    <w:rsid w:val="00846C3C"/>
    <w:rsid w:val="00846EF6"/>
    <w:rsid w:val="008477EE"/>
    <w:rsid w:val="00850E29"/>
    <w:rsid w:val="00850F2D"/>
    <w:rsid w:val="00851601"/>
    <w:rsid w:val="00852033"/>
    <w:rsid w:val="0085212B"/>
    <w:rsid w:val="008523CB"/>
    <w:rsid w:val="008524D1"/>
    <w:rsid w:val="0085255E"/>
    <w:rsid w:val="00852C89"/>
    <w:rsid w:val="00852FF3"/>
    <w:rsid w:val="008540E5"/>
    <w:rsid w:val="00854C9D"/>
    <w:rsid w:val="00854EA2"/>
    <w:rsid w:val="0085568D"/>
    <w:rsid w:val="008565E4"/>
    <w:rsid w:val="0085674C"/>
    <w:rsid w:val="008567FD"/>
    <w:rsid w:val="00856B2B"/>
    <w:rsid w:val="00856DCE"/>
    <w:rsid w:val="008577B7"/>
    <w:rsid w:val="0086076E"/>
    <w:rsid w:val="00860B98"/>
    <w:rsid w:val="00861A5A"/>
    <w:rsid w:val="00861FB6"/>
    <w:rsid w:val="0086231B"/>
    <w:rsid w:val="00862659"/>
    <w:rsid w:val="00862DF3"/>
    <w:rsid w:val="008630D1"/>
    <w:rsid w:val="00863629"/>
    <w:rsid w:val="00864869"/>
    <w:rsid w:val="00865154"/>
    <w:rsid w:val="0086582A"/>
    <w:rsid w:val="0086658D"/>
    <w:rsid w:val="00866DC5"/>
    <w:rsid w:val="008670C1"/>
    <w:rsid w:val="00867306"/>
    <w:rsid w:val="008677AB"/>
    <w:rsid w:val="00870ED8"/>
    <w:rsid w:val="00871949"/>
    <w:rsid w:val="00871BF2"/>
    <w:rsid w:val="00871E11"/>
    <w:rsid w:val="00871F5D"/>
    <w:rsid w:val="00872C14"/>
    <w:rsid w:val="00873330"/>
    <w:rsid w:val="0087499C"/>
    <w:rsid w:val="00874A18"/>
    <w:rsid w:val="00874C9A"/>
    <w:rsid w:val="00875588"/>
    <w:rsid w:val="00875816"/>
    <w:rsid w:val="00875A14"/>
    <w:rsid w:val="00875EF7"/>
    <w:rsid w:val="00881283"/>
    <w:rsid w:val="008814E8"/>
    <w:rsid w:val="00881618"/>
    <w:rsid w:val="00881E4D"/>
    <w:rsid w:val="0088273F"/>
    <w:rsid w:val="00882D45"/>
    <w:rsid w:val="008830B4"/>
    <w:rsid w:val="0088332D"/>
    <w:rsid w:val="00883A9E"/>
    <w:rsid w:val="00884B83"/>
    <w:rsid w:val="00884FDD"/>
    <w:rsid w:val="00885F79"/>
    <w:rsid w:val="00886B74"/>
    <w:rsid w:val="00886E59"/>
    <w:rsid w:val="00887046"/>
    <w:rsid w:val="00887508"/>
    <w:rsid w:val="00887C92"/>
    <w:rsid w:val="00891072"/>
    <w:rsid w:val="0089110B"/>
    <w:rsid w:val="008912DA"/>
    <w:rsid w:val="00891C46"/>
    <w:rsid w:val="0089273D"/>
    <w:rsid w:val="008927C5"/>
    <w:rsid w:val="00893B90"/>
    <w:rsid w:val="008953C1"/>
    <w:rsid w:val="00895423"/>
    <w:rsid w:val="00895899"/>
    <w:rsid w:val="00895F24"/>
    <w:rsid w:val="00896405"/>
    <w:rsid w:val="00896A92"/>
    <w:rsid w:val="0089743C"/>
    <w:rsid w:val="00897893"/>
    <w:rsid w:val="00897B94"/>
    <w:rsid w:val="00897C1F"/>
    <w:rsid w:val="008A01E3"/>
    <w:rsid w:val="008A08AC"/>
    <w:rsid w:val="008A1418"/>
    <w:rsid w:val="008A1A51"/>
    <w:rsid w:val="008A1DB8"/>
    <w:rsid w:val="008A2329"/>
    <w:rsid w:val="008A2661"/>
    <w:rsid w:val="008A296A"/>
    <w:rsid w:val="008A348A"/>
    <w:rsid w:val="008A3692"/>
    <w:rsid w:val="008A4019"/>
    <w:rsid w:val="008A4655"/>
    <w:rsid w:val="008A4C9F"/>
    <w:rsid w:val="008A4EE3"/>
    <w:rsid w:val="008A5696"/>
    <w:rsid w:val="008A5F12"/>
    <w:rsid w:val="008A65E1"/>
    <w:rsid w:val="008A71DE"/>
    <w:rsid w:val="008A74DE"/>
    <w:rsid w:val="008B0911"/>
    <w:rsid w:val="008B0C99"/>
    <w:rsid w:val="008B12E1"/>
    <w:rsid w:val="008B1952"/>
    <w:rsid w:val="008B1C0A"/>
    <w:rsid w:val="008B2FEB"/>
    <w:rsid w:val="008B3EEF"/>
    <w:rsid w:val="008B432A"/>
    <w:rsid w:val="008B4F0C"/>
    <w:rsid w:val="008B507E"/>
    <w:rsid w:val="008B522B"/>
    <w:rsid w:val="008B522F"/>
    <w:rsid w:val="008B5AD7"/>
    <w:rsid w:val="008B65E9"/>
    <w:rsid w:val="008B740A"/>
    <w:rsid w:val="008C0B73"/>
    <w:rsid w:val="008C14FD"/>
    <w:rsid w:val="008C1DF1"/>
    <w:rsid w:val="008C21F8"/>
    <w:rsid w:val="008C3670"/>
    <w:rsid w:val="008C3C1A"/>
    <w:rsid w:val="008C484B"/>
    <w:rsid w:val="008C50B2"/>
    <w:rsid w:val="008C5912"/>
    <w:rsid w:val="008C5A2F"/>
    <w:rsid w:val="008C7218"/>
    <w:rsid w:val="008C7732"/>
    <w:rsid w:val="008C79C6"/>
    <w:rsid w:val="008C79CF"/>
    <w:rsid w:val="008C7F0B"/>
    <w:rsid w:val="008D0068"/>
    <w:rsid w:val="008D0690"/>
    <w:rsid w:val="008D1037"/>
    <w:rsid w:val="008D28F8"/>
    <w:rsid w:val="008D2EEE"/>
    <w:rsid w:val="008D303E"/>
    <w:rsid w:val="008D30E1"/>
    <w:rsid w:val="008D366A"/>
    <w:rsid w:val="008D36DF"/>
    <w:rsid w:val="008D3B44"/>
    <w:rsid w:val="008D3DF6"/>
    <w:rsid w:val="008D4035"/>
    <w:rsid w:val="008D4063"/>
    <w:rsid w:val="008D49AA"/>
    <w:rsid w:val="008D49F1"/>
    <w:rsid w:val="008D558D"/>
    <w:rsid w:val="008D5F2C"/>
    <w:rsid w:val="008D694E"/>
    <w:rsid w:val="008D6FB4"/>
    <w:rsid w:val="008D7FB0"/>
    <w:rsid w:val="008E0223"/>
    <w:rsid w:val="008E0AF7"/>
    <w:rsid w:val="008E145E"/>
    <w:rsid w:val="008E1A6A"/>
    <w:rsid w:val="008E2061"/>
    <w:rsid w:val="008E2620"/>
    <w:rsid w:val="008E2C6E"/>
    <w:rsid w:val="008E3A4F"/>
    <w:rsid w:val="008E3E9E"/>
    <w:rsid w:val="008E4E6B"/>
    <w:rsid w:val="008E566A"/>
    <w:rsid w:val="008E6120"/>
    <w:rsid w:val="008E7E73"/>
    <w:rsid w:val="008F05DC"/>
    <w:rsid w:val="008F0884"/>
    <w:rsid w:val="008F1DA1"/>
    <w:rsid w:val="008F2CD0"/>
    <w:rsid w:val="008F32DD"/>
    <w:rsid w:val="008F3A74"/>
    <w:rsid w:val="008F442C"/>
    <w:rsid w:val="008F5DF4"/>
    <w:rsid w:val="008F5F84"/>
    <w:rsid w:val="008F63F5"/>
    <w:rsid w:val="008F673C"/>
    <w:rsid w:val="008F7878"/>
    <w:rsid w:val="00900D3B"/>
    <w:rsid w:val="009013D5"/>
    <w:rsid w:val="009016A9"/>
    <w:rsid w:val="00901910"/>
    <w:rsid w:val="00901A9B"/>
    <w:rsid w:val="009029AB"/>
    <w:rsid w:val="0090320E"/>
    <w:rsid w:val="00903392"/>
    <w:rsid w:val="009048D0"/>
    <w:rsid w:val="0090595F"/>
    <w:rsid w:val="00905985"/>
    <w:rsid w:val="009067BB"/>
    <w:rsid w:val="00907006"/>
    <w:rsid w:val="009074C2"/>
    <w:rsid w:val="00907894"/>
    <w:rsid w:val="009078ED"/>
    <w:rsid w:val="00907D3D"/>
    <w:rsid w:val="00907F51"/>
    <w:rsid w:val="009104E3"/>
    <w:rsid w:val="00910709"/>
    <w:rsid w:val="00911476"/>
    <w:rsid w:val="00911D62"/>
    <w:rsid w:val="00912BC7"/>
    <w:rsid w:val="00912D23"/>
    <w:rsid w:val="00912D91"/>
    <w:rsid w:val="009131AC"/>
    <w:rsid w:val="009135B9"/>
    <w:rsid w:val="00913952"/>
    <w:rsid w:val="00914292"/>
    <w:rsid w:val="00914383"/>
    <w:rsid w:val="00914C79"/>
    <w:rsid w:val="00916092"/>
    <w:rsid w:val="0091678C"/>
    <w:rsid w:val="00917F51"/>
    <w:rsid w:val="00920CA7"/>
    <w:rsid w:val="00922279"/>
    <w:rsid w:val="009229A5"/>
    <w:rsid w:val="0092359F"/>
    <w:rsid w:val="00923F27"/>
    <w:rsid w:val="00924668"/>
    <w:rsid w:val="00924F31"/>
    <w:rsid w:val="00925108"/>
    <w:rsid w:val="009266CD"/>
    <w:rsid w:val="009267C7"/>
    <w:rsid w:val="00926CCC"/>
    <w:rsid w:val="00926DDA"/>
    <w:rsid w:val="00930879"/>
    <w:rsid w:val="00934138"/>
    <w:rsid w:val="00934BF1"/>
    <w:rsid w:val="00935440"/>
    <w:rsid w:val="009356D9"/>
    <w:rsid w:val="00936FEE"/>
    <w:rsid w:val="00937938"/>
    <w:rsid w:val="00937E1E"/>
    <w:rsid w:val="0094014E"/>
    <w:rsid w:val="00941070"/>
    <w:rsid w:val="00941C49"/>
    <w:rsid w:val="00942170"/>
    <w:rsid w:val="00942E45"/>
    <w:rsid w:val="0094352C"/>
    <w:rsid w:val="00943B67"/>
    <w:rsid w:val="00943D01"/>
    <w:rsid w:val="00944793"/>
    <w:rsid w:val="00945E40"/>
    <w:rsid w:val="0094646A"/>
    <w:rsid w:val="0094665D"/>
    <w:rsid w:val="009477D8"/>
    <w:rsid w:val="00947F0E"/>
    <w:rsid w:val="00950F07"/>
    <w:rsid w:val="009513FF"/>
    <w:rsid w:val="00951E61"/>
    <w:rsid w:val="00951FA8"/>
    <w:rsid w:val="00952D18"/>
    <w:rsid w:val="00953025"/>
    <w:rsid w:val="0095389A"/>
    <w:rsid w:val="009552A6"/>
    <w:rsid w:val="00955510"/>
    <w:rsid w:val="00957EAB"/>
    <w:rsid w:val="00960691"/>
    <w:rsid w:val="00960C37"/>
    <w:rsid w:val="009611E7"/>
    <w:rsid w:val="00961BE5"/>
    <w:rsid w:val="00962B64"/>
    <w:rsid w:val="00962EC9"/>
    <w:rsid w:val="009632AA"/>
    <w:rsid w:val="009633BF"/>
    <w:rsid w:val="00963A37"/>
    <w:rsid w:val="00964095"/>
    <w:rsid w:val="00964397"/>
    <w:rsid w:val="00964513"/>
    <w:rsid w:val="00964721"/>
    <w:rsid w:val="0096586D"/>
    <w:rsid w:val="00965BDD"/>
    <w:rsid w:val="00965D82"/>
    <w:rsid w:val="00965FE5"/>
    <w:rsid w:val="009660FC"/>
    <w:rsid w:val="009661D8"/>
    <w:rsid w:val="009664CE"/>
    <w:rsid w:val="0096665A"/>
    <w:rsid w:val="0096675F"/>
    <w:rsid w:val="00966813"/>
    <w:rsid w:val="00966AED"/>
    <w:rsid w:val="00966B2D"/>
    <w:rsid w:val="0097110D"/>
    <w:rsid w:val="00971B70"/>
    <w:rsid w:val="009725D8"/>
    <w:rsid w:val="00973B70"/>
    <w:rsid w:val="00974162"/>
    <w:rsid w:val="00974795"/>
    <w:rsid w:val="00974F7D"/>
    <w:rsid w:val="00975215"/>
    <w:rsid w:val="009762B7"/>
    <w:rsid w:val="00976B82"/>
    <w:rsid w:val="00976DA5"/>
    <w:rsid w:val="00976E9A"/>
    <w:rsid w:val="009770C4"/>
    <w:rsid w:val="00977F00"/>
    <w:rsid w:val="009806ED"/>
    <w:rsid w:val="00980737"/>
    <w:rsid w:val="009808E6"/>
    <w:rsid w:val="009826B8"/>
    <w:rsid w:val="00982734"/>
    <w:rsid w:val="00982A80"/>
    <w:rsid w:val="00982B36"/>
    <w:rsid w:val="00983008"/>
    <w:rsid w:val="00983364"/>
    <w:rsid w:val="009835EF"/>
    <w:rsid w:val="009837C6"/>
    <w:rsid w:val="00983A9F"/>
    <w:rsid w:val="0098617E"/>
    <w:rsid w:val="00986473"/>
    <w:rsid w:val="00986FE4"/>
    <w:rsid w:val="009909CD"/>
    <w:rsid w:val="00990E29"/>
    <w:rsid w:val="00990FC5"/>
    <w:rsid w:val="00991A9C"/>
    <w:rsid w:val="00991F92"/>
    <w:rsid w:val="0099241C"/>
    <w:rsid w:val="00992825"/>
    <w:rsid w:val="00994121"/>
    <w:rsid w:val="009945DF"/>
    <w:rsid w:val="00994714"/>
    <w:rsid w:val="00994E32"/>
    <w:rsid w:val="00995085"/>
    <w:rsid w:val="009951A6"/>
    <w:rsid w:val="00995458"/>
    <w:rsid w:val="00996EDA"/>
    <w:rsid w:val="00997D1C"/>
    <w:rsid w:val="009A03F3"/>
    <w:rsid w:val="009A0E92"/>
    <w:rsid w:val="009A11FE"/>
    <w:rsid w:val="009A3188"/>
    <w:rsid w:val="009A44AD"/>
    <w:rsid w:val="009A486C"/>
    <w:rsid w:val="009A4983"/>
    <w:rsid w:val="009A4D6B"/>
    <w:rsid w:val="009A576C"/>
    <w:rsid w:val="009A5FF7"/>
    <w:rsid w:val="009A6511"/>
    <w:rsid w:val="009A6807"/>
    <w:rsid w:val="009A715B"/>
    <w:rsid w:val="009A74F7"/>
    <w:rsid w:val="009B1C31"/>
    <w:rsid w:val="009B248E"/>
    <w:rsid w:val="009B2568"/>
    <w:rsid w:val="009B5874"/>
    <w:rsid w:val="009B6113"/>
    <w:rsid w:val="009B70D3"/>
    <w:rsid w:val="009B7A64"/>
    <w:rsid w:val="009C0244"/>
    <w:rsid w:val="009C12CD"/>
    <w:rsid w:val="009C12FE"/>
    <w:rsid w:val="009C1314"/>
    <w:rsid w:val="009C158E"/>
    <w:rsid w:val="009C1600"/>
    <w:rsid w:val="009C250A"/>
    <w:rsid w:val="009C2D90"/>
    <w:rsid w:val="009C357C"/>
    <w:rsid w:val="009C4C1E"/>
    <w:rsid w:val="009C59F4"/>
    <w:rsid w:val="009C5FE3"/>
    <w:rsid w:val="009C640F"/>
    <w:rsid w:val="009C6978"/>
    <w:rsid w:val="009C72E8"/>
    <w:rsid w:val="009C7A65"/>
    <w:rsid w:val="009D01AC"/>
    <w:rsid w:val="009D0B32"/>
    <w:rsid w:val="009D1C10"/>
    <w:rsid w:val="009D3235"/>
    <w:rsid w:val="009D44C4"/>
    <w:rsid w:val="009D531E"/>
    <w:rsid w:val="009D54AB"/>
    <w:rsid w:val="009D59D2"/>
    <w:rsid w:val="009D658A"/>
    <w:rsid w:val="009D6732"/>
    <w:rsid w:val="009D6883"/>
    <w:rsid w:val="009D71BD"/>
    <w:rsid w:val="009D7208"/>
    <w:rsid w:val="009D73EB"/>
    <w:rsid w:val="009D7690"/>
    <w:rsid w:val="009D7BFB"/>
    <w:rsid w:val="009D7D7A"/>
    <w:rsid w:val="009E0CB3"/>
    <w:rsid w:val="009E11B1"/>
    <w:rsid w:val="009E12B5"/>
    <w:rsid w:val="009E20DC"/>
    <w:rsid w:val="009E3675"/>
    <w:rsid w:val="009E37DC"/>
    <w:rsid w:val="009E4304"/>
    <w:rsid w:val="009E4376"/>
    <w:rsid w:val="009E5063"/>
    <w:rsid w:val="009E5123"/>
    <w:rsid w:val="009E5E99"/>
    <w:rsid w:val="009E7515"/>
    <w:rsid w:val="009F035F"/>
    <w:rsid w:val="009F1C73"/>
    <w:rsid w:val="009F1E94"/>
    <w:rsid w:val="009F365C"/>
    <w:rsid w:val="009F375E"/>
    <w:rsid w:val="009F49C0"/>
    <w:rsid w:val="009F4A52"/>
    <w:rsid w:val="009F4C31"/>
    <w:rsid w:val="009F4D87"/>
    <w:rsid w:val="009F5D56"/>
    <w:rsid w:val="009F5EFE"/>
    <w:rsid w:val="009F78B1"/>
    <w:rsid w:val="009F790A"/>
    <w:rsid w:val="00A00AE0"/>
    <w:rsid w:val="00A00E29"/>
    <w:rsid w:val="00A01080"/>
    <w:rsid w:val="00A01B2D"/>
    <w:rsid w:val="00A020D6"/>
    <w:rsid w:val="00A02A6F"/>
    <w:rsid w:val="00A03C5D"/>
    <w:rsid w:val="00A03F1B"/>
    <w:rsid w:val="00A0447E"/>
    <w:rsid w:val="00A044F5"/>
    <w:rsid w:val="00A04507"/>
    <w:rsid w:val="00A045B0"/>
    <w:rsid w:val="00A046F4"/>
    <w:rsid w:val="00A050DC"/>
    <w:rsid w:val="00A05A36"/>
    <w:rsid w:val="00A05A5C"/>
    <w:rsid w:val="00A05CB9"/>
    <w:rsid w:val="00A060A1"/>
    <w:rsid w:val="00A0616F"/>
    <w:rsid w:val="00A072E8"/>
    <w:rsid w:val="00A07B51"/>
    <w:rsid w:val="00A10371"/>
    <w:rsid w:val="00A10837"/>
    <w:rsid w:val="00A10AE9"/>
    <w:rsid w:val="00A11161"/>
    <w:rsid w:val="00A1303C"/>
    <w:rsid w:val="00A13EA6"/>
    <w:rsid w:val="00A141B9"/>
    <w:rsid w:val="00A16A30"/>
    <w:rsid w:val="00A1777A"/>
    <w:rsid w:val="00A17CCA"/>
    <w:rsid w:val="00A20001"/>
    <w:rsid w:val="00A201C6"/>
    <w:rsid w:val="00A20518"/>
    <w:rsid w:val="00A206F3"/>
    <w:rsid w:val="00A2280D"/>
    <w:rsid w:val="00A22834"/>
    <w:rsid w:val="00A24367"/>
    <w:rsid w:val="00A24F76"/>
    <w:rsid w:val="00A25BE3"/>
    <w:rsid w:val="00A25DBB"/>
    <w:rsid w:val="00A279F4"/>
    <w:rsid w:val="00A27E14"/>
    <w:rsid w:val="00A27F03"/>
    <w:rsid w:val="00A30646"/>
    <w:rsid w:val="00A30EBB"/>
    <w:rsid w:val="00A3147B"/>
    <w:rsid w:val="00A31ABA"/>
    <w:rsid w:val="00A31CB1"/>
    <w:rsid w:val="00A32E59"/>
    <w:rsid w:val="00A33642"/>
    <w:rsid w:val="00A3495D"/>
    <w:rsid w:val="00A35041"/>
    <w:rsid w:val="00A366EA"/>
    <w:rsid w:val="00A36704"/>
    <w:rsid w:val="00A3685B"/>
    <w:rsid w:val="00A37591"/>
    <w:rsid w:val="00A400FF"/>
    <w:rsid w:val="00A40677"/>
    <w:rsid w:val="00A40919"/>
    <w:rsid w:val="00A40A8E"/>
    <w:rsid w:val="00A4134C"/>
    <w:rsid w:val="00A41AEF"/>
    <w:rsid w:val="00A4221B"/>
    <w:rsid w:val="00A425DE"/>
    <w:rsid w:val="00A42DFB"/>
    <w:rsid w:val="00A4305A"/>
    <w:rsid w:val="00A44446"/>
    <w:rsid w:val="00A44666"/>
    <w:rsid w:val="00A4491F"/>
    <w:rsid w:val="00A44B6B"/>
    <w:rsid w:val="00A44C3B"/>
    <w:rsid w:val="00A45018"/>
    <w:rsid w:val="00A450D9"/>
    <w:rsid w:val="00A456AA"/>
    <w:rsid w:val="00A45BB3"/>
    <w:rsid w:val="00A45D6E"/>
    <w:rsid w:val="00A4726F"/>
    <w:rsid w:val="00A47C16"/>
    <w:rsid w:val="00A47DA2"/>
    <w:rsid w:val="00A50F01"/>
    <w:rsid w:val="00A51007"/>
    <w:rsid w:val="00A513A4"/>
    <w:rsid w:val="00A513D5"/>
    <w:rsid w:val="00A51836"/>
    <w:rsid w:val="00A52688"/>
    <w:rsid w:val="00A52C71"/>
    <w:rsid w:val="00A5317D"/>
    <w:rsid w:val="00A533AB"/>
    <w:rsid w:val="00A53511"/>
    <w:rsid w:val="00A54DFA"/>
    <w:rsid w:val="00A559C4"/>
    <w:rsid w:val="00A55EE7"/>
    <w:rsid w:val="00A57C59"/>
    <w:rsid w:val="00A57CFE"/>
    <w:rsid w:val="00A612BB"/>
    <w:rsid w:val="00A61954"/>
    <w:rsid w:val="00A61F5B"/>
    <w:rsid w:val="00A62091"/>
    <w:rsid w:val="00A622C0"/>
    <w:rsid w:val="00A622C5"/>
    <w:rsid w:val="00A630FF"/>
    <w:rsid w:val="00A6345E"/>
    <w:rsid w:val="00A63F59"/>
    <w:rsid w:val="00A64548"/>
    <w:rsid w:val="00A6463F"/>
    <w:rsid w:val="00A64813"/>
    <w:rsid w:val="00A648AD"/>
    <w:rsid w:val="00A64C44"/>
    <w:rsid w:val="00A64E44"/>
    <w:rsid w:val="00A65488"/>
    <w:rsid w:val="00A655BF"/>
    <w:rsid w:val="00A6597A"/>
    <w:rsid w:val="00A65AC0"/>
    <w:rsid w:val="00A66238"/>
    <w:rsid w:val="00A66757"/>
    <w:rsid w:val="00A66DBC"/>
    <w:rsid w:val="00A67248"/>
    <w:rsid w:val="00A67368"/>
    <w:rsid w:val="00A67A5F"/>
    <w:rsid w:val="00A700D2"/>
    <w:rsid w:val="00A7018E"/>
    <w:rsid w:val="00A70ACE"/>
    <w:rsid w:val="00A70D86"/>
    <w:rsid w:val="00A70E50"/>
    <w:rsid w:val="00A7109B"/>
    <w:rsid w:val="00A710C4"/>
    <w:rsid w:val="00A731D3"/>
    <w:rsid w:val="00A74048"/>
    <w:rsid w:val="00A74357"/>
    <w:rsid w:val="00A7525C"/>
    <w:rsid w:val="00A75629"/>
    <w:rsid w:val="00A761E0"/>
    <w:rsid w:val="00A770FE"/>
    <w:rsid w:val="00A7792E"/>
    <w:rsid w:val="00A802BC"/>
    <w:rsid w:val="00A809FC"/>
    <w:rsid w:val="00A81F7C"/>
    <w:rsid w:val="00A835BA"/>
    <w:rsid w:val="00A83854"/>
    <w:rsid w:val="00A83AF1"/>
    <w:rsid w:val="00A84C9D"/>
    <w:rsid w:val="00A854B5"/>
    <w:rsid w:val="00A8595A"/>
    <w:rsid w:val="00A85FFA"/>
    <w:rsid w:val="00A87694"/>
    <w:rsid w:val="00A87728"/>
    <w:rsid w:val="00A87CA3"/>
    <w:rsid w:val="00A90212"/>
    <w:rsid w:val="00A90D4C"/>
    <w:rsid w:val="00A92EFD"/>
    <w:rsid w:val="00A93205"/>
    <w:rsid w:val="00A9333F"/>
    <w:rsid w:val="00A93743"/>
    <w:rsid w:val="00A93AD0"/>
    <w:rsid w:val="00A94747"/>
    <w:rsid w:val="00A95D31"/>
    <w:rsid w:val="00A96253"/>
    <w:rsid w:val="00A96EA8"/>
    <w:rsid w:val="00A96ECB"/>
    <w:rsid w:val="00AA02A9"/>
    <w:rsid w:val="00AA0774"/>
    <w:rsid w:val="00AA07D9"/>
    <w:rsid w:val="00AA0837"/>
    <w:rsid w:val="00AA14F9"/>
    <w:rsid w:val="00AA3507"/>
    <w:rsid w:val="00AA3641"/>
    <w:rsid w:val="00AA3B99"/>
    <w:rsid w:val="00AA3EA3"/>
    <w:rsid w:val="00AA4B11"/>
    <w:rsid w:val="00AA4FA0"/>
    <w:rsid w:val="00AA52DA"/>
    <w:rsid w:val="00AA533B"/>
    <w:rsid w:val="00AA579D"/>
    <w:rsid w:val="00AA6330"/>
    <w:rsid w:val="00AA64D6"/>
    <w:rsid w:val="00AA6AB3"/>
    <w:rsid w:val="00AA6F39"/>
    <w:rsid w:val="00AA71EE"/>
    <w:rsid w:val="00AA7BD6"/>
    <w:rsid w:val="00AB01C9"/>
    <w:rsid w:val="00AB03EA"/>
    <w:rsid w:val="00AB13BC"/>
    <w:rsid w:val="00AB15CC"/>
    <w:rsid w:val="00AB1A03"/>
    <w:rsid w:val="00AB1BB9"/>
    <w:rsid w:val="00AB23FD"/>
    <w:rsid w:val="00AB3020"/>
    <w:rsid w:val="00AB3492"/>
    <w:rsid w:val="00AB38FC"/>
    <w:rsid w:val="00AB4847"/>
    <w:rsid w:val="00AB4DB6"/>
    <w:rsid w:val="00AB4F29"/>
    <w:rsid w:val="00AB54B1"/>
    <w:rsid w:val="00AB5C17"/>
    <w:rsid w:val="00AB5F7F"/>
    <w:rsid w:val="00AB68ED"/>
    <w:rsid w:val="00AB6967"/>
    <w:rsid w:val="00AB712A"/>
    <w:rsid w:val="00AB712F"/>
    <w:rsid w:val="00AB79D5"/>
    <w:rsid w:val="00AB7B1A"/>
    <w:rsid w:val="00AC0B72"/>
    <w:rsid w:val="00AC0D6E"/>
    <w:rsid w:val="00AC1322"/>
    <w:rsid w:val="00AC1AAF"/>
    <w:rsid w:val="00AC1CFD"/>
    <w:rsid w:val="00AC2890"/>
    <w:rsid w:val="00AC2A0E"/>
    <w:rsid w:val="00AC2B83"/>
    <w:rsid w:val="00AC32BF"/>
    <w:rsid w:val="00AC33BE"/>
    <w:rsid w:val="00AC4057"/>
    <w:rsid w:val="00AC4229"/>
    <w:rsid w:val="00AC4F0D"/>
    <w:rsid w:val="00AC5005"/>
    <w:rsid w:val="00AC5417"/>
    <w:rsid w:val="00AC570B"/>
    <w:rsid w:val="00AC5F0E"/>
    <w:rsid w:val="00AC7A8E"/>
    <w:rsid w:val="00AC7C2A"/>
    <w:rsid w:val="00AD0306"/>
    <w:rsid w:val="00AD03DB"/>
    <w:rsid w:val="00AD0879"/>
    <w:rsid w:val="00AD1AE0"/>
    <w:rsid w:val="00AD1E58"/>
    <w:rsid w:val="00AD2BC5"/>
    <w:rsid w:val="00AD380C"/>
    <w:rsid w:val="00AD3858"/>
    <w:rsid w:val="00AD3F1A"/>
    <w:rsid w:val="00AD4561"/>
    <w:rsid w:val="00AD5033"/>
    <w:rsid w:val="00AD5F9E"/>
    <w:rsid w:val="00AD690C"/>
    <w:rsid w:val="00AD6DFD"/>
    <w:rsid w:val="00AD70F8"/>
    <w:rsid w:val="00AD76A4"/>
    <w:rsid w:val="00AE1751"/>
    <w:rsid w:val="00AE2721"/>
    <w:rsid w:val="00AE2C21"/>
    <w:rsid w:val="00AE2D3B"/>
    <w:rsid w:val="00AE33DD"/>
    <w:rsid w:val="00AE3B4D"/>
    <w:rsid w:val="00AE3CD2"/>
    <w:rsid w:val="00AE40D8"/>
    <w:rsid w:val="00AE4CDE"/>
    <w:rsid w:val="00AE70C9"/>
    <w:rsid w:val="00AE718A"/>
    <w:rsid w:val="00AE7995"/>
    <w:rsid w:val="00AF0429"/>
    <w:rsid w:val="00AF0E38"/>
    <w:rsid w:val="00AF11BD"/>
    <w:rsid w:val="00AF18CA"/>
    <w:rsid w:val="00AF3795"/>
    <w:rsid w:val="00AF5321"/>
    <w:rsid w:val="00AF581E"/>
    <w:rsid w:val="00AF7220"/>
    <w:rsid w:val="00AF7313"/>
    <w:rsid w:val="00AF774E"/>
    <w:rsid w:val="00AF7B83"/>
    <w:rsid w:val="00AF7D94"/>
    <w:rsid w:val="00B01284"/>
    <w:rsid w:val="00B01F35"/>
    <w:rsid w:val="00B0285A"/>
    <w:rsid w:val="00B0287F"/>
    <w:rsid w:val="00B0400F"/>
    <w:rsid w:val="00B041E4"/>
    <w:rsid w:val="00B05207"/>
    <w:rsid w:val="00B052E1"/>
    <w:rsid w:val="00B053B4"/>
    <w:rsid w:val="00B055C8"/>
    <w:rsid w:val="00B05B14"/>
    <w:rsid w:val="00B05C53"/>
    <w:rsid w:val="00B0641B"/>
    <w:rsid w:val="00B07F86"/>
    <w:rsid w:val="00B100AC"/>
    <w:rsid w:val="00B10632"/>
    <w:rsid w:val="00B10778"/>
    <w:rsid w:val="00B1111A"/>
    <w:rsid w:val="00B11431"/>
    <w:rsid w:val="00B11835"/>
    <w:rsid w:val="00B11B5F"/>
    <w:rsid w:val="00B12640"/>
    <w:rsid w:val="00B12BB0"/>
    <w:rsid w:val="00B1477F"/>
    <w:rsid w:val="00B1481C"/>
    <w:rsid w:val="00B14DF7"/>
    <w:rsid w:val="00B15B65"/>
    <w:rsid w:val="00B15BA8"/>
    <w:rsid w:val="00B15C77"/>
    <w:rsid w:val="00B15F8E"/>
    <w:rsid w:val="00B16051"/>
    <w:rsid w:val="00B17AB4"/>
    <w:rsid w:val="00B17D55"/>
    <w:rsid w:val="00B203DC"/>
    <w:rsid w:val="00B20BC8"/>
    <w:rsid w:val="00B20E81"/>
    <w:rsid w:val="00B21112"/>
    <w:rsid w:val="00B21D13"/>
    <w:rsid w:val="00B23361"/>
    <w:rsid w:val="00B235CD"/>
    <w:rsid w:val="00B24982"/>
    <w:rsid w:val="00B24ECA"/>
    <w:rsid w:val="00B254E3"/>
    <w:rsid w:val="00B25B33"/>
    <w:rsid w:val="00B269DF"/>
    <w:rsid w:val="00B26D48"/>
    <w:rsid w:val="00B273FE"/>
    <w:rsid w:val="00B30187"/>
    <w:rsid w:val="00B3096D"/>
    <w:rsid w:val="00B319DA"/>
    <w:rsid w:val="00B3508C"/>
    <w:rsid w:val="00B35EDD"/>
    <w:rsid w:val="00B360DD"/>
    <w:rsid w:val="00B36284"/>
    <w:rsid w:val="00B3659A"/>
    <w:rsid w:val="00B40196"/>
    <w:rsid w:val="00B41052"/>
    <w:rsid w:val="00B41684"/>
    <w:rsid w:val="00B41C77"/>
    <w:rsid w:val="00B425AA"/>
    <w:rsid w:val="00B4467B"/>
    <w:rsid w:val="00B45348"/>
    <w:rsid w:val="00B4672B"/>
    <w:rsid w:val="00B47A60"/>
    <w:rsid w:val="00B47E67"/>
    <w:rsid w:val="00B50269"/>
    <w:rsid w:val="00B506D4"/>
    <w:rsid w:val="00B510F9"/>
    <w:rsid w:val="00B516C7"/>
    <w:rsid w:val="00B51E6C"/>
    <w:rsid w:val="00B52D65"/>
    <w:rsid w:val="00B531EA"/>
    <w:rsid w:val="00B53452"/>
    <w:rsid w:val="00B5360A"/>
    <w:rsid w:val="00B53A41"/>
    <w:rsid w:val="00B545B3"/>
    <w:rsid w:val="00B5481C"/>
    <w:rsid w:val="00B55AA3"/>
    <w:rsid w:val="00B55E7A"/>
    <w:rsid w:val="00B5684F"/>
    <w:rsid w:val="00B568EF"/>
    <w:rsid w:val="00B56947"/>
    <w:rsid w:val="00B606A6"/>
    <w:rsid w:val="00B60F95"/>
    <w:rsid w:val="00B61C5A"/>
    <w:rsid w:val="00B626B7"/>
    <w:rsid w:val="00B631C3"/>
    <w:rsid w:val="00B63742"/>
    <w:rsid w:val="00B63D8A"/>
    <w:rsid w:val="00B64B3B"/>
    <w:rsid w:val="00B65757"/>
    <w:rsid w:val="00B6660F"/>
    <w:rsid w:val="00B67337"/>
    <w:rsid w:val="00B67843"/>
    <w:rsid w:val="00B67961"/>
    <w:rsid w:val="00B67C78"/>
    <w:rsid w:val="00B70D3A"/>
    <w:rsid w:val="00B70F04"/>
    <w:rsid w:val="00B711B2"/>
    <w:rsid w:val="00B7137F"/>
    <w:rsid w:val="00B719D4"/>
    <w:rsid w:val="00B71E63"/>
    <w:rsid w:val="00B7306A"/>
    <w:rsid w:val="00B737D7"/>
    <w:rsid w:val="00B750C8"/>
    <w:rsid w:val="00B751D0"/>
    <w:rsid w:val="00B757CD"/>
    <w:rsid w:val="00B75F3A"/>
    <w:rsid w:val="00B76146"/>
    <w:rsid w:val="00B775DC"/>
    <w:rsid w:val="00B77F43"/>
    <w:rsid w:val="00B80A51"/>
    <w:rsid w:val="00B815F0"/>
    <w:rsid w:val="00B81985"/>
    <w:rsid w:val="00B81D6B"/>
    <w:rsid w:val="00B8237E"/>
    <w:rsid w:val="00B82EE9"/>
    <w:rsid w:val="00B83C30"/>
    <w:rsid w:val="00B85E04"/>
    <w:rsid w:val="00B86882"/>
    <w:rsid w:val="00B877EF"/>
    <w:rsid w:val="00B87CE9"/>
    <w:rsid w:val="00B900EE"/>
    <w:rsid w:val="00B9109F"/>
    <w:rsid w:val="00B921FA"/>
    <w:rsid w:val="00B9245F"/>
    <w:rsid w:val="00B92814"/>
    <w:rsid w:val="00B93B5F"/>
    <w:rsid w:val="00B93EA8"/>
    <w:rsid w:val="00B94254"/>
    <w:rsid w:val="00B945E3"/>
    <w:rsid w:val="00B94DDA"/>
    <w:rsid w:val="00B94F1A"/>
    <w:rsid w:val="00B9694A"/>
    <w:rsid w:val="00B96E51"/>
    <w:rsid w:val="00B97557"/>
    <w:rsid w:val="00B97D56"/>
    <w:rsid w:val="00B97EB1"/>
    <w:rsid w:val="00BA148F"/>
    <w:rsid w:val="00BA1ECB"/>
    <w:rsid w:val="00BA2009"/>
    <w:rsid w:val="00BA21E0"/>
    <w:rsid w:val="00BA2C80"/>
    <w:rsid w:val="00BA2CDF"/>
    <w:rsid w:val="00BA318C"/>
    <w:rsid w:val="00BA3E98"/>
    <w:rsid w:val="00BA5359"/>
    <w:rsid w:val="00BA668F"/>
    <w:rsid w:val="00BA79A9"/>
    <w:rsid w:val="00BB0F34"/>
    <w:rsid w:val="00BB1681"/>
    <w:rsid w:val="00BB18A4"/>
    <w:rsid w:val="00BB2A3E"/>
    <w:rsid w:val="00BB2E67"/>
    <w:rsid w:val="00BB3612"/>
    <w:rsid w:val="00BB42D8"/>
    <w:rsid w:val="00BB4611"/>
    <w:rsid w:val="00BB4875"/>
    <w:rsid w:val="00BB52EB"/>
    <w:rsid w:val="00BB563E"/>
    <w:rsid w:val="00BB6B70"/>
    <w:rsid w:val="00BB7010"/>
    <w:rsid w:val="00BB719B"/>
    <w:rsid w:val="00BB77B5"/>
    <w:rsid w:val="00BB7EFC"/>
    <w:rsid w:val="00BC052D"/>
    <w:rsid w:val="00BC057B"/>
    <w:rsid w:val="00BC09F5"/>
    <w:rsid w:val="00BC10B1"/>
    <w:rsid w:val="00BC1F81"/>
    <w:rsid w:val="00BC20F5"/>
    <w:rsid w:val="00BC28D1"/>
    <w:rsid w:val="00BC2BFA"/>
    <w:rsid w:val="00BC31E7"/>
    <w:rsid w:val="00BC3809"/>
    <w:rsid w:val="00BC3856"/>
    <w:rsid w:val="00BC3D87"/>
    <w:rsid w:val="00BC3ED3"/>
    <w:rsid w:val="00BC48E2"/>
    <w:rsid w:val="00BC4A76"/>
    <w:rsid w:val="00BC537C"/>
    <w:rsid w:val="00BC5941"/>
    <w:rsid w:val="00BC60AE"/>
    <w:rsid w:val="00BC62C7"/>
    <w:rsid w:val="00BC6434"/>
    <w:rsid w:val="00BC7BA8"/>
    <w:rsid w:val="00BD0DBE"/>
    <w:rsid w:val="00BD14C4"/>
    <w:rsid w:val="00BD1631"/>
    <w:rsid w:val="00BD1A92"/>
    <w:rsid w:val="00BD2B66"/>
    <w:rsid w:val="00BD3B5E"/>
    <w:rsid w:val="00BD5413"/>
    <w:rsid w:val="00BD5C92"/>
    <w:rsid w:val="00BD5EB9"/>
    <w:rsid w:val="00BD65E1"/>
    <w:rsid w:val="00BD696D"/>
    <w:rsid w:val="00BE0403"/>
    <w:rsid w:val="00BE0D15"/>
    <w:rsid w:val="00BE0D54"/>
    <w:rsid w:val="00BE0EF6"/>
    <w:rsid w:val="00BE16D1"/>
    <w:rsid w:val="00BE1837"/>
    <w:rsid w:val="00BE2160"/>
    <w:rsid w:val="00BE2332"/>
    <w:rsid w:val="00BE262A"/>
    <w:rsid w:val="00BE29A4"/>
    <w:rsid w:val="00BE2AAD"/>
    <w:rsid w:val="00BE2BBE"/>
    <w:rsid w:val="00BE3331"/>
    <w:rsid w:val="00BE3BC8"/>
    <w:rsid w:val="00BE6799"/>
    <w:rsid w:val="00BE7316"/>
    <w:rsid w:val="00BE7E23"/>
    <w:rsid w:val="00BF0712"/>
    <w:rsid w:val="00BF0D66"/>
    <w:rsid w:val="00BF198A"/>
    <w:rsid w:val="00BF1B7B"/>
    <w:rsid w:val="00BF2C1E"/>
    <w:rsid w:val="00BF3B14"/>
    <w:rsid w:val="00BF3D23"/>
    <w:rsid w:val="00BF4C0C"/>
    <w:rsid w:val="00BF4DA6"/>
    <w:rsid w:val="00BF4EB8"/>
    <w:rsid w:val="00BF57C2"/>
    <w:rsid w:val="00BF57CC"/>
    <w:rsid w:val="00BF59DA"/>
    <w:rsid w:val="00BF5DD5"/>
    <w:rsid w:val="00BF72F9"/>
    <w:rsid w:val="00BF7581"/>
    <w:rsid w:val="00BF7CA0"/>
    <w:rsid w:val="00BF7D5A"/>
    <w:rsid w:val="00C00FBC"/>
    <w:rsid w:val="00C013F7"/>
    <w:rsid w:val="00C018BE"/>
    <w:rsid w:val="00C02892"/>
    <w:rsid w:val="00C02E88"/>
    <w:rsid w:val="00C03F5F"/>
    <w:rsid w:val="00C04914"/>
    <w:rsid w:val="00C04B44"/>
    <w:rsid w:val="00C04D09"/>
    <w:rsid w:val="00C05961"/>
    <w:rsid w:val="00C05F6E"/>
    <w:rsid w:val="00C06625"/>
    <w:rsid w:val="00C06F32"/>
    <w:rsid w:val="00C07147"/>
    <w:rsid w:val="00C10504"/>
    <w:rsid w:val="00C107CF"/>
    <w:rsid w:val="00C107D0"/>
    <w:rsid w:val="00C10E6C"/>
    <w:rsid w:val="00C10F2A"/>
    <w:rsid w:val="00C111B1"/>
    <w:rsid w:val="00C11247"/>
    <w:rsid w:val="00C11436"/>
    <w:rsid w:val="00C118B1"/>
    <w:rsid w:val="00C11FCB"/>
    <w:rsid w:val="00C12636"/>
    <w:rsid w:val="00C1325B"/>
    <w:rsid w:val="00C135E1"/>
    <w:rsid w:val="00C1363D"/>
    <w:rsid w:val="00C13E7D"/>
    <w:rsid w:val="00C14C03"/>
    <w:rsid w:val="00C167AE"/>
    <w:rsid w:val="00C16AED"/>
    <w:rsid w:val="00C16B05"/>
    <w:rsid w:val="00C1753F"/>
    <w:rsid w:val="00C1759F"/>
    <w:rsid w:val="00C17F45"/>
    <w:rsid w:val="00C20684"/>
    <w:rsid w:val="00C20DC8"/>
    <w:rsid w:val="00C213F4"/>
    <w:rsid w:val="00C21649"/>
    <w:rsid w:val="00C22C83"/>
    <w:rsid w:val="00C22F0B"/>
    <w:rsid w:val="00C234E9"/>
    <w:rsid w:val="00C238E2"/>
    <w:rsid w:val="00C23F95"/>
    <w:rsid w:val="00C242E9"/>
    <w:rsid w:val="00C25A4E"/>
    <w:rsid w:val="00C25F3E"/>
    <w:rsid w:val="00C26307"/>
    <w:rsid w:val="00C270DB"/>
    <w:rsid w:val="00C27638"/>
    <w:rsid w:val="00C279CE"/>
    <w:rsid w:val="00C3043D"/>
    <w:rsid w:val="00C3196D"/>
    <w:rsid w:val="00C31D8E"/>
    <w:rsid w:val="00C32068"/>
    <w:rsid w:val="00C320FC"/>
    <w:rsid w:val="00C32C38"/>
    <w:rsid w:val="00C333D2"/>
    <w:rsid w:val="00C335C4"/>
    <w:rsid w:val="00C33D17"/>
    <w:rsid w:val="00C34557"/>
    <w:rsid w:val="00C349A9"/>
    <w:rsid w:val="00C34A72"/>
    <w:rsid w:val="00C34D8A"/>
    <w:rsid w:val="00C350BA"/>
    <w:rsid w:val="00C3546E"/>
    <w:rsid w:val="00C35574"/>
    <w:rsid w:val="00C356AF"/>
    <w:rsid w:val="00C358BA"/>
    <w:rsid w:val="00C35B03"/>
    <w:rsid w:val="00C36086"/>
    <w:rsid w:val="00C362A1"/>
    <w:rsid w:val="00C3699F"/>
    <w:rsid w:val="00C40BAA"/>
    <w:rsid w:val="00C40DD8"/>
    <w:rsid w:val="00C412A3"/>
    <w:rsid w:val="00C41455"/>
    <w:rsid w:val="00C42018"/>
    <w:rsid w:val="00C43259"/>
    <w:rsid w:val="00C435C5"/>
    <w:rsid w:val="00C43746"/>
    <w:rsid w:val="00C437F8"/>
    <w:rsid w:val="00C46869"/>
    <w:rsid w:val="00C4702E"/>
    <w:rsid w:val="00C50531"/>
    <w:rsid w:val="00C50722"/>
    <w:rsid w:val="00C50B21"/>
    <w:rsid w:val="00C50C64"/>
    <w:rsid w:val="00C50F5D"/>
    <w:rsid w:val="00C52080"/>
    <w:rsid w:val="00C528B8"/>
    <w:rsid w:val="00C52B51"/>
    <w:rsid w:val="00C534D5"/>
    <w:rsid w:val="00C534F4"/>
    <w:rsid w:val="00C5456C"/>
    <w:rsid w:val="00C559F8"/>
    <w:rsid w:val="00C55E4F"/>
    <w:rsid w:val="00C564B1"/>
    <w:rsid w:val="00C56650"/>
    <w:rsid w:val="00C5767D"/>
    <w:rsid w:val="00C606C3"/>
    <w:rsid w:val="00C614BD"/>
    <w:rsid w:val="00C6165A"/>
    <w:rsid w:val="00C616E5"/>
    <w:rsid w:val="00C6187C"/>
    <w:rsid w:val="00C61AC3"/>
    <w:rsid w:val="00C6227A"/>
    <w:rsid w:val="00C626A1"/>
    <w:rsid w:val="00C62EF0"/>
    <w:rsid w:val="00C634A7"/>
    <w:rsid w:val="00C63641"/>
    <w:rsid w:val="00C63B43"/>
    <w:rsid w:val="00C63EFD"/>
    <w:rsid w:val="00C6449F"/>
    <w:rsid w:val="00C644D2"/>
    <w:rsid w:val="00C64CFE"/>
    <w:rsid w:val="00C651D5"/>
    <w:rsid w:val="00C6545F"/>
    <w:rsid w:val="00C65760"/>
    <w:rsid w:val="00C65BC2"/>
    <w:rsid w:val="00C661EA"/>
    <w:rsid w:val="00C66E26"/>
    <w:rsid w:val="00C66E8F"/>
    <w:rsid w:val="00C67193"/>
    <w:rsid w:val="00C67C3A"/>
    <w:rsid w:val="00C67E46"/>
    <w:rsid w:val="00C710B1"/>
    <w:rsid w:val="00C7156F"/>
    <w:rsid w:val="00C71977"/>
    <w:rsid w:val="00C72AAA"/>
    <w:rsid w:val="00C73CE2"/>
    <w:rsid w:val="00C75076"/>
    <w:rsid w:val="00C75485"/>
    <w:rsid w:val="00C75FBE"/>
    <w:rsid w:val="00C76C7A"/>
    <w:rsid w:val="00C76F76"/>
    <w:rsid w:val="00C81018"/>
    <w:rsid w:val="00C81254"/>
    <w:rsid w:val="00C81602"/>
    <w:rsid w:val="00C820C7"/>
    <w:rsid w:val="00C82389"/>
    <w:rsid w:val="00C824C4"/>
    <w:rsid w:val="00C853AB"/>
    <w:rsid w:val="00C8589F"/>
    <w:rsid w:val="00C85D64"/>
    <w:rsid w:val="00C87366"/>
    <w:rsid w:val="00C878A9"/>
    <w:rsid w:val="00C908C6"/>
    <w:rsid w:val="00C90B1D"/>
    <w:rsid w:val="00C915A1"/>
    <w:rsid w:val="00C92D52"/>
    <w:rsid w:val="00C9362A"/>
    <w:rsid w:val="00C94862"/>
    <w:rsid w:val="00C96027"/>
    <w:rsid w:val="00C9696C"/>
    <w:rsid w:val="00C96D93"/>
    <w:rsid w:val="00C978FE"/>
    <w:rsid w:val="00CA0757"/>
    <w:rsid w:val="00CA157E"/>
    <w:rsid w:val="00CA2145"/>
    <w:rsid w:val="00CA2990"/>
    <w:rsid w:val="00CA2BB2"/>
    <w:rsid w:val="00CA31D0"/>
    <w:rsid w:val="00CA4140"/>
    <w:rsid w:val="00CA4413"/>
    <w:rsid w:val="00CA4CC7"/>
    <w:rsid w:val="00CA4E28"/>
    <w:rsid w:val="00CA53B4"/>
    <w:rsid w:val="00CA6998"/>
    <w:rsid w:val="00CA7A06"/>
    <w:rsid w:val="00CB0248"/>
    <w:rsid w:val="00CB02C6"/>
    <w:rsid w:val="00CB1884"/>
    <w:rsid w:val="00CB2A46"/>
    <w:rsid w:val="00CB2B62"/>
    <w:rsid w:val="00CB37B4"/>
    <w:rsid w:val="00CB42C3"/>
    <w:rsid w:val="00CB4B9B"/>
    <w:rsid w:val="00CB596F"/>
    <w:rsid w:val="00CB5A49"/>
    <w:rsid w:val="00CB6D09"/>
    <w:rsid w:val="00CB7007"/>
    <w:rsid w:val="00CB7605"/>
    <w:rsid w:val="00CB76AD"/>
    <w:rsid w:val="00CB7CA4"/>
    <w:rsid w:val="00CB7F8C"/>
    <w:rsid w:val="00CC0916"/>
    <w:rsid w:val="00CC0B1E"/>
    <w:rsid w:val="00CC14DB"/>
    <w:rsid w:val="00CC2E98"/>
    <w:rsid w:val="00CC3D3B"/>
    <w:rsid w:val="00CC4513"/>
    <w:rsid w:val="00CC51FB"/>
    <w:rsid w:val="00CC56E7"/>
    <w:rsid w:val="00CC5C71"/>
    <w:rsid w:val="00CC5D35"/>
    <w:rsid w:val="00CC5DEB"/>
    <w:rsid w:val="00CC71E7"/>
    <w:rsid w:val="00CC7ED2"/>
    <w:rsid w:val="00CD0E35"/>
    <w:rsid w:val="00CD1205"/>
    <w:rsid w:val="00CD251B"/>
    <w:rsid w:val="00CD2AB2"/>
    <w:rsid w:val="00CD36A7"/>
    <w:rsid w:val="00CD3B94"/>
    <w:rsid w:val="00CD4966"/>
    <w:rsid w:val="00CD4A97"/>
    <w:rsid w:val="00CD4C20"/>
    <w:rsid w:val="00CD4C31"/>
    <w:rsid w:val="00CD4F68"/>
    <w:rsid w:val="00CD54BE"/>
    <w:rsid w:val="00CD558B"/>
    <w:rsid w:val="00CD5C8B"/>
    <w:rsid w:val="00CD6B71"/>
    <w:rsid w:val="00CD6E7A"/>
    <w:rsid w:val="00CD7C23"/>
    <w:rsid w:val="00CD7F4B"/>
    <w:rsid w:val="00CE0786"/>
    <w:rsid w:val="00CE0B50"/>
    <w:rsid w:val="00CE15B5"/>
    <w:rsid w:val="00CE1907"/>
    <w:rsid w:val="00CE1D41"/>
    <w:rsid w:val="00CE234B"/>
    <w:rsid w:val="00CE24F5"/>
    <w:rsid w:val="00CE2734"/>
    <w:rsid w:val="00CE2BF2"/>
    <w:rsid w:val="00CE34A2"/>
    <w:rsid w:val="00CE4EDD"/>
    <w:rsid w:val="00CE6AE9"/>
    <w:rsid w:val="00CE72E9"/>
    <w:rsid w:val="00CE7437"/>
    <w:rsid w:val="00CF1629"/>
    <w:rsid w:val="00CF17BC"/>
    <w:rsid w:val="00CF1F46"/>
    <w:rsid w:val="00CF2015"/>
    <w:rsid w:val="00CF2CEB"/>
    <w:rsid w:val="00CF2E88"/>
    <w:rsid w:val="00CF3066"/>
    <w:rsid w:val="00CF32F5"/>
    <w:rsid w:val="00CF3B8B"/>
    <w:rsid w:val="00CF3BDA"/>
    <w:rsid w:val="00CF42DE"/>
    <w:rsid w:val="00CF4DC3"/>
    <w:rsid w:val="00CF4E4C"/>
    <w:rsid w:val="00CF5ECA"/>
    <w:rsid w:val="00CF61C5"/>
    <w:rsid w:val="00CF6325"/>
    <w:rsid w:val="00CF6998"/>
    <w:rsid w:val="00CF6A56"/>
    <w:rsid w:val="00CF6C09"/>
    <w:rsid w:val="00CF74DF"/>
    <w:rsid w:val="00D0006F"/>
    <w:rsid w:val="00D00A42"/>
    <w:rsid w:val="00D00A94"/>
    <w:rsid w:val="00D02D12"/>
    <w:rsid w:val="00D038A5"/>
    <w:rsid w:val="00D04104"/>
    <w:rsid w:val="00D052EA"/>
    <w:rsid w:val="00D05AA3"/>
    <w:rsid w:val="00D0607D"/>
    <w:rsid w:val="00D06A27"/>
    <w:rsid w:val="00D0740D"/>
    <w:rsid w:val="00D07CE1"/>
    <w:rsid w:val="00D10702"/>
    <w:rsid w:val="00D10A16"/>
    <w:rsid w:val="00D10BEE"/>
    <w:rsid w:val="00D12675"/>
    <w:rsid w:val="00D12E43"/>
    <w:rsid w:val="00D13243"/>
    <w:rsid w:val="00D13ABC"/>
    <w:rsid w:val="00D14D57"/>
    <w:rsid w:val="00D15E69"/>
    <w:rsid w:val="00D16149"/>
    <w:rsid w:val="00D171A3"/>
    <w:rsid w:val="00D171BE"/>
    <w:rsid w:val="00D17AB0"/>
    <w:rsid w:val="00D17ACC"/>
    <w:rsid w:val="00D205A3"/>
    <w:rsid w:val="00D205B5"/>
    <w:rsid w:val="00D20712"/>
    <w:rsid w:val="00D22C52"/>
    <w:rsid w:val="00D22F0F"/>
    <w:rsid w:val="00D231CF"/>
    <w:rsid w:val="00D237F3"/>
    <w:rsid w:val="00D23EFC"/>
    <w:rsid w:val="00D23F27"/>
    <w:rsid w:val="00D24E7E"/>
    <w:rsid w:val="00D25A94"/>
    <w:rsid w:val="00D25E73"/>
    <w:rsid w:val="00D2677E"/>
    <w:rsid w:val="00D27584"/>
    <w:rsid w:val="00D302B5"/>
    <w:rsid w:val="00D30DEB"/>
    <w:rsid w:val="00D30FBC"/>
    <w:rsid w:val="00D3118D"/>
    <w:rsid w:val="00D31593"/>
    <w:rsid w:val="00D31727"/>
    <w:rsid w:val="00D337AE"/>
    <w:rsid w:val="00D33D48"/>
    <w:rsid w:val="00D33EFB"/>
    <w:rsid w:val="00D34105"/>
    <w:rsid w:val="00D34590"/>
    <w:rsid w:val="00D34A3E"/>
    <w:rsid w:val="00D35443"/>
    <w:rsid w:val="00D36453"/>
    <w:rsid w:val="00D36626"/>
    <w:rsid w:val="00D37412"/>
    <w:rsid w:val="00D3750E"/>
    <w:rsid w:val="00D37E32"/>
    <w:rsid w:val="00D401F4"/>
    <w:rsid w:val="00D4103A"/>
    <w:rsid w:val="00D410F4"/>
    <w:rsid w:val="00D41287"/>
    <w:rsid w:val="00D41528"/>
    <w:rsid w:val="00D41BD0"/>
    <w:rsid w:val="00D43417"/>
    <w:rsid w:val="00D4345D"/>
    <w:rsid w:val="00D43C86"/>
    <w:rsid w:val="00D43C97"/>
    <w:rsid w:val="00D444A5"/>
    <w:rsid w:val="00D44540"/>
    <w:rsid w:val="00D44F2B"/>
    <w:rsid w:val="00D4519B"/>
    <w:rsid w:val="00D4597E"/>
    <w:rsid w:val="00D45B5E"/>
    <w:rsid w:val="00D45EA1"/>
    <w:rsid w:val="00D45F78"/>
    <w:rsid w:val="00D50C66"/>
    <w:rsid w:val="00D512A4"/>
    <w:rsid w:val="00D51C8F"/>
    <w:rsid w:val="00D52541"/>
    <w:rsid w:val="00D52CD8"/>
    <w:rsid w:val="00D53075"/>
    <w:rsid w:val="00D53160"/>
    <w:rsid w:val="00D533C0"/>
    <w:rsid w:val="00D54346"/>
    <w:rsid w:val="00D556BF"/>
    <w:rsid w:val="00D5679C"/>
    <w:rsid w:val="00D56D91"/>
    <w:rsid w:val="00D5732A"/>
    <w:rsid w:val="00D57B6C"/>
    <w:rsid w:val="00D607D4"/>
    <w:rsid w:val="00D60918"/>
    <w:rsid w:val="00D60C6A"/>
    <w:rsid w:val="00D61815"/>
    <w:rsid w:val="00D6448D"/>
    <w:rsid w:val="00D64AEE"/>
    <w:rsid w:val="00D65764"/>
    <w:rsid w:val="00D6582C"/>
    <w:rsid w:val="00D65E41"/>
    <w:rsid w:val="00D662F9"/>
    <w:rsid w:val="00D66626"/>
    <w:rsid w:val="00D66DD6"/>
    <w:rsid w:val="00D66E45"/>
    <w:rsid w:val="00D670B9"/>
    <w:rsid w:val="00D670F7"/>
    <w:rsid w:val="00D67C25"/>
    <w:rsid w:val="00D704EB"/>
    <w:rsid w:val="00D70500"/>
    <w:rsid w:val="00D707C8"/>
    <w:rsid w:val="00D7110B"/>
    <w:rsid w:val="00D71298"/>
    <w:rsid w:val="00D718EB"/>
    <w:rsid w:val="00D71BF5"/>
    <w:rsid w:val="00D71CED"/>
    <w:rsid w:val="00D726E8"/>
    <w:rsid w:val="00D73393"/>
    <w:rsid w:val="00D744C8"/>
    <w:rsid w:val="00D75E54"/>
    <w:rsid w:val="00D7665A"/>
    <w:rsid w:val="00D76E0A"/>
    <w:rsid w:val="00D8174E"/>
    <w:rsid w:val="00D81E80"/>
    <w:rsid w:val="00D825B7"/>
    <w:rsid w:val="00D83F1B"/>
    <w:rsid w:val="00D83F35"/>
    <w:rsid w:val="00D8654F"/>
    <w:rsid w:val="00D8664A"/>
    <w:rsid w:val="00D871F5"/>
    <w:rsid w:val="00D87AC7"/>
    <w:rsid w:val="00D9086F"/>
    <w:rsid w:val="00D9092B"/>
    <w:rsid w:val="00D90D54"/>
    <w:rsid w:val="00D91B51"/>
    <w:rsid w:val="00D91C9D"/>
    <w:rsid w:val="00D92BDE"/>
    <w:rsid w:val="00D930E6"/>
    <w:rsid w:val="00D93F20"/>
    <w:rsid w:val="00D94523"/>
    <w:rsid w:val="00D94611"/>
    <w:rsid w:val="00D9518D"/>
    <w:rsid w:val="00D95296"/>
    <w:rsid w:val="00D953B2"/>
    <w:rsid w:val="00D95800"/>
    <w:rsid w:val="00D96228"/>
    <w:rsid w:val="00D964F1"/>
    <w:rsid w:val="00D96CAE"/>
    <w:rsid w:val="00D96E45"/>
    <w:rsid w:val="00DA08BF"/>
    <w:rsid w:val="00DA0A89"/>
    <w:rsid w:val="00DA0E37"/>
    <w:rsid w:val="00DA0F3B"/>
    <w:rsid w:val="00DA1523"/>
    <w:rsid w:val="00DA1C23"/>
    <w:rsid w:val="00DA1CB8"/>
    <w:rsid w:val="00DA348D"/>
    <w:rsid w:val="00DA34B7"/>
    <w:rsid w:val="00DA3C60"/>
    <w:rsid w:val="00DA4313"/>
    <w:rsid w:val="00DA48EE"/>
    <w:rsid w:val="00DA4AC6"/>
    <w:rsid w:val="00DA5254"/>
    <w:rsid w:val="00DA566A"/>
    <w:rsid w:val="00DA6334"/>
    <w:rsid w:val="00DA73C0"/>
    <w:rsid w:val="00DA7ABB"/>
    <w:rsid w:val="00DB04F6"/>
    <w:rsid w:val="00DB0F9A"/>
    <w:rsid w:val="00DB150A"/>
    <w:rsid w:val="00DB1FFC"/>
    <w:rsid w:val="00DB24BD"/>
    <w:rsid w:val="00DB2842"/>
    <w:rsid w:val="00DB3798"/>
    <w:rsid w:val="00DB3B68"/>
    <w:rsid w:val="00DB3B7C"/>
    <w:rsid w:val="00DB3F56"/>
    <w:rsid w:val="00DB5160"/>
    <w:rsid w:val="00DB555E"/>
    <w:rsid w:val="00DB597A"/>
    <w:rsid w:val="00DB66D9"/>
    <w:rsid w:val="00DB6BE1"/>
    <w:rsid w:val="00DB6C2E"/>
    <w:rsid w:val="00DB7413"/>
    <w:rsid w:val="00DB7598"/>
    <w:rsid w:val="00DC002C"/>
    <w:rsid w:val="00DC04DC"/>
    <w:rsid w:val="00DC30FE"/>
    <w:rsid w:val="00DC3B87"/>
    <w:rsid w:val="00DC48CB"/>
    <w:rsid w:val="00DC4EFB"/>
    <w:rsid w:val="00DC5225"/>
    <w:rsid w:val="00DC525F"/>
    <w:rsid w:val="00DC59C2"/>
    <w:rsid w:val="00DC692E"/>
    <w:rsid w:val="00DC736F"/>
    <w:rsid w:val="00DD0DA3"/>
    <w:rsid w:val="00DD0ED0"/>
    <w:rsid w:val="00DD1C04"/>
    <w:rsid w:val="00DD22D6"/>
    <w:rsid w:val="00DD2D7F"/>
    <w:rsid w:val="00DD303D"/>
    <w:rsid w:val="00DD3469"/>
    <w:rsid w:val="00DD3BD0"/>
    <w:rsid w:val="00DD3BEE"/>
    <w:rsid w:val="00DD4B75"/>
    <w:rsid w:val="00DD545D"/>
    <w:rsid w:val="00DD5563"/>
    <w:rsid w:val="00DD6003"/>
    <w:rsid w:val="00DD73D2"/>
    <w:rsid w:val="00DD7778"/>
    <w:rsid w:val="00DE0148"/>
    <w:rsid w:val="00DE01EF"/>
    <w:rsid w:val="00DE1104"/>
    <w:rsid w:val="00DE114A"/>
    <w:rsid w:val="00DE1A90"/>
    <w:rsid w:val="00DE2398"/>
    <w:rsid w:val="00DE2523"/>
    <w:rsid w:val="00DE3EF9"/>
    <w:rsid w:val="00DE4455"/>
    <w:rsid w:val="00DE4B10"/>
    <w:rsid w:val="00DE5B1A"/>
    <w:rsid w:val="00DE5B6F"/>
    <w:rsid w:val="00DE5EBE"/>
    <w:rsid w:val="00DE6882"/>
    <w:rsid w:val="00DE6C64"/>
    <w:rsid w:val="00DE7011"/>
    <w:rsid w:val="00DE7098"/>
    <w:rsid w:val="00DE758A"/>
    <w:rsid w:val="00DE79D9"/>
    <w:rsid w:val="00DF0D93"/>
    <w:rsid w:val="00DF15CA"/>
    <w:rsid w:val="00DF1749"/>
    <w:rsid w:val="00DF1A8C"/>
    <w:rsid w:val="00DF1D08"/>
    <w:rsid w:val="00DF1EA5"/>
    <w:rsid w:val="00DF27D9"/>
    <w:rsid w:val="00DF4503"/>
    <w:rsid w:val="00DF4670"/>
    <w:rsid w:val="00DF478B"/>
    <w:rsid w:val="00DF4EE4"/>
    <w:rsid w:val="00DF4F92"/>
    <w:rsid w:val="00DF6122"/>
    <w:rsid w:val="00DF6F20"/>
    <w:rsid w:val="00DF7312"/>
    <w:rsid w:val="00DF740D"/>
    <w:rsid w:val="00DF7C82"/>
    <w:rsid w:val="00E0142B"/>
    <w:rsid w:val="00E01930"/>
    <w:rsid w:val="00E03175"/>
    <w:rsid w:val="00E0333C"/>
    <w:rsid w:val="00E03345"/>
    <w:rsid w:val="00E033A1"/>
    <w:rsid w:val="00E034C5"/>
    <w:rsid w:val="00E034F3"/>
    <w:rsid w:val="00E03961"/>
    <w:rsid w:val="00E04C82"/>
    <w:rsid w:val="00E064C6"/>
    <w:rsid w:val="00E06FC5"/>
    <w:rsid w:val="00E07469"/>
    <w:rsid w:val="00E07E10"/>
    <w:rsid w:val="00E07E3E"/>
    <w:rsid w:val="00E07E82"/>
    <w:rsid w:val="00E10117"/>
    <w:rsid w:val="00E10824"/>
    <w:rsid w:val="00E10D8C"/>
    <w:rsid w:val="00E11225"/>
    <w:rsid w:val="00E11B67"/>
    <w:rsid w:val="00E12F96"/>
    <w:rsid w:val="00E1300A"/>
    <w:rsid w:val="00E13B81"/>
    <w:rsid w:val="00E14155"/>
    <w:rsid w:val="00E142B2"/>
    <w:rsid w:val="00E15349"/>
    <w:rsid w:val="00E15583"/>
    <w:rsid w:val="00E15810"/>
    <w:rsid w:val="00E15C5D"/>
    <w:rsid w:val="00E15F8F"/>
    <w:rsid w:val="00E1680D"/>
    <w:rsid w:val="00E16A07"/>
    <w:rsid w:val="00E17234"/>
    <w:rsid w:val="00E17AFC"/>
    <w:rsid w:val="00E17BC5"/>
    <w:rsid w:val="00E20376"/>
    <w:rsid w:val="00E2068B"/>
    <w:rsid w:val="00E225E0"/>
    <w:rsid w:val="00E2274B"/>
    <w:rsid w:val="00E23642"/>
    <w:rsid w:val="00E23C5E"/>
    <w:rsid w:val="00E24402"/>
    <w:rsid w:val="00E249AB"/>
    <w:rsid w:val="00E24BED"/>
    <w:rsid w:val="00E25399"/>
    <w:rsid w:val="00E255CC"/>
    <w:rsid w:val="00E25BC7"/>
    <w:rsid w:val="00E26574"/>
    <w:rsid w:val="00E268A7"/>
    <w:rsid w:val="00E272F3"/>
    <w:rsid w:val="00E27DE5"/>
    <w:rsid w:val="00E27F63"/>
    <w:rsid w:val="00E30982"/>
    <w:rsid w:val="00E32193"/>
    <w:rsid w:val="00E321D7"/>
    <w:rsid w:val="00E32629"/>
    <w:rsid w:val="00E32878"/>
    <w:rsid w:val="00E3293A"/>
    <w:rsid w:val="00E32C4D"/>
    <w:rsid w:val="00E339B5"/>
    <w:rsid w:val="00E33EE0"/>
    <w:rsid w:val="00E34DEB"/>
    <w:rsid w:val="00E3667B"/>
    <w:rsid w:val="00E36D48"/>
    <w:rsid w:val="00E37595"/>
    <w:rsid w:val="00E377CC"/>
    <w:rsid w:val="00E402A8"/>
    <w:rsid w:val="00E40E6D"/>
    <w:rsid w:val="00E41F0E"/>
    <w:rsid w:val="00E42427"/>
    <w:rsid w:val="00E42610"/>
    <w:rsid w:val="00E42CED"/>
    <w:rsid w:val="00E42DCF"/>
    <w:rsid w:val="00E42F16"/>
    <w:rsid w:val="00E42FBF"/>
    <w:rsid w:val="00E4333A"/>
    <w:rsid w:val="00E441F3"/>
    <w:rsid w:val="00E44668"/>
    <w:rsid w:val="00E44726"/>
    <w:rsid w:val="00E45267"/>
    <w:rsid w:val="00E45CB1"/>
    <w:rsid w:val="00E466F2"/>
    <w:rsid w:val="00E46D08"/>
    <w:rsid w:val="00E507DE"/>
    <w:rsid w:val="00E512FD"/>
    <w:rsid w:val="00E51488"/>
    <w:rsid w:val="00E520F0"/>
    <w:rsid w:val="00E521A5"/>
    <w:rsid w:val="00E5224B"/>
    <w:rsid w:val="00E525BF"/>
    <w:rsid w:val="00E525D4"/>
    <w:rsid w:val="00E5289B"/>
    <w:rsid w:val="00E5306E"/>
    <w:rsid w:val="00E54283"/>
    <w:rsid w:val="00E543FA"/>
    <w:rsid w:val="00E5452F"/>
    <w:rsid w:val="00E5593E"/>
    <w:rsid w:val="00E5598C"/>
    <w:rsid w:val="00E55E6C"/>
    <w:rsid w:val="00E570D4"/>
    <w:rsid w:val="00E57855"/>
    <w:rsid w:val="00E579FD"/>
    <w:rsid w:val="00E6041E"/>
    <w:rsid w:val="00E60BC6"/>
    <w:rsid w:val="00E60C76"/>
    <w:rsid w:val="00E60C81"/>
    <w:rsid w:val="00E60E18"/>
    <w:rsid w:val="00E61621"/>
    <w:rsid w:val="00E61D77"/>
    <w:rsid w:val="00E620C9"/>
    <w:rsid w:val="00E63357"/>
    <w:rsid w:val="00E63A1C"/>
    <w:rsid w:val="00E63DE9"/>
    <w:rsid w:val="00E6405C"/>
    <w:rsid w:val="00E64AFA"/>
    <w:rsid w:val="00E65C53"/>
    <w:rsid w:val="00E6655D"/>
    <w:rsid w:val="00E67380"/>
    <w:rsid w:val="00E67B81"/>
    <w:rsid w:val="00E67FE9"/>
    <w:rsid w:val="00E7085D"/>
    <w:rsid w:val="00E71F27"/>
    <w:rsid w:val="00E7326C"/>
    <w:rsid w:val="00E73695"/>
    <w:rsid w:val="00E7395A"/>
    <w:rsid w:val="00E73B06"/>
    <w:rsid w:val="00E740D4"/>
    <w:rsid w:val="00E74CF6"/>
    <w:rsid w:val="00E74E13"/>
    <w:rsid w:val="00E751BA"/>
    <w:rsid w:val="00E753EC"/>
    <w:rsid w:val="00E75FF4"/>
    <w:rsid w:val="00E7644F"/>
    <w:rsid w:val="00E771F5"/>
    <w:rsid w:val="00E77AB8"/>
    <w:rsid w:val="00E77E61"/>
    <w:rsid w:val="00E81622"/>
    <w:rsid w:val="00E81CA7"/>
    <w:rsid w:val="00E82F90"/>
    <w:rsid w:val="00E833E1"/>
    <w:rsid w:val="00E83BA3"/>
    <w:rsid w:val="00E842B1"/>
    <w:rsid w:val="00E845CC"/>
    <w:rsid w:val="00E85474"/>
    <w:rsid w:val="00E854E1"/>
    <w:rsid w:val="00E85711"/>
    <w:rsid w:val="00E85A83"/>
    <w:rsid w:val="00E865F5"/>
    <w:rsid w:val="00E869B4"/>
    <w:rsid w:val="00E86DCB"/>
    <w:rsid w:val="00E87530"/>
    <w:rsid w:val="00E87658"/>
    <w:rsid w:val="00E906D1"/>
    <w:rsid w:val="00E9182A"/>
    <w:rsid w:val="00E91EEB"/>
    <w:rsid w:val="00E92FA9"/>
    <w:rsid w:val="00E934E4"/>
    <w:rsid w:val="00E93C30"/>
    <w:rsid w:val="00E946D3"/>
    <w:rsid w:val="00E94DE4"/>
    <w:rsid w:val="00E95146"/>
    <w:rsid w:val="00E95533"/>
    <w:rsid w:val="00E95D34"/>
    <w:rsid w:val="00E96479"/>
    <w:rsid w:val="00E97313"/>
    <w:rsid w:val="00E978B4"/>
    <w:rsid w:val="00EA088D"/>
    <w:rsid w:val="00EA09B6"/>
    <w:rsid w:val="00EA0DCC"/>
    <w:rsid w:val="00EA2BE2"/>
    <w:rsid w:val="00EA3156"/>
    <w:rsid w:val="00EA31E9"/>
    <w:rsid w:val="00EA3AF3"/>
    <w:rsid w:val="00EA421C"/>
    <w:rsid w:val="00EA4BBC"/>
    <w:rsid w:val="00EA4C9E"/>
    <w:rsid w:val="00EA4E73"/>
    <w:rsid w:val="00EA54FC"/>
    <w:rsid w:val="00EA558B"/>
    <w:rsid w:val="00EA7CA8"/>
    <w:rsid w:val="00EA7E3E"/>
    <w:rsid w:val="00EB02C8"/>
    <w:rsid w:val="00EB12F6"/>
    <w:rsid w:val="00EB1548"/>
    <w:rsid w:val="00EB1637"/>
    <w:rsid w:val="00EB20DA"/>
    <w:rsid w:val="00EB240A"/>
    <w:rsid w:val="00EB25B8"/>
    <w:rsid w:val="00EB2908"/>
    <w:rsid w:val="00EB2AE2"/>
    <w:rsid w:val="00EB3C39"/>
    <w:rsid w:val="00EB47E1"/>
    <w:rsid w:val="00EB4D65"/>
    <w:rsid w:val="00EB51C7"/>
    <w:rsid w:val="00EB55E9"/>
    <w:rsid w:val="00EB5EF7"/>
    <w:rsid w:val="00EB6565"/>
    <w:rsid w:val="00EB6B1F"/>
    <w:rsid w:val="00EB6F40"/>
    <w:rsid w:val="00EB7AE5"/>
    <w:rsid w:val="00EB7F23"/>
    <w:rsid w:val="00EC0377"/>
    <w:rsid w:val="00EC0658"/>
    <w:rsid w:val="00EC1B33"/>
    <w:rsid w:val="00EC1BDB"/>
    <w:rsid w:val="00EC1D46"/>
    <w:rsid w:val="00EC1FC7"/>
    <w:rsid w:val="00EC2F40"/>
    <w:rsid w:val="00EC3880"/>
    <w:rsid w:val="00EC4629"/>
    <w:rsid w:val="00EC4A14"/>
    <w:rsid w:val="00EC5A39"/>
    <w:rsid w:val="00EC6EFA"/>
    <w:rsid w:val="00EC702A"/>
    <w:rsid w:val="00EC7912"/>
    <w:rsid w:val="00ED1890"/>
    <w:rsid w:val="00ED2242"/>
    <w:rsid w:val="00ED2808"/>
    <w:rsid w:val="00ED2D46"/>
    <w:rsid w:val="00ED371C"/>
    <w:rsid w:val="00ED4CDE"/>
    <w:rsid w:val="00ED4EB8"/>
    <w:rsid w:val="00ED506A"/>
    <w:rsid w:val="00ED5784"/>
    <w:rsid w:val="00ED5A42"/>
    <w:rsid w:val="00ED5C3F"/>
    <w:rsid w:val="00ED691B"/>
    <w:rsid w:val="00ED6FA5"/>
    <w:rsid w:val="00ED7103"/>
    <w:rsid w:val="00ED7DB2"/>
    <w:rsid w:val="00EE0C91"/>
    <w:rsid w:val="00EE1071"/>
    <w:rsid w:val="00EE173A"/>
    <w:rsid w:val="00EE259B"/>
    <w:rsid w:val="00EE4069"/>
    <w:rsid w:val="00EE4157"/>
    <w:rsid w:val="00EE44A1"/>
    <w:rsid w:val="00EE4C37"/>
    <w:rsid w:val="00EE5A9E"/>
    <w:rsid w:val="00EE5C3C"/>
    <w:rsid w:val="00EE649C"/>
    <w:rsid w:val="00EE7606"/>
    <w:rsid w:val="00EE7668"/>
    <w:rsid w:val="00EE7A88"/>
    <w:rsid w:val="00EF0318"/>
    <w:rsid w:val="00EF0B23"/>
    <w:rsid w:val="00EF0C0F"/>
    <w:rsid w:val="00EF0EA7"/>
    <w:rsid w:val="00EF12A4"/>
    <w:rsid w:val="00EF13AE"/>
    <w:rsid w:val="00EF26A8"/>
    <w:rsid w:val="00EF26C4"/>
    <w:rsid w:val="00EF28DE"/>
    <w:rsid w:val="00EF2B1B"/>
    <w:rsid w:val="00EF370F"/>
    <w:rsid w:val="00EF4019"/>
    <w:rsid w:val="00EF40D4"/>
    <w:rsid w:val="00EF4555"/>
    <w:rsid w:val="00EF45D6"/>
    <w:rsid w:val="00EF49A5"/>
    <w:rsid w:val="00EF5A69"/>
    <w:rsid w:val="00EF644C"/>
    <w:rsid w:val="00EF776B"/>
    <w:rsid w:val="00EF777B"/>
    <w:rsid w:val="00EF7A63"/>
    <w:rsid w:val="00EF7D82"/>
    <w:rsid w:val="00F00B3A"/>
    <w:rsid w:val="00F00CD9"/>
    <w:rsid w:val="00F00E9D"/>
    <w:rsid w:val="00F010B5"/>
    <w:rsid w:val="00F0204F"/>
    <w:rsid w:val="00F020E0"/>
    <w:rsid w:val="00F03F92"/>
    <w:rsid w:val="00F04642"/>
    <w:rsid w:val="00F04993"/>
    <w:rsid w:val="00F049EB"/>
    <w:rsid w:val="00F059D8"/>
    <w:rsid w:val="00F05C19"/>
    <w:rsid w:val="00F061D5"/>
    <w:rsid w:val="00F06370"/>
    <w:rsid w:val="00F06E64"/>
    <w:rsid w:val="00F07642"/>
    <w:rsid w:val="00F07EE4"/>
    <w:rsid w:val="00F10544"/>
    <w:rsid w:val="00F1062E"/>
    <w:rsid w:val="00F11C89"/>
    <w:rsid w:val="00F1253B"/>
    <w:rsid w:val="00F1399C"/>
    <w:rsid w:val="00F13A6B"/>
    <w:rsid w:val="00F13C37"/>
    <w:rsid w:val="00F14FE4"/>
    <w:rsid w:val="00F153E5"/>
    <w:rsid w:val="00F16379"/>
    <w:rsid w:val="00F1769E"/>
    <w:rsid w:val="00F17735"/>
    <w:rsid w:val="00F17884"/>
    <w:rsid w:val="00F17888"/>
    <w:rsid w:val="00F21FA0"/>
    <w:rsid w:val="00F2297D"/>
    <w:rsid w:val="00F22B0B"/>
    <w:rsid w:val="00F236C9"/>
    <w:rsid w:val="00F23B5B"/>
    <w:rsid w:val="00F240FE"/>
    <w:rsid w:val="00F25472"/>
    <w:rsid w:val="00F254CB"/>
    <w:rsid w:val="00F25A44"/>
    <w:rsid w:val="00F2675F"/>
    <w:rsid w:val="00F267A8"/>
    <w:rsid w:val="00F2759A"/>
    <w:rsid w:val="00F30258"/>
    <w:rsid w:val="00F31374"/>
    <w:rsid w:val="00F319FD"/>
    <w:rsid w:val="00F31AB4"/>
    <w:rsid w:val="00F32162"/>
    <w:rsid w:val="00F326BF"/>
    <w:rsid w:val="00F32E17"/>
    <w:rsid w:val="00F3493F"/>
    <w:rsid w:val="00F34A55"/>
    <w:rsid w:val="00F34AE6"/>
    <w:rsid w:val="00F3553D"/>
    <w:rsid w:val="00F357AF"/>
    <w:rsid w:val="00F35C7B"/>
    <w:rsid w:val="00F37DF1"/>
    <w:rsid w:val="00F40A2D"/>
    <w:rsid w:val="00F419CE"/>
    <w:rsid w:val="00F42447"/>
    <w:rsid w:val="00F42AAB"/>
    <w:rsid w:val="00F435B0"/>
    <w:rsid w:val="00F439A8"/>
    <w:rsid w:val="00F43B51"/>
    <w:rsid w:val="00F43B64"/>
    <w:rsid w:val="00F44496"/>
    <w:rsid w:val="00F44E58"/>
    <w:rsid w:val="00F45062"/>
    <w:rsid w:val="00F45143"/>
    <w:rsid w:val="00F45F3D"/>
    <w:rsid w:val="00F46A49"/>
    <w:rsid w:val="00F46CF9"/>
    <w:rsid w:val="00F46D9B"/>
    <w:rsid w:val="00F4780B"/>
    <w:rsid w:val="00F47E03"/>
    <w:rsid w:val="00F47F50"/>
    <w:rsid w:val="00F504C4"/>
    <w:rsid w:val="00F50D7F"/>
    <w:rsid w:val="00F50F7C"/>
    <w:rsid w:val="00F517D9"/>
    <w:rsid w:val="00F5186B"/>
    <w:rsid w:val="00F524E3"/>
    <w:rsid w:val="00F53E84"/>
    <w:rsid w:val="00F54102"/>
    <w:rsid w:val="00F54C9A"/>
    <w:rsid w:val="00F55204"/>
    <w:rsid w:val="00F56827"/>
    <w:rsid w:val="00F57726"/>
    <w:rsid w:val="00F57749"/>
    <w:rsid w:val="00F57E28"/>
    <w:rsid w:val="00F60F1A"/>
    <w:rsid w:val="00F616AD"/>
    <w:rsid w:val="00F61CAC"/>
    <w:rsid w:val="00F625AA"/>
    <w:rsid w:val="00F6277E"/>
    <w:rsid w:val="00F64ACA"/>
    <w:rsid w:val="00F6532D"/>
    <w:rsid w:val="00F6592E"/>
    <w:rsid w:val="00F65BE8"/>
    <w:rsid w:val="00F6631B"/>
    <w:rsid w:val="00F667DB"/>
    <w:rsid w:val="00F66821"/>
    <w:rsid w:val="00F67940"/>
    <w:rsid w:val="00F703FF"/>
    <w:rsid w:val="00F70B77"/>
    <w:rsid w:val="00F71814"/>
    <w:rsid w:val="00F72396"/>
    <w:rsid w:val="00F72721"/>
    <w:rsid w:val="00F727A0"/>
    <w:rsid w:val="00F72B59"/>
    <w:rsid w:val="00F730F1"/>
    <w:rsid w:val="00F7336B"/>
    <w:rsid w:val="00F73685"/>
    <w:rsid w:val="00F74176"/>
    <w:rsid w:val="00F7496D"/>
    <w:rsid w:val="00F751AF"/>
    <w:rsid w:val="00F760B7"/>
    <w:rsid w:val="00F761E6"/>
    <w:rsid w:val="00F7621F"/>
    <w:rsid w:val="00F767DB"/>
    <w:rsid w:val="00F76EFE"/>
    <w:rsid w:val="00F76F74"/>
    <w:rsid w:val="00F776E6"/>
    <w:rsid w:val="00F806A5"/>
    <w:rsid w:val="00F80837"/>
    <w:rsid w:val="00F82234"/>
    <w:rsid w:val="00F827E3"/>
    <w:rsid w:val="00F8284F"/>
    <w:rsid w:val="00F83236"/>
    <w:rsid w:val="00F83F7F"/>
    <w:rsid w:val="00F846D3"/>
    <w:rsid w:val="00F84AB5"/>
    <w:rsid w:val="00F84B86"/>
    <w:rsid w:val="00F879D5"/>
    <w:rsid w:val="00F9014D"/>
    <w:rsid w:val="00F901FA"/>
    <w:rsid w:val="00F90BC4"/>
    <w:rsid w:val="00F91482"/>
    <w:rsid w:val="00F92298"/>
    <w:rsid w:val="00F92961"/>
    <w:rsid w:val="00F934B4"/>
    <w:rsid w:val="00F93AE4"/>
    <w:rsid w:val="00F94104"/>
    <w:rsid w:val="00F946F6"/>
    <w:rsid w:val="00F94812"/>
    <w:rsid w:val="00F94BA1"/>
    <w:rsid w:val="00F94C0F"/>
    <w:rsid w:val="00F94CD5"/>
    <w:rsid w:val="00F951F6"/>
    <w:rsid w:val="00F958EA"/>
    <w:rsid w:val="00F95AC3"/>
    <w:rsid w:val="00F96102"/>
    <w:rsid w:val="00F96722"/>
    <w:rsid w:val="00F96AAB"/>
    <w:rsid w:val="00F97C53"/>
    <w:rsid w:val="00F97E0A"/>
    <w:rsid w:val="00FA07BC"/>
    <w:rsid w:val="00FA1160"/>
    <w:rsid w:val="00FA13A5"/>
    <w:rsid w:val="00FA2560"/>
    <w:rsid w:val="00FA25FE"/>
    <w:rsid w:val="00FA3D38"/>
    <w:rsid w:val="00FA43A8"/>
    <w:rsid w:val="00FA58FC"/>
    <w:rsid w:val="00FA5A74"/>
    <w:rsid w:val="00FA610B"/>
    <w:rsid w:val="00FA623B"/>
    <w:rsid w:val="00FA69C0"/>
    <w:rsid w:val="00FA79B1"/>
    <w:rsid w:val="00FA7E19"/>
    <w:rsid w:val="00FA7F1E"/>
    <w:rsid w:val="00FA7F75"/>
    <w:rsid w:val="00FB0CF6"/>
    <w:rsid w:val="00FB1A30"/>
    <w:rsid w:val="00FB1DF4"/>
    <w:rsid w:val="00FB1E41"/>
    <w:rsid w:val="00FB276F"/>
    <w:rsid w:val="00FB3BB1"/>
    <w:rsid w:val="00FB495B"/>
    <w:rsid w:val="00FB5A03"/>
    <w:rsid w:val="00FB5F51"/>
    <w:rsid w:val="00FB60EC"/>
    <w:rsid w:val="00FB66B8"/>
    <w:rsid w:val="00FC03F6"/>
    <w:rsid w:val="00FC076F"/>
    <w:rsid w:val="00FC0794"/>
    <w:rsid w:val="00FC0C46"/>
    <w:rsid w:val="00FC1018"/>
    <w:rsid w:val="00FC1674"/>
    <w:rsid w:val="00FC1816"/>
    <w:rsid w:val="00FC1AFE"/>
    <w:rsid w:val="00FC1BCA"/>
    <w:rsid w:val="00FC2608"/>
    <w:rsid w:val="00FC2A31"/>
    <w:rsid w:val="00FC2E90"/>
    <w:rsid w:val="00FC3573"/>
    <w:rsid w:val="00FC3BDD"/>
    <w:rsid w:val="00FC4302"/>
    <w:rsid w:val="00FC6876"/>
    <w:rsid w:val="00FC6F5B"/>
    <w:rsid w:val="00FC6FA3"/>
    <w:rsid w:val="00FC71AA"/>
    <w:rsid w:val="00FC73BA"/>
    <w:rsid w:val="00FC7DBC"/>
    <w:rsid w:val="00FD0A5A"/>
    <w:rsid w:val="00FD0C16"/>
    <w:rsid w:val="00FD1528"/>
    <w:rsid w:val="00FD16A4"/>
    <w:rsid w:val="00FD1ED8"/>
    <w:rsid w:val="00FD2027"/>
    <w:rsid w:val="00FD2EF3"/>
    <w:rsid w:val="00FD31D2"/>
    <w:rsid w:val="00FD4572"/>
    <w:rsid w:val="00FD4A82"/>
    <w:rsid w:val="00FD5336"/>
    <w:rsid w:val="00FD554D"/>
    <w:rsid w:val="00FD568D"/>
    <w:rsid w:val="00FD610E"/>
    <w:rsid w:val="00FD663F"/>
    <w:rsid w:val="00FD6A18"/>
    <w:rsid w:val="00FD7B47"/>
    <w:rsid w:val="00FD7BC4"/>
    <w:rsid w:val="00FD7BF7"/>
    <w:rsid w:val="00FD7DDE"/>
    <w:rsid w:val="00FE02E2"/>
    <w:rsid w:val="00FE14FA"/>
    <w:rsid w:val="00FE1B15"/>
    <w:rsid w:val="00FE3B7E"/>
    <w:rsid w:val="00FE4C79"/>
    <w:rsid w:val="00FE5149"/>
    <w:rsid w:val="00FE56B2"/>
    <w:rsid w:val="00FE5F43"/>
    <w:rsid w:val="00FF01D8"/>
    <w:rsid w:val="00FF1036"/>
    <w:rsid w:val="00FF10B7"/>
    <w:rsid w:val="00FF20A1"/>
    <w:rsid w:val="00FF27F5"/>
    <w:rsid w:val="00FF2ABA"/>
    <w:rsid w:val="00FF2ECE"/>
    <w:rsid w:val="00FF34C1"/>
    <w:rsid w:val="00FF3F50"/>
    <w:rsid w:val="00FF509A"/>
    <w:rsid w:val="00FF608B"/>
    <w:rsid w:val="00FF6A4C"/>
    <w:rsid w:val="00FF7983"/>
    <w:rsid w:val="013F9D67"/>
    <w:rsid w:val="0147581C"/>
    <w:rsid w:val="034B44D8"/>
    <w:rsid w:val="03A4280D"/>
    <w:rsid w:val="03C4B37F"/>
    <w:rsid w:val="04620650"/>
    <w:rsid w:val="059EBD34"/>
    <w:rsid w:val="05CA4AF3"/>
    <w:rsid w:val="05CC8311"/>
    <w:rsid w:val="060A1D4F"/>
    <w:rsid w:val="0618A5AD"/>
    <w:rsid w:val="06611B94"/>
    <w:rsid w:val="06816924"/>
    <w:rsid w:val="06E4BE88"/>
    <w:rsid w:val="075FDD15"/>
    <w:rsid w:val="08A8C8FC"/>
    <w:rsid w:val="08CE626E"/>
    <w:rsid w:val="08D4898C"/>
    <w:rsid w:val="08E8C7BD"/>
    <w:rsid w:val="09FB952A"/>
    <w:rsid w:val="0A974C01"/>
    <w:rsid w:val="0B5559A3"/>
    <w:rsid w:val="0BAEA27A"/>
    <w:rsid w:val="0BE6CF65"/>
    <w:rsid w:val="0F2AA2B3"/>
    <w:rsid w:val="0F625042"/>
    <w:rsid w:val="0FFF624D"/>
    <w:rsid w:val="11B2EA53"/>
    <w:rsid w:val="122A96E1"/>
    <w:rsid w:val="123E395E"/>
    <w:rsid w:val="12664059"/>
    <w:rsid w:val="1357CCD0"/>
    <w:rsid w:val="13FF50C8"/>
    <w:rsid w:val="14160D43"/>
    <w:rsid w:val="14174A35"/>
    <w:rsid w:val="145B0432"/>
    <w:rsid w:val="145F03AB"/>
    <w:rsid w:val="14BFD56F"/>
    <w:rsid w:val="14EA699A"/>
    <w:rsid w:val="16454BA4"/>
    <w:rsid w:val="17495B51"/>
    <w:rsid w:val="17EB429C"/>
    <w:rsid w:val="1829050D"/>
    <w:rsid w:val="19E612E2"/>
    <w:rsid w:val="1A3F5BB9"/>
    <w:rsid w:val="1A6C593B"/>
    <w:rsid w:val="1B30518D"/>
    <w:rsid w:val="1B9029BD"/>
    <w:rsid w:val="1BBD4C62"/>
    <w:rsid w:val="1C965677"/>
    <w:rsid w:val="1EDEF9A3"/>
    <w:rsid w:val="1FA0BA33"/>
    <w:rsid w:val="200F9429"/>
    <w:rsid w:val="20CBF4FB"/>
    <w:rsid w:val="215FA252"/>
    <w:rsid w:val="21B86064"/>
    <w:rsid w:val="21C7F083"/>
    <w:rsid w:val="227B05F2"/>
    <w:rsid w:val="22D3B6BE"/>
    <w:rsid w:val="234E4A7A"/>
    <w:rsid w:val="238E6E0A"/>
    <w:rsid w:val="2395690E"/>
    <w:rsid w:val="2512C555"/>
    <w:rsid w:val="25615E1F"/>
    <w:rsid w:val="261557ED"/>
    <w:rsid w:val="262B666E"/>
    <w:rsid w:val="268606D6"/>
    <w:rsid w:val="26A8A7E2"/>
    <w:rsid w:val="26B0FE66"/>
    <w:rsid w:val="272E84B6"/>
    <w:rsid w:val="28312305"/>
    <w:rsid w:val="28325FF7"/>
    <w:rsid w:val="290841E3"/>
    <w:rsid w:val="291E9918"/>
    <w:rsid w:val="2937BEFE"/>
    <w:rsid w:val="29639007"/>
    <w:rsid w:val="2A207D5A"/>
    <w:rsid w:val="2AB1F31C"/>
    <w:rsid w:val="2B0F1649"/>
    <w:rsid w:val="2C9A960A"/>
    <w:rsid w:val="2E65A0E4"/>
    <w:rsid w:val="2F2C4AA5"/>
    <w:rsid w:val="2F38E56C"/>
    <w:rsid w:val="2F71E70E"/>
    <w:rsid w:val="308A2285"/>
    <w:rsid w:val="30F36022"/>
    <w:rsid w:val="325B1D72"/>
    <w:rsid w:val="32B46649"/>
    <w:rsid w:val="32C0E9C5"/>
    <w:rsid w:val="32E35C09"/>
    <w:rsid w:val="3476C31C"/>
    <w:rsid w:val="35420064"/>
    <w:rsid w:val="358CE108"/>
    <w:rsid w:val="3621FA46"/>
    <w:rsid w:val="36E20FC2"/>
    <w:rsid w:val="3768EF0F"/>
    <w:rsid w:val="38545FD5"/>
    <w:rsid w:val="3B4980C1"/>
    <w:rsid w:val="3BB8AAF5"/>
    <w:rsid w:val="3C1FED72"/>
    <w:rsid w:val="3CEDEC46"/>
    <w:rsid w:val="3D3A3943"/>
    <w:rsid w:val="3D8CDE39"/>
    <w:rsid w:val="3D8D83B3"/>
    <w:rsid w:val="3DBE6F42"/>
    <w:rsid w:val="3E9E6924"/>
    <w:rsid w:val="3EFA5E54"/>
    <w:rsid w:val="3F285702"/>
    <w:rsid w:val="40E8AE88"/>
    <w:rsid w:val="40FB7E6A"/>
    <w:rsid w:val="410132BA"/>
    <w:rsid w:val="42305D7D"/>
    <w:rsid w:val="42C31031"/>
    <w:rsid w:val="42CF4F70"/>
    <w:rsid w:val="42D6A483"/>
    <w:rsid w:val="447C27D7"/>
    <w:rsid w:val="45CF439E"/>
    <w:rsid w:val="46E44D4F"/>
    <w:rsid w:val="47CEB9FB"/>
    <w:rsid w:val="4864DB5C"/>
    <w:rsid w:val="48D7A2CB"/>
    <w:rsid w:val="48EEEE5D"/>
    <w:rsid w:val="493B1F0D"/>
    <w:rsid w:val="4A808106"/>
    <w:rsid w:val="4B1A2D45"/>
    <w:rsid w:val="4B83390C"/>
    <w:rsid w:val="4B99221F"/>
    <w:rsid w:val="4C5A57EA"/>
    <w:rsid w:val="4E040923"/>
    <w:rsid w:val="4E35505F"/>
    <w:rsid w:val="4E612C50"/>
    <w:rsid w:val="4E88E41E"/>
    <w:rsid w:val="4F7967C7"/>
    <w:rsid w:val="50500749"/>
    <w:rsid w:val="50653081"/>
    <w:rsid w:val="50A91D4F"/>
    <w:rsid w:val="50ACE9F7"/>
    <w:rsid w:val="510E9FB0"/>
    <w:rsid w:val="5229AB5C"/>
    <w:rsid w:val="5286C0DB"/>
    <w:rsid w:val="53D35C95"/>
    <w:rsid w:val="55041C3E"/>
    <w:rsid w:val="56200894"/>
    <w:rsid w:val="569229C2"/>
    <w:rsid w:val="57521C60"/>
    <w:rsid w:val="5782FD36"/>
    <w:rsid w:val="581A9A16"/>
    <w:rsid w:val="59071E17"/>
    <w:rsid w:val="59A2B007"/>
    <w:rsid w:val="59CFAD89"/>
    <w:rsid w:val="5A8CE52A"/>
    <w:rsid w:val="5AB2E43E"/>
    <w:rsid w:val="5B1A62FC"/>
    <w:rsid w:val="5B8E95A8"/>
    <w:rsid w:val="5B91F357"/>
    <w:rsid w:val="5BD90188"/>
    <w:rsid w:val="5BEEA07F"/>
    <w:rsid w:val="5DED875F"/>
    <w:rsid w:val="5E6E9946"/>
    <w:rsid w:val="5E9B96C8"/>
    <w:rsid w:val="5F13CA68"/>
    <w:rsid w:val="5F41DDCE"/>
    <w:rsid w:val="5F5A6200"/>
    <w:rsid w:val="5FB42A33"/>
    <w:rsid w:val="60729D77"/>
    <w:rsid w:val="608A3EF0"/>
    <w:rsid w:val="60DEF440"/>
    <w:rsid w:val="623DB9A3"/>
    <w:rsid w:val="65113140"/>
    <w:rsid w:val="6537ECEF"/>
    <w:rsid w:val="657EB65A"/>
    <w:rsid w:val="66216577"/>
    <w:rsid w:val="674782C1"/>
    <w:rsid w:val="691377D2"/>
    <w:rsid w:val="691BE4B4"/>
    <w:rsid w:val="697BEF8B"/>
    <w:rsid w:val="69AC49FA"/>
    <w:rsid w:val="69DD1A7F"/>
    <w:rsid w:val="6A12C7A2"/>
    <w:rsid w:val="6A366356"/>
    <w:rsid w:val="6AF5BB98"/>
    <w:rsid w:val="6C410464"/>
    <w:rsid w:val="6DBAF594"/>
    <w:rsid w:val="6ED68C05"/>
    <w:rsid w:val="6F186C29"/>
    <w:rsid w:val="6FC1C9FA"/>
    <w:rsid w:val="6FEEA259"/>
    <w:rsid w:val="707F0C75"/>
    <w:rsid w:val="70C5342D"/>
    <w:rsid w:val="70F0F4BD"/>
    <w:rsid w:val="71561F2A"/>
    <w:rsid w:val="726EC043"/>
    <w:rsid w:val="74132CC3"/>
    <w:rsid w:val="74785730"/>
    <w:rsid w:val="748FDADE"/>
    <w:rsid w:val="755B2894"/>
    <w:rsid w:val="761A8085"/>
    <w:rsid w:val="7640AF54"/>
    <w:rsid w:val="7641D3AC"/>
    <w:rsid w:val="76643CD1"/>
    <w:rsid w:val="76E8B22A"/>
    <w:rsid w:val="7732292F"/>
    <w:rsid w:val="773CEBB2"/>
    <w:rsid w:val="77ED1244"/>
    <w:rsid w:val="78523DAD"/>
    <w:rsid w:val="79316453"/>
    <w:rsid w:val="79D413F9"/>
    <w:rsid w:val="7A1784F7"/>
    <w:rsid w:val="7A89DF0A"/>
    <w:rsid w:val="7AA197F8"/>
    <w:rsid w:val="7C65CFE5"/>
    <w:rsid w:val="7CC62654"/>
    <w:rsid w:val="7DA39970"/>
    <w:rsid w:val="7E0D8C4A"/>
    <w:rsid w:val="7E7E43C9"/>
    <w:rsid w:val="7EE0ABAF"/>
    <w:rsid w:val="7EFE1A0D"/>
    <w:rsid w:val="7F2B178F"/>
    <w:rsid w:val="7F40B6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E21B96D"/>
  <w15:docId w15:val="{543B975A-5B47-4EF2-ADBC-B27F07BE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paragraph" w:styleId="BalloonText">
    <w:name w:val="Balloon Text"/>
    <w:basedOn w:val="Normal"/>
    <w:link w:val="BalloonTextChar"/>
    <w:uiPriority w:val="99"/>
    <w:semiHidden/>
    <w:unhideWhenUsed/>
    <w:rsid w:val="00966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813"/>
    <w:rPr>
      <w:rFonts w:ascii="Segoe UI" w:hAnsi="Segoe UI" w:cs="Segoe UI"/>
      <w:sz w:val="18"/>
      <w:szCs w:val="18"/>
      <w:lang w:val="is-IS"/>
    </w:rPr>
  </w:style>
  <w:style w:type="character" w:styleId="CommentReference">
    <w:name w:val="annotation reference"/>
    <w:basedOn w:val="DefaultParagraphFont"/>
    <w:uiPriority w:val="99"/>
    <w:semiHidden/>
    <w:unhideWhenUsed/>
    <w:rsid w:val="00771A7F"/>
    <w:rPr>
      <w:sz w:val="16"/>
      <w:szCs w:val="16"/>
    </w:rPr>
  </w:style>
  <w:style w:type="paragraph" w:styleId="CommentText">
    <w:name w:val="annotation text"/>
    <w:basedOn w:val="Normal"/>
    <w:link w:val="CommentTextChar"/>
    <w:uiPriority w:val="99"/>
    <w:unhideWhenUsed/>
    <w:rsid w:val="00771A7F"/>
    <w:rPr>
      <w:sz w:val="20"/>
      <w:szCs w:val="20"/>
    </w:rPr>
  </w:style>
  <w:style w:type="character" w:customStyle="1" w:styleId="CommentTextChar">
    <w:name w:val="Comment Text Char"/>
    <w:basedOn w:val="DefaultParagraphFont"/>
    <w:link w:val="CommentText"/>
    <w:uiPriority w:val="99"/>
    <w:rsid w:val="00771A7F"/>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771A7F"/>
    <w:rPr>
      <w:b/>
      <w:bCs/>
    </w:rPr>
  </w:style>
  <w:style w:type="character" w:customStyle="1" w:styleId="CommentSubjectChar">
    <w:name w:val="Comment Subject Char"/>
    <w:basedOn w:val="CommentTextChar"/>
    <w:link w:val="CommentSubject"/>
    <w:uiPriority w:val="99"/>
    <w:semiHidden/>
    <w:rsid w:val="00771A7F"/>
    <w:rPr>
      <w:rFonts w:ascii="Times New Roman" w:hAnsi="Times New Roman"/>
      <w:b/>
      <w:bCs/>
      <w:lang w:val="is-IS"/>
    </w:rPr>
  </w:style>
  <w:style w:type="character" w:customStyle="1" w:styleId="normaltextrun">
    <w:name w:val="normaltextrun"/>
    <w:basedOn w:val="DefaultParagraphFont"/>
    <w:rsid w:val="00C564B1"/>
  </w:style>
  <w:style w:type="character" w:customStyle="1" w:styleId="eop">
    <w:name w:val="eop"/>
    <w:basedOn w:val="DefaultParagraphFont"/>
    <w:rsid w:val="00C564B1"/>
  </w:style>
  <w:style w:type="character" w:styleId="FollowedHyperlink">
    <w:name w:val="FollowedHyperlink"/>
    <w:basedOn w:val="DefaultParagraphFont"/>
    <w:uiPriority w:val="99"/>
    <w:semiHidden/>
    <w:unhideWhenUsed/>
    <w:rsid w:val="002E37F3"/>
    <w:rPr>
      <w:color w:val="954F72" w:themeColor="followedHyperlink"/>
      <w:u w:val="single"/>
    </w:rPr>
  </w:style>
  <w:style w:type="character" w:customStyle="1" w:styleId="Mention1">
    <w:name w:val="Mention1"/>
    <w:basedOn w:val="DefaultParagraphFont"/>
    <w:uiPriority w:val="99"/>
    <w:unhideWhenUsed/>
    <w:rsid w:val="00EF370F"/>
    <w:rPr>
      <w:color w:val="2B579A"/>
      <w:shd w:val="clear" w:color="auto" w:fill="E6E6E6"/>
    </w:rPr>
  </w:style>
  <w:style w:type="character" w:customStyle="1" w:styleId="UnresolvedMention1">
    <w:name w:val="Unresolved Mention1"/>
    <w:basedOn w:val="DefaultParagraphFont"/>
    <w:uiPriority w:val="99"/>
    <w:semiHidden/>
    <w:unhideWhenUsed/>
    <w:rsid w:val="00995458"/>
    <w:rPr>
      <w:color w:val="605E5C"/>
      <w:shd w:val="clear" w:color="auto" w:fill="E1DFDD"/>
    </w:rPr>
  </w:style>
  <w:style w:type="character" w:styleId="Emphasis">
    <w:name w:val="Emphasis"/>
    <w:basedOn w:val="DefaultParagraphFont"/>
    <w:uiPriority w:val="20"/>
    <w:qFormat/>
    <w:rsid w:val="00C17F45"/>
    <w:rPr>
      <w:i/>
      <w:iCs/>
    </w:rPr>
  </w:style>
  <w:style w:type="character" w:styleId="UnresolvedMention">
    <w:name w:val="Unresolved Mention"/>
    <w:basedOn w:val="DefaultParagraphFont"/>
    <w:uiPriority w:val="99"/>
    <w:unhideWhenUsed/>
    <w:rsid w:val="000B5EDD"/>
    <w:rPr>
      <w:color w:val="605E5C"/>
      <w:shd w:val="clear" w:color="auto" w:fill="E1DFDD"/>
    </w:rPr>
  </w:style>
  <w:style w:type="character" w:styleId="Mention">
    <w:name w:val="Mention"/>
    <w:basedOn w:val="DefaultParagraphFont"/>
    <w:uiPriority w:val="99"/>
    <w:unhideWhenUsed/>
    <w:rsid w:val="000B5E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20489">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2052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581FD5BAE85438B8AE57F8FC15232" ma:contentTypeVersion="4" ma:contentTypeDescription="Create a new document." ma:contentTypeScope="" ma:versionID="af2b91c2c216cb613c0fecfb66139725">
  <xsd:schema xmlns:xsd="http://www.w3.org/2001/XMLSchema" xmlns:xs="http://www.w3.org/2001/XMLSchema" xmlns:p="http://schemas.microsoft.com/office/2006/metadata/properties" xmlns:ns2="92a3e974-bd34-490e-a765-67779620103b" targetNamespace="http://schemas.microsoft.com/office/2006/metadata/properties" ma:root="true" ma:fieldsID="53fb068c289712b45bf31de50f140ce7" ns2:_="">
    <xsd:import namespace="92a3e974-bd34-490e-a765-67779620103b"/>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e974-bd34-490e-a765-677796201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25102-98A9-4F52-BF72-BF657DF979AA}">
  <ds:schemaRefs>
    <ds:schemaRef ds:uri="http://schemas.microsoft.com/sharepoint/v3/contenttype/forms"/>
  </ds:schemaRefs>
</ds:datastoreItem>
</file>

<file path=customXml/itemProps2.xml><?xml version="1.0" encoding="utf-8"?>
<ds:datastoreItem xmlns:ds="http://schemas.openxmlformats.org/officeDocument/2006/customXml" ds:itemID="{0250DE10-8655-4B1C-A4D1-F4344991FE4A}">
  <ds:schemaRefs>
    <ds:schemaRef ds:uri="http://purl.org/dc/dcmitype/"/>
    <ds:schemaRef ds:uri="http://schemas.microsoft.com/office/infopath/2007/PartnerControls"/>
    <ds:schemaRef ds:uri="http://schemas.microsoft.com/office/2006/metadata/properties"/>
    <ds:schemaRef ds:uri="92a3e974-bd34-490e-a765-67779620103b"/>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A7F9E8B-485E-483D-B22F-C7B7C52BD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3e974-bd34-490e-a765-677796201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FB6ED-3BD7-4AC0-88E0-C4369128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9459</Words>
  <Characters>53917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63250</CharactersWithSpaces>
  <SharedDoc>false</SharedDoc>
  <HLinks>
    <vt:vector size="60" baseType="variant">
      <vt:variant>
        <vt:i4>4849667</vt:i4>
      </vt:variant>
      <vt:variant>
        <vt:i4>15</vt:i4>
      </vt:variant>
      <vt:variant>
        <vt:i4>0</vt:i4>
      </vt:variant>
      <vt:variant>
        <vt:i4>5</vt:i4>
      </vt:variant>
      <vt:variant>
        <vt:lpwstr>https://www.althingi.is/altext/stjt/2021.038.html</vt:lpwstr>
      </vt:variant>
      <vt:variant>
        <vt:lpwstr/>
      </vt:variant>
      <vt:variant>
        <vt:i4>4390918</vt:i4>
      </vt:variant>
      <vt:variant>
        <vt:i4>12</vt:i4>
      </vt:variant>
      <vt:variant>
        <vt:i4>0</vt:i4>
      </vt:variant>
      <vt:variant>
        <vt:i4>5</vt:i4>
      </vt:variant>
      <vt:variant>
        <vt:lpwstr>https://www.althingi.is/altext/stjt/2019.059.html</vt:lpwstr>
      </vt:variant>
      <vt:variant>
        <vt:lpwstr/>
      </vt:variant>
      <vt:variant>
        <vt:i4>7340090</vt:i4>
      </vt:variant>
      <vt:variant>
        <vt:i4>9</vt:i4>
      </vt:variant>
      <vt:variant>
        <vt:i4>0</vt:i4>
      </vt:variant>
      <vt:variant>
        <vt:i4>5</vt:i4>
      </vt:variant>
      <vt:variant>
        <vt:lpwstr>https://www.althingi.is/lagas/149c/1999098.html</vt:lpwstr>
      </vt:variant>
      <vt:variant>
        <vt:lpwstr/>
      </vt:variant>
      <vt:variant>
        <vt:i4>6029327</vt:i4>
      </vt:variant>
      <vt:variant>
        <vt:i4>6</vt:i4>
      </vt:variant>
      <vt:variant>
        <vt:i4>0</vt:i4>
      </vt:variant>
      <vt:variant>
        <vt:i4>5</vt:i4>
      </vt:variant>
      <vt:variant>
        <vt:lpwstr>https://www.efta.int/sites/default/files/documents/legal-texts/eea/other-legal-documents/adopted-joint-committee-decisions/2018 - Icelandic/021-2018i.pdf</vt:lpwstr>
      </vt:variant>
      <vt:variant>
        <vt:lpwstr/>
      </vt:variant>
      <vt:variant>
        <vt:i4>7667833</vt:i4>
      </vt:variant>
      <vt:variant>
        <vt:i4>3</vt:i4>
      </vt:variant>
      <vt:variant>
        <vt:i4>0</vt:i4>
      </vt:variant>
      <vt:variant>
        <vt:i4>5</vt:i4>
      </vt:variant>
      <vt:variant>
        <vt:lpwstr>https://www.efta.int/eea-lex/32016R1434</vt:lpwstr>
      </vt:variant>
      <vt:variant>
        <vt:lpwstr/>
      </vt:variant>
      <vt:variant>
        <vt:i4>7471229</vt:i4>
      </vt:variant>
      <vt:variant>
        <vt:i4>0</vt:i4>
      </vt:variant>
      <vt:variant>
        <vt:i4>0</vt:i4>
      </vt:variant>
      <vt:variant>
        <vt:i4>5</vt:i4>
      </vt:variant>
      <vt:variant>
        <vt:lpwstr>https://www.efta.int/eea-lex/32015R0063</vt:lpwstr>
      </vt:variant>
      <vt:variant>
        <vt:lpwstr/>
      </vt:variant>
      <vt:variant>
        <vt:i4>4587597</vt:i4>
      </vt:variant>
      <vt:variant>
        <vt:i4>3</vt:i4>
      </vt:variant>
      <vt:variant>
        <vt:i4>0</vt:i4>
      </vt:variant>
      <vt:variant>
        <vt:i4>5</vt:i4>
      </vt:variant>
      <vt:variant>
        <vt:lpwstr>https://eur-lex.europa.eu/legal-content/EN/TXT/PDF/?uri=CELEX:52012SC0166&amp;rid=10</vt:lpwstr>
      </vt:variant>
      <vt:variant>
        <vt:lpwstr/>
      </vt:variant>
      <vt:variant>
        <vt:i4>3801137</vt:i4>
      </vt:variant>
      <vt:variant>
        <vt:i4>0</vt:i4>
      </vt:variant>
      <vt:variant>
        <vt:i4>0</vt:i4>
      </vt:variant>
      <vt:variant>
        <vt:i4>5</vt:i4>
      </vt:variant>
      <vt:variant>
        <vt:lpwstr>https://www.althingi.is/lagas/nuna/1991021.html</vt:lpwstr>
      </vt:variant>
      <vt:variant>
        <vt:lpwstr/>
      </vt:variant>
      <vt:variant>
        <vt:i4>1704062</vt:i4>
      </vt:variant>
      <vt:variant>
        <vt:i4>3</vt:i4>
      </vt:variant>
      <vt:variant>
        <vt:i4>0</vt:i4>
      </vt:variant>
      <vt:variant>
        <vt:i4>5</vt:i4>
      </vt:variant>
      <vt:variant>
        <vt:lpwstr>mailto:tinna.finnbogadottir@fjr.is</vt:lpwstr>
      </vt:variant>
      <vt:variant>
        <vt:lpwstr/>
      </vt:variant>
      <vt:variant>
        <vt:i4>1704062</vt:i4>
      </vt:variant>
      <vt:variant>
        <vt:i4>0</vt:i4>
      </vt:variant>
      <vt:variant>
        <vt:i4>0</vt:i4>
      </vt:variant>
      <vt:variant>
        <vt:i4>5</vt:i4>
      </vt:variant>
      <vt:variant>
        <vt:lpwstr>mailto:tinna.finnbogadottir@fjr.is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Hjörleifur Gíslason</cp:lastModifiedBy>
  <cp:revision>6</cp:revision>
  <cp:lastPrinted>2022-12-08T09:30:00Z</cp:lastPrinted>
  <dcterms:created xsi:type="dcterms:W3CDTF">2022-12-14T13:35:00Z</dcterms:created>
  <dcterms:modified xsi:type="dcterms:W3CDTF">2022-12-14T13:48:00Z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0x0101008E9581FD5BAE85438B8AE57F8FC15232</vt:lpwstr>
  </property>
</Properties>
</file>