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DF093" w14:textId="77777777" w:rsidR="00776741" w:rsidRPr="00776741" w:rsidRDefault="00776741" w:rsidP="00205D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32"/>
        </w:rPr>
      </w:pPr>
      <w:r w:rsidRPr="00776741">
        <w:rPr>
          <w:rFonts w:ascii="Times New Roman" w:hAnsi="Times New Roman" w:cs="Times New Roman"/>
          <w:bCs/>
          <w:color w:val="000000"/>
          <w:sz w:val="32"/>
        </w:rPr>
        <w:t>REGLUGERÐ</w:t>
      </w:r>
      <w:r w:rsidR="00205DA8" w:rsidRPr="00776741">
        <w:rPr>
          <w:rFonts w:ascii="Times New Roman" w:hAnsi="Times New Roman" w:cs="Times New Roman"/>
          <w:bCs/>
          <w:color w:val="000000"/>
          <w:sz w:val="32"/>
        </w:rPr>
        <w:t xml:space="preserve"> </w:t>
      </w:r>
    </w:p>
    <w:p w14:paraId="4F131C8E" w14:textId="77777777" w:rsidR="00205DA8" w:rsidRDefault="00205DA8" w:rsidP="00205D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um áhættumatsnefnd.</w:t>
      </w:r>
    </w:p>
    <w:p w14:paraId="2B3B55AB" w14:textId="77777777" w:rsidR="00776741" w:rsidRDefault="00776741" w:rsidP="00205D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E52520C" w14:textId="77777777" w:rsidR="00205DA8" w:rsidRDefault="00205DA8" w:rsidP="00205D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gr.</w:t>
      </w:r>
    </w:p>
    <w:p w14:paraId="5722506D" w14:textId="77777777" w:rsidR="00205DA8" w:rsidRPr="00C2335C" w:rsidRDefault="00DF33F3" w:rsidP="00205D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color w:val="000000"/>
        </w:rPr>
      </w:pPr>
      <w:r w:rsidRPr="00C2335C">
        <w:rPr>
          <w:rFonts w:ascii="Times New Roman" w:hAnsi="Times New Roman" w:cs="Times New Roman"/>
          <w:bCs/>
          <w:i/>
          <w:color w:val="000000"/>
        </w:rPr>
        <w:t xml:space="preserve">Heiti og </w:t>
      </w:r>
      <w:r w:rsidR="009E0EC7" w:rsidRPr="00C2335C">
        <w:rPr>
          <w:rFonts w:ascii="Times New Roman" w:hAnsi="Times New Roman" w:cs="Times New Roman"/>
          <w:bCs/>
          <w:i/>
          <w:color w:val="000000"/>
        </w:rPr>
        <w:t>aðsetur</w:t>
      </w:r>
    </w:p>
    <w:p w14:paraId="5A745D08" w14:textId="77777777" w:rsidR="00DF33F3" w:rsidRDefault="00DF33F3" w:rsidP="00205D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Nefndin heitir áhættumatsnefnd og </w:t>
      </w:r>
      <w:r w:rsidRPr="00D41A5C">
        <w:rPr>
          <w:rFonts w:ascii="Times New Roman" w:hAnsi="Times New Roman" w:cs="Times New Roman"/>
          <w:color w:val="000000"/>
        </w:rPr>
        <w:t>heyrir u</w:t>
      </w:r>
      <w:r>
        <w:rPr>
          <w:rFonts w:ascii="Times New Roman" w:hAnsi="Times New Roman" w:cs="Times New Roman"/>
          <w:color w:val="000000"/>
        </w:rPr>
        <w:t xml:space="preserve">ndir atvinnuvega- og nýsköpunarráðuneyti. </w:t>
      </w:r>
      <w:r w:rsidR="009E0EC7">
        <w:rPr>
          <w:rFonts w:ascii="Times New Roman" w:hAnsi="Times New Roman" w:cs="Times New Roman"/>
          <w:color w:val="000000"/>
        </w:rPr>
        <w:t xml:space="preserve">Nefndin hefur aðsetur í </w:t>
      </w:r>
      <w:r w:rsidR="008A143A">
        <w:rPr>
          <w:rFonts w:ascii="Times New Roman" w:hAnsi="Times New Roman" w:cs="Times New Roman"/>
          <w:color w:val="000000"/>
        </w:rPr>
        <w:t>ráðuneytinu</w:t>
      </w:r>
      <w:r w:rsidR="009E0EC7">
        <w:rPr>
          <w:rFonts w:ascii="Times New Roman" w:hAnsi="Times New Roman" w:cs="Times New Roman"/>
          <w:color w:val="000000"/>
        </w:rPr>
        <w:t xml:space="preserve">. </w:t>
      </w:r>
    </w:p>
    <w:p w14:paraId="3D21EA47" w14:textId="77777777" w:rsidR="00205DA8" w:rsidRDefault="00205DA8" w:rsidP="00205D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gr. </w:t>
      </w:r>
    </w:p>
    <w:p w14:paraId="59256E9F" w14:textId="77777777" w:rsidR="00205DA8" w:rsidRPr="00C2335C" w:rsidRDefault="003E2721" w:rsidP="00205D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color w:val="000000"/>
        </w:rPr>
      </w:pPr>
      <w:r w:rsidRPr="00C2335C">
        <w:rPr>
          <w:rFonts w:ascii="Times New Roman" w:hAnsi="Times New Roman" w:cs="Times New Roman"/>
          <w:bCs/>
          <w:i/>
          <w:color w:val="000000"/>
        </w:rPr>
        <w:t>Starfs</w:t>
      </w:r>
      <w:r w:rsidR="009E0EC7" w:rsidRPr="00C2335C">
        <w:rPr>
          <w:rFonts w:ascii="Times New Roman" w:hAnsi="Times New Roman" w:cs="Times New Roman"/>
          <w:bCs/>
          <w:i/>
          <w:color w:val="000000"/>
        </w:rPr>
        <w:t>svið</w:t>
      </w:r>
    </w:p>
    <w:p w14:paraId="0C11B8E2" w14:textId="77777777" w:rsidR="008A67E4" w:rsidRDefault="00486EC3" w:rsidP="009E0E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Hlutverk nefndarinnar er að </w:t>
      </w:r>
      <w:r w:rsidR="003E2721" w:rsidRPr="00486EC3">
        <w:rPr>
          <w:rFonts w:ascii="Times New Roman" w:hAnsi="Times New Roman" w:cs="Times New Roman"/>
          <w:color w:val="000000"/>
        </w:rPr>
        <w:t xml:space="preserve">veita </w:t>
      </w:r>
      <w:r w:rsidRPr="00486EC3">
        <w:rPr>
          <w:rFonts w:ascii="Times New Roman" w:hAnsi="Times New Roman" w:cs="Times New Roman"/>
          <w:color w:val="000000"/>
        </w:rPr>
        <w:t xml:space="preserve">og hafa umsjón með framkvæmd </w:t>
      </w:r>
      <w:r w:rsidR="00C974A8" w:rsidRPr="00486EC3">
        <w:rPr>
          <w:rFonts w:ascii="Times New Roman" w:hAnsi="Times New Roman" w:cs="Times New Roman"/>
          <w:color w:val="000000"/>
        </w:rPr>
        <w:t>vísindaleg</w:t>
      </w:r>
      <w:r w:rsidRPr="00486EC3">
        <w:rPr>
          <w:rFonts w:ascii="Times New Roman" w:hAnsi="Times New Roman" w:cs="Times New Roman"/>
          <w:color w:val="000000"/>
        </w:rPr>
        <w:t>s</w:t>
      </w:r>
      <w:r w:rsidR="003E2721" w:rsidRPr="00486EC3">
        <w:rPr>
          <w:rFonts w:ascii="Times New Roman" w:hAnsi="Times New Roman" w:cs="Times New Roman"/>
          <w:color w:val="000000"/>
        </w:rPr>
        <w:t xml:space="preserve"> áhættumat</w:t>
      </w:r>
      <w:r w:rsidRPr="00486EC3">
        <w:rPr>
          <w:rFonts w:ascii="Times New Roman" w:hAnsi="Times New Roman" w:cs="Times New Roman"/>
          <w:color w:val="000000"/>
        </w:rPr>
        <w:t>s</w:t>
      </w:r>
      <w:r w:rsidR="003E2721">
        <w:rPr>
          <w:rFonts w:ascii="Times New Roman" w:hAnsi="Times New Roman" w:cs="Times New Roman"/>
          <w:color w:val="000000"/>
        </w:rPr>
        <w:t xml:space="preserve"> á sviði </w:t>
      </w:r>
      <w:r w:rsidR="003E2721" w:rsidRPr="00431B18">
        <w:rPr>
          <w:rFonts w:ascii="Times New Roman" w:hAnsi="Times New Roman" w:cs="Times New Roman"/>
          <w:color w:val="000000"/>
        </w:rPr>
        <w:t>matvæla, fóðurs, áburðar og sáðvöru</w:t>
      </w:r>
      <w:r w:rsidR="008A67E4">
        <w:rPr>
          <w:rFonts w:ascii="Times New Roman" w:hAnsi="Times New Roman" w:cs="Times New Roman"/>
          <w:color w:val="000000"/>
        </w:rPr>
        <w:t xml:space="preserve">, </w:t>
      </w:r>
      <w:r w:rsidR="003E2721">
        <w:rPr>
          <w:rFonts w:ascii="Times New Roman" w:hAnsi="Times New Roman" w:cs="Times New Roman"/>
          <w:color w:val="000000"/>
        </w:rPr>
        <w:t>í samræmi við 6. mgr. 22. gr.</w:t>
      </w:r>
      <w:r w:rsidR="00263D80">
        <w:rPr>
          <w:rFonts w:ascii="Times New Roman" w:hAnsi="Times New Roman" w:cs="Times New Roman"/>
          <w:color w:val="000000"/>
        </w:rPr>
        <w:t>, sbr. 31. gr. a.</w:t>
      </w:r>
      <w:r w:rsidR="003E2721">
        <w:rPr>
          <w:rFonts w:ascii="Times New Roman" w:hAnsi="Times New Roman" w:cs="Times New Roman"/>
          <w:color w:val="000000"/>
        </w:rPr>
        <w:t xml:space="preserve"> laga nr. 93/1995 um matvæli, 7. gr. c. og 7. gr. o.</w:t>
      </w:r>
      <w:r w:rsidR="005472D2">
        <w:rPr>
          <w:rFonts w:ascii="Times New Roman" w:hAnsi="Times New Roman" w:cs="Times New Roman"/>
          <w:color w:val="000000"/>
        </w:rPr>
        <w:t>, sbr. 7. gr.</w:t>
      </w:r>
      <w:r w:rsidR="003E2721">
        <w:rPr>
          <w:rFonts w:ascii="Times New Roman" w:hAnsi="Times New Roman" w:cs="Times New Roman"/>
          <w:color w:val="000000"/>
        </w:rPr>
        <w:t xml:space="preserve"> laga nr. 22/1994 um eftirl</w:t>
      </w:r>
      <w:r w:rsidR="008A67E4">
        <w:rPr>
          <w:rFonts w:ascii="Times New Roman" w:hAnsi="Times New Roman" w:cs="Times New Roman"/>
          <w:color w:val="000000"/>
        </w:rPr>
        <w:t xml:space="preserve">it með fóðri, áburði og sáðvöru. </w:t>
      </w:r>
    </w:p>
    <w:p w14:paraId="1EEE77E4" w14:textId="77777777" w:rsidR="008A67E4" w:rsidRPr="00B821A0" w:rsidRDefault="00C85934" w:rsidP="009E0EC7">
      <w:pPr>
        <w:autoSpaceDE w:val="0"/>
        <w:autoSpaceDN w:val="0"/>
        <w:adjustRightInd w:val="0"/>
        <w:rPr>
          <w:rFonts w:ascii="Times New Roman" w:hAnsi="Times New Roman" w:cs="Times New Roman"/>
          <w:strike/>
          <w:color w:val="000000"/>
        </w:rPr>
      </w:pPr>
      <w:r>
        <w:rPr>
          <w:rFonts w:ascii="Times New Roman" w:hAnsi="Times New Roman" w:cs="Times New Roman"/>
          <w:color w:val="000000"/>
        </w:rPr>
        <w:t>Á</w:t>
      </w:r>
      <w:r w:rsidR="008A67E4">
        <w:rPr>
          <w:rFonts w:ascii="Times New Roman" w:hAnsi="Times New Roman" w:cs="Times New Roman"/>
          <w:color w:val="000000"/>
        </w:rPr>
        <w:t xml:space="preserve">hættumat </w:t>
      </w:r>
      <w:r>
        <w:rPr>
          <w:rFonts w:ascii="Times New Roman" w:hAnsi="Times New Roman" w:cs="Times New Roman"/>
          <w:color w:val="000000"/>
        </w:rPr>
        <w:t xml:space="preserve">nefndarinnar </w:t>
      </w:r>
      <w:r w:rsidR="008A67E4">
        <w:rPr>
          <w:rFonts w:ascii="Times New Roman" w:hAnsi="Times New Roman" w:cs="Times New Roman"/>
          <w:color w:val="000000"/>
        </w:rPr>
        <w:t xml:space="preserve">skal nota á sviði matvæla, fóðurs, áburðar og sáðvöru til þess að </w:t>
      </w:r>
      <w:r w:rsidR="00B2447B">
        <w:rPr>
          <w:rFonts w:ascii="Times New Roman" w:hAnsi="Times New Roman" w:cs="Times New Roman"/>
          <w:color w:val="000000"/>
        </w:rPr>
        <w:t xml:space="preserve">stuðla að bættri áhættustjórnun og </w:t>
      </w:r>
      <w:r w:rsidR="008A67E4">
        <w:rPr>
          <w:rFonts w:ascii="Times New Roman" w:hAnsi="Times New Roman" w:cs="Times New Roman"/>
          <w:color w:val="000000"/>
        </w:rPr>
        <w:t>auðvelda og styðja ákvarðanir lögbærra yfirvalda í þeim málaflokkum</w:t>
      </w:r>
      <w:r w:rsidR="00B2447B">
        <w:rPr>
          <w:rFonts w:ascii="Times New Roman" w:hAnsi="Times New Roman" w:cs="Times New Roman"/>
          <w:color w:val="000000"/>
        </w:rPr>
        <w:t>, sérstaklega með tilliti til innflutnings matvæla</w:t>
      </w:r>
      <w:r w:rsidR="008A67E4">
        <w:rPr>
          <w:rFonts w:ascii="Times New Roman" w:hAnsi="Times New Roman" w:cs="Times New Roman"/>
          <w:color w:val="000000"/>
        </w:rPr>
        <w:t xml:space="preserve">. </w:t>
      </w:r>
    </w:p>
    <w:p w14:paraId="3D7A2BBD" w14:textId="77777777" w:rsidR="006D0D08" w:rsidRDefault="00D41A5C" w:rsidP="00AB3C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Sjávarútvegs- og landbúnaðar</w:t>
      </w:r>
      <w:r w:rsidR="006D0D08">
        <w:rPr>
          <w:rFonts w:ascii="Times New Roman" w:hAnsi="Times New Roman" w:cs="Times New Roman"/>
          <w:color w:val="000000"/>
        </w:rPr>
        <w:t xml:space="preserve">ráðherra og Matvælastofnun geta óskað eftir áliti nefndarinnar. </w:t>
      </w:r>
    </w:p>
    <w:p w14:paraId="12ECB732" w14:textId="77777777" w:rsidR="00AB3CDA" w:rsidRDefault="00AB3CDA" w:rsidP="00AB3C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1E3CC239" w14:textId="77777777" w:rsidR="00205DA8" w:rsidRPr="00431B18" w:rsidRDefault="0051451C" w:rsidP="00AB3C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431B18">
        <w:rPr>
          <w:rFonts w:ascii="Times New Roman" w:hAnsi="Times New Roman" w:cs="Times New Roman"/>
          <w:color w:val="000000"/>
        </w:rPr>
        <w:t>3</w:t>
      </w:r>
      <w:r w:rsidR="00205DA8" w:rsidRPr="00431B18">
        <w:rPr>
          <w:rFonts w:ascii="Times New Roman" w:hAnsi="Times New Roman" w:cs="Times New Roman"/>
          <w:color w:val="000000"/>
        </w:rPr>
        <w:t>. gr.</w:t>
      </w:r>
    </w:p>
    <w:p w14:paraId="1BF3BC02" w14:textId="77777777" w:rsidR="00A85CDB" w:rsidRPr="00C2335C" w:rsidRDefault="00A85CDB" w:rsidP="00205D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color w:val="000000"/>
        </w:rPr>
      </w:pPr>
      <w:r w:rsidRPr="00C2335C">
        <w:rPr>
          <w:rFonts w:ascii="Times New Roman" w:hAnsi="Times New Roman" w:cs="Times New Roman"/>
          <w:bCs/>
          <w:i/>
          <w:color w:val="000000"/>
        </w:rPr>
        <w:t>Skipan áhættumatsnefndar</w:t>
      </w:r>
    </w:p>
    <w:p w14:paraId="70804E26" w14:textId="3BEFC49F" w:rsidR="00E86EA5" w:rsidRDefault="00152EF1" w:rsidP="00E5231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Sjávarútvegs- og landbúnaðarráðherra skipar áhættumatsnefnd til 5 ára í senn. Í nefndinni skulu sitja </w:t>
      </w:r>
      <w:r w:rsidR="006B6094">
        <w:rPr>
          <w:rFonts w:ascii="Times New Roman" w:hAnsi="Times New Roman" w:cs="Times New Roman"/>
          <w:color w:val="000000"/>
        </w:rPr>
        <w:t>fimm</w:t>
      </w:r>
      <w:r w:rsidR="009F2ED9">
        <w:rPr>
          <w:rFonts w:ascii="Times New Roman" w:hAnsi="Times New Roman" w:cs="Times New Roman"/>
          <w:color w:val="000000"/>
        </w:rPr>
        <w:t xml:space="preserve"> </w:t>
      </w:r>
      <w:r w:rsidR="008D0D5F">
        <w:rPr>
          <w:rFonts w:ascii="Times New Roman" w:hAnsi="Times New Roman" w:cs="Times New Roman"/>
          <w:color w:val="000000"/>
        </w:rPr>
        <w:t>ein</w:t>
      </w:r>
      <w:r w:rsidR="006B6094">
        <w:rPr>
          <w:rFonts w:ascii="Times New Roman" w:hAnsi="Times New Roman" w:cs="Times New Roman"/>
          <w:color w:val="000000"/>
        </w:rPr>
        <w:t>s</w:t>
      </w:r>
      <w:r w:rsidR="008D0D5F">
        <w:rPr>
          <w:rFonts w:ascii="Times New Roman" w:hAnsi="Times New Roman" w:cs="Times New Roman"/>
          <w:color w:val="000000"/>
        </w:rPr>
        <w:t>taklingar</w:t>
      </w:r>
      <w:r w:rsidR="0069715C">
        <w:rPr>
          <w:rFonts w:ascii="Times New Roman" w:hAnsi="Times New Roman" w:cs="Times New Roman"/>
          <w:color w:val="000000"/>
        </w:rPr>
        <w:t xml:space="preserve"> og skal r</w:t>
      </w:r>
      <w:r>
        <w:rPr>
          <w:rFonts w:ascii="Times New Roman" w:hAnsi="Times New Roman" w:cs="Times New Roman"/>
          <w:color w:val="000000"/>
        </w:rPr>
        <w:t>áðherra skipa nefndarmenn samkvæmt tilnefningu eftirtalinna aðila:</w:t>
      </w:r>
    </w:p>
    <w:p w14:paraId="0542F534" w14:textId="77777777" w:rsidR="00007C6F" w:rsidRPr="00212319" w:rsidRDefault="008D2373" w:rsidP="00007C6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M</w:t>
      </w:r>
      <w:r w:rsidR="00007C6F" w:rsidRPr="00212319">
        <w:rPr>
          <w:rFonts w:ascii="Times New Roman" w:hAnsi="Times New Roman" w:cs="Times New Roman"/>
          <w:bCs/>
          <w:color w:val="000000"/>
        </w:rPr>
        <w:t>atvæla- og næringar</w:t>
      </w:r>
      <w:r>
        <w:rPr>
          <w:rFonts w:ascii="Times New Roman" w:hAnsi="Times New Roman" w:cs="Times New Roman"/>
          <w:bCs/>
          <w:color w:val="000000"/>
        </w:rPr>
        <w:t>fræði</w:t>
      </w:r>
      <w:r w:rsidR="00007C6F" w:rsidRPr="00212319">
        <w:rPr>
          <w:rFonts w:ascii="Times New Roman" w:hAnsi="Times New Roman" w:cs="Times New Roman"/>
          <w:bCs/>
          <w:color w:val="000000"/>
        </w:rPr>
        <w:t>deild Háskóla Íslands</w:t>
      </w:r>
    </w:p>
    <w:p w14:paraId="74C586DB" w14:textId="77777777" w:rsidR="00007C6F" w:rsidRPr="00212319" w:rsidRDefault="005F4700" w:rsidP="00007C6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Landbúnaðarháskóla</w:t>
      </w:r>
      <w:r w:rsidR="00007C6F" w:rsidRPr="00212319">
        <w:rPr>
          <w:rFonts w:ascii="Times New Roman" w:hAnsi="Times New Roman" w:cs="Times New Roman"/>
          <w:bCs/>
          <w:color w:val="000000"/>
        </w:rPr>
        <w:t xml:space="preserve"> Íslands</w:t>
      </w:r>
    </w:p>
    <w:p w14:paraId="58D37DE3" w14:textId="77777777" w:rsidR="00007C6F" w:rsidRPr="00212319" w:rsidRDefault="00007C6F" w:rsidP="00007C6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</w:rPr>
      </w:pPr>
      <w:r w:rsidRPr="00212319">
        <w:rPr>
          <w:rFonts w:ascii="Times New Roman" w:hAnsi="Times New Roman" w:cs="Times New Roman"/>
          <w:bCs/>
          <w:color w:val="000000"/>
        </w:rPr>
        <w:t>Matís ohf</w:t>
      </w:r>
      <w:r w:rsidR="008D2373">
        <w:rPr>
          <w:rFonts w:ascii="Times New Roman" w:hAnsi="Times New Roman" w:cs="Times New Roman"/>
          <w:bCs/>
          <w:color w:val="000000"/>
        </w:rPr>
        <w:t>.</w:t>
      </w:r>
    </w:p>
    <w:p w14:paraId="49F1111F" w14:textId="77777777" w:rsidR="00007C6F" w:rsidRPr="004E0B31" w:rsidRDefault="00007C6F" w:rsidP="00007C6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</w:rPr>
      </w:pPr>
      <w:r w:rsidRPr="004E0B31">
        <w:rPr>
          <w:rFonts w:ascii="Times New Roman" w:hAnsi="Times New Roman" w:cs="Times New Roman"/>
          <w:bCs/>
          <w:color w:val="000000"/>
        </w:rPr>
        <w:t>Heilbrigðisvísindasvið Háskóla Íslan</w:t>
      </w:r>
      <w:r w:rsidR="008D2373" w:rsidRPr="004E0B31">
        <w:rPr>
          <w:rFonts w:ascii="Times New Roman" w:hAnsi="Times New Roman" w:cs="Times New Roman"/>
          <w:bCs/>
          <w:color w:val="000000"/>
        </w:rPr>
        <w:t>ds</w:t>
      </w:r>
      <w:r w:rsidR="00513933" w:rsidRPr="004E0B31">
        <w:rPr>
          <w:rFonts w:ascii="Times New Roman" w:hAnsi="Times New Roman" w:cs="Times New Roman"/>
          <w:bCs/>
          <w:color w:val="000000"/>
        </w:rPr>
        <w:t>,</w:t>
      </w:r>
      <w:r w:rsidR="008D2373" w:rsidRPr="004E0B31">
        <w:rPr>
          <w:rFonts w:ascii="Times New Roman" w:hAnsi="Times New Roman" w:cs="Times New Roman"/>
          <w:bCs/>
          <w:color w:val="000000"/>
        </w:rPr>
        <w:t xml:space="preserve"> á sviði </w:t>
      </w:r>
      <w:r w:rsidRPr="004E0B31">
        <w:rPr>
          <w:rFonts w:ascii="Times New Roman" w:hAnsi="Times New Roman" w:cs="Times New Roman"/>
          <w:bCs/>
          <w:color w:val="000000"/>
        </w:rPr>
        <w:t>læknisfræði vegna lýðheilsu</w:t>
      </w:r>
      <w:r w:rsidR="008D2373" w:rsidRPr="004E0B31">
        <w:rPr>
          <w:rFonts w:ascii="Times New Roman" w:hAnsi="Times New Roman" w:cs="Times New Roman"/>
          <w:bCs/>
          <w:color w:val="000000"/>
        </w:rPr>
        <w:t>.</w:t>
      </w:r>
    </w:p>
    <w:p w14:paraId="3FCB969C" w14:textId="77777777" w:rsidR="00007C6F" w:rsidRPr="00C30643" w:rsidRDefault="00007C6F" w:rsidP="00007C6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</w:rPr>
      </w:pPr>
      <w:r w:rsidRPr="00C30643">
        <w:rPr>
          <w:rFonts w:ascii="Times New Roman" w:hAnsi="Times New Roman" w:cs="Times New Roman"/>
          <w:bCs/>
          <w:color w:val="000000"/>
        </w:rPr>
        <w:t>Sóttvarnarlækni hjá Landlæknisembættinu</w:t>
      </w:r>
      <w:r w:rsidR="000D1A1E" w:rsidRPr="00C30643">
        <w:rPr>
          <w:rFonts w:ascii="Times New Roman" w:hAnsi="Times New Roman" w:cs="Times New Roman"/>
          <w:bCs/>
          <w:color w:val="000000"/>
        </w:rPr>
        <w:t xml:space="preserve"> </w:t>
      </w:r>
    </w:p>
    <w:p w14:paraId="005DB43F" w14:textId="55945574" w:rsidR="00E5231A" w:rsidRDefault="00355C13" w:rsidP="00B2447B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br/>
      </w:r>
      <w:r w:rsidR="00D41A5C">
        <w:rPr>
          <w:rFonts w:ascii="Times New Roman" w:hAnsi="Times New Roman" w:cs="Times New Roman"/>
          <w:bCs/>
          <w:color w:val="000000"/>
        </w:rPr>
        <w:t>Ráðherra</w:t>
      </w:r>
      <w:r w:rsidR="00C85934">
        <w:rPr>
          <w:rFonts w:ascii="Times New Roman" w:hAnsi="Times New Roman" w:cs="Times New Roman"/>
          <w:bCs/>
          <w:color w:val="000000"/>
        </w:rPr>
        <w:t xml:space="preserve"> </w:t>
      </w:r>
      <w:r w:rsidR="00D41A5C">
        <w:rPr>
          <w:rFonts w:ascii="Times New Roman" w:hAnsi="Times New Roman" w:cs="Times New Roman"/>
          <w:bCs/>
          <w:color w:val="000000"/>
        </w:rPr>
        <w:t xml:space="preserve">skipar </w:t>
      </w:r>
      <w:r w:rsidR="00D41A5C" w:rsidRPr="009477C6">
        <w:rPr>
          <w:rFonts w:ascii="Times New Roman" w:hAnsi="Times New Roman" w:cs="Times New Roman"/>
          <w:bCs/>
          <w:color w:val="000000"/>
        </w:rPr>
        <w:t xml:space="preserve">einn </w:t>
      </w:r>
      <w:r w:rsidR="00D41A5C" w:rsidRPr="000B2BBF">
        <w:rPr>
          <w:rFonts w:ascii="Times New Roman" w:hAnsi="Times New Roman" w:cs="Times New Roman"/>
          <w:bCs/>
          <w:color w:val="000000"/>
        </w:rPr>
        <w:t>tilnefndra</w:t>
      </w:r>
      <w:r w:rsidR="00D41A5C" w:rsidRPr="009477C6">
        <w:rPr>
          <w:rFonts w:ascii="Times New Roman" w:hAnsi="Times New Roman" w:cs="Times New Roman"/>
          <w:bCs/>
          <w:color w:val="000000"/>
        </w:rPr>
        <w:t xml:space="preserve"> aðila</w:t>
      </w:r>
      <w:r w:rsidR="00D41A5C">
        <w:rPr>
          <w:rFonts w:ascii="Times New Roman" w:hAnsi="Times New Roman" w:cs="Times New Roman"/>
          <w:bCs/>
          <w:color w:val="000000"/>
        </w:rPr>
        <w:t xml:space="preserve"> formann nefndarinnar</w:t>
      </w:r>
      <w:r w:rsidR="00E5231A">
        <w:rPr>
          <w:rFonts w:ascii="Times New Roman" w:hAnsi="Times New Roman" w:cs="Times New Roman"/>
          <w:bCs/>
          <w:color w:val="000000"/>
        </w:rPr>
        <w:t>.</w:t>
      </w:r>
      <w:r w:rsidR="00C85934">
        <w:rPr>
          <w:rFonts w:ascii="Times New Roman" w:hAnsi="Times New Roman" w:cs="Times New Roman"/>
          <w:bCs/>
          <w:color w:val="000000"/>
        </w:rPr>
        <w:t xml:space="preserve"> </w:t>
      </w:r>
    </w:p>
    <w:p w14:paraId="25D872A3" w14:textId="77777777" w:rsidR="00205DA8" w:rsidRDefault="0051451C" w:rsidP="00205D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4E192E">
        <w:rPr>
          <w:rFonts w:ascii="Times New Roman" w:hAnsi="Times New Roman" w:cs="Times New Roman"/>
          <w:color w:val="000000"/>
        </w:rPr>
        <w:t>4</w:t>
      </w:r>
      <w:r w:rsidR="00205DA8" w:rsidRPr="004E192E">
        <w:rPr>
          <w:rFonts w:ascii="Times New Roman" w:hAnsi="Times New Roman" w:cs="Times New Roman"/>
          <w:color w:val="000000"/>
        </w:rPr>
        <w:t>. gr.</w:t>
      </w:r>
    </w:p>
    <w:p w14:paraId="7BB28EF6" w14:textId="77777777" w:rsidR="00A44905" w:rsidRDefault="00A44905" w:rsidP="00205D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Hæfi nefndarmanna</w:t>
      </w:r>
    </w:p>
    <w:p w14:paraId="0C2360FE" w14:textId="77777777" w:rsidR="006F48E5" w:rsidRDefault="006E7080" w:rsidP="006E7080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 w:rsidRPr="00046D57">
        <w:rPr>
          <w:rFonts w:ascii="Times New Roman" w:hAnsi="Times New Roman" w:cs="Times New Roman"/>
          <w:bCs/>
          <w:color w:val="000000"/>
        </w:rPr>
        <w:t>Nefndarmenn mega ekki eiga hagsmuna að gæta í umsögn sinni og skulu gæta hlutlægni í störfum sínum.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6F48E5">
        <w:rPr>
          <w:rFonts w:ascii="Times New Roman" w:hAnsi="Times New Roman" w:cs="Times New Roman"/>
          <w:bCs/>
          <w:color w:val="000000"/>
        </w:rPr>
        <w:t xml:space="preserve">Um sérstakt hæfi nefndarmanna áhættumatsnefndar fer </w:t>
      </w:r>
      <w:r w:rsidR="00963ED3">
        <w:rPr>
          <w:rFonts w:ascii="Times New Roman" w:hAnsi="Times New Roman" w:cs="Times New Roman"/>
          <w:bCs/>
          <w:color w:val="000000"/>
        </w:rPr>
        <w:t>samkvæmt II. kafla</w:t>
      </w:r>
      <w:r w:rsidR="006F48E5">
        <w:rPr>
          <w:rFonts w:ascii="Times New Roman" w:hAnsi="Times New Roman" w:cs="Times New Roman"/>
          <w:bCs/>
          <w:color w:val="000000"/>
        </w:rPr>
        <w:t xml:space="preserve"> stjórnsýslul</w:t>
      </w:r>
      <w:r w:rsidR="00963ED3">
        <w:rPr>
          <w:rFonts w:ascii="Times New Roman" w:hAnsi="Times New Roman" w:cs="Times New Roman"/>
          <w:bCs/>
          <w:color w:val="000000"/>
        </w:rPr>
        <w:t>aga</w:t>
      </w:r>
      <w:r w:rsidR="001E73AE">
        <w:rPr>
          <w:rFonts w:ascii="Times New Roman" w:hAnsi="Times New Roman" w:cs="Times New Roman"/>
          <w:bCs/>
          <w:color w:val="000000"/>
        </w:rPr>
        <w:t xml:space="preserve"> nr. 37/1993</w:t>
      </w:r>
      <w:r w:rsidR="006F48E5">
        <w:rPr>
          <w:rFonts w:ascii="Times New Roman" w:hAnsi="Times New Roman" w:cs="Times New Roman"/>
          <w:bCs/>
          <w:color w:val="000000"/>
        </w:rPr>
        <w:t xml:space="preserve">. </w:t>
      </w:r>
    </w:p>
    <w:p w14:paraId="444C99DC" w14:textId="77777777" w:rsidR="00A44905" w:rsidRPr="004E192E" w:rsidRDefault="00A44905" w:rsidP="00205D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gr. </w:t>
      </w:r>
    </w:p>
    <w:p w14:paraId="49B75F7E" w14:textId="77777777" w:rsidR="00205DA8" w:rsidRPr="00C2335C" w:rsidRDefault="00647D9A" w:rsidP="00205D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color w:val="000000"/>
        </w:rPr>
      </w:pPr>
      <w:r w:rsidRPr="00C2335C">
        <w:rPr>
          <w:rFonts w:ascii="Times New Roman" w:hAnsi="Times New Roman" w:cs="Times New Roman"/>
          <w:bCs/>
          <w:i/>
          <w:color w:val="000000"/>
        </w:rPr>
        <w:t>Starfshættir</w:t>
      </w:r>
    </w:p>
    <w:p w14:paraId="1AD7450F" w14:textId="77777777" w:rsidR="002119B3" w:rsidRDefault="00384349" w:rsidP="00384349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Formaður áhættumatsnefndar stýrir störfum nefndarinnar og ber </w:t>
      </w:r>
      <w:r w:rsidR="002119B3">
        <w:rPr>
          <w:rFonts w:ascii="Times New Roman" w:hAnsi="Times New Roman" w:cs="Times New Roman"/>
          <w:color w:val="000000"/>
        </w:rPr>
        <w:t xml:space="preserve">ábyrgð á að halda saman gögnum vegna nefndarstarfs og sjá til þess að gögnum sé skilað á skjalasafn ráðuneytisins. Er þar átt við fundarboð, fundargerðir, bréfaskipti, vinnugögn sem varpað geta ljósi á nefndarstarfið, skriflegar umsagnir sem borist hafa, álitsgerðir, skýrslur og sérálit, eftir því sem við á hverju sinni. </w:t>
      </w:r>
    </w:p>
    <w:p w14:paraId="4F811396" w14:textId="77777777" w:rsidR="00384349" w:rsidRPr="00647D9A" w:rsidRDefault="002119B3" w:rsidP="00384349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highlight w:val="yellow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 xml:space="preserve">Formaður </w:t>
      </w:r>
      <w:r w:rsidR="00384349">
        <w:rPr>
          <w:rFonts w:ascii="Times New Roman" w:hAnsi="Times New Roman" w:cs="Times New Roman"/>
          <w:bCs/>
          <w:color w:val="000000"/>
        </w:rPr>
        <w:t xml:space="preserve">fer með fyrirsvar nefndarinnar út á við. </w:t>
      </w:r>
      <w:r w:rsidR="00384349" w:rsidRPr="008F3F30">
        <w:rPr>
          <w:rFonts w:ascii="Times New Roman" w:hAnsi="Times New Roman" w:cs="Times New Roman"/>
          <w:bCs/>
          <w:color w:val="000000"/>
        </w:rPr>
        <w:t>Formaður ber ábyrgð á fjármálum nefndarinnar</w:t>
      </w:r>
      <w:r w:rsidR="00F71469" w:rsidRPr="008F3F30">
        <w:rPr>
          <w:rFonts w:ascii="Times New Roman" w:hAnsi="Times New Roman" w:cs="Times New Roman"/>
          <w:bCs/>
          <w:color w:val="000000"/>
        </w:rPr>
        <w:t xml:space="preserve"> og skal gæta þess að kostnaður fari ekki fram úr þeirri </w:t>
      </w:r>
      <w:r w:rsidR="00EE4F55">
        <w:rPr>
          <w:rFonts w:ascii="Times New Roman" w:hAnsi="Times New Roman" w:cs="Times New Roman"/>
          <w:bCs/>
          <w:color w:val="000000"/>
        </w:rPr>
        <w:t>fjárhæð sem nefndinni er úthluta</w:t>
      </w:r>
      <w:r w:rsidR="00F71469" w:rsidRPr="008F3F30">
        <w:rPr>
          <w:rFonts w:ascii="Times New Roman" w:hAnsi="Times New Roman" w:cs="Times New Roman"/>
          <w:bCs/>
          <w:color w:val="000000"/>
        </w:rPr>
        <w:t>ð ár hvert</w:t>
      </w:r>
      <w:r w:rsidR="00384349" w:rsidRPr="008F3F30">
        <w:rPr>
          <w:rFonts w:ascii="Times New Roman" w:hAnsi="Times New Roman" w:cs="Times New Roman"/>
          <w:bCs/>
          <w:color w:val="000000"/>
        </w:rPr>
        <w:t xml:space="preserve">. </w:t>
      </w:r>
    </w:p>
    <w:p w14:paraId="25D931BE" w14:textId="77777777" w:rsidR="00930BC6" w:rsidRDefault="004F5F05" w:rsidP="00E92847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 w:rsidRPr="007B430A">
        <w:rPr>
          <w:rFonts w:ascii="Times New Roman" w:hAnsi="Times New Roman" w:cs="Times New Roman"/>
          <w:bCs/>
          <w:color w:val="000000"/>
        </w:rPr>
        <w:t>For</w:t>
      </w:r>
      <w:r w:rsidR="00010191">
        <w:rPr>
          <w:rFonts w:ascii="Times New Roman" w:hAnsi="Times New Roman" w:cs="Times New Roman"/>
          <w:bCs/>
          <w:color w:val="000000"/>
        </w:rPr>
        <w:t xml:space="preserve">maður tekur á móti verkbeiðnum og leggur þær fyrir nefndina sem </w:t>
      </w:r>
      <w:r w:rsidRPr="007B430A">
        <w:rPr>
          <w:rFonts w:ascii="Times New Roman" w:hAnsi="Times New Roman" w:cs="Times New Roman"/>
          <w:bCs/>
          <w:color w:val="000000"/>
        </w:rPr>
        <w:t xml:space="preserve">metur umsóknir og úthlutar verki til þess nefndarmanns </w:t>
      </w:r>
      <w:r w:rsidR="00291B98" w:rsidRPr="007B430A">
        <w:rPr>
          <w:rFonts w:ascii="Times New Roman" w:hAnsi="Times New Roman" w:cs="Times New Roman"/>
          <w:bCs/>
          <w:color w:val="000000"/>
        </w:rPr>
        <w:t xml:space="preserve">eða þeirra nefndarmanna </w:t>
      </w:r>
      <w:r w:rsidRPr="007B430A">
        <w:rPr>
          <w:rFonts w:ascii="Times New Roman" w:hAnsi="Times New Roman" w:cs="Times New Roman"/>
          <w:bCs/>
          <w:color w:val="000000"/>
        </w:rPr>
        <w:t xml:space="preserve">sem </w:t>
      </w:r>
      <w:r w:rsidR="00010191">
        <w:rPr>
          <w:rFonts w:ascii="Times New Roman" w:hAnsi="Times New Roman" w:cs="Times New Roman"/>
          <w:bCs/>
          <w:color w:val="000000"/>
        </w:rPr>
        <w:t>talinn er hæfastur</w:t>
      </w:r>
      <w:r w:rsidRPr="007B430A">
        <w:rPr>
          <w:rFonts w:ascii="Times New Roman" w:hAnsi="Times New Roman" w:cs="Times New Roman"/>
          <w:bCs/>
          <w:color w:val="000000"/>
        </w:rPr>
        <w:t xml:space="preserve"> til að sinna því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 w:rsidR="00010191">
        <w:rPr>
          <w:rFonts w:ascii="Times New Roman" w:hAnsi="Times New Roman" w:cs="Times New Roman"/>
          <w:bCs/>
          <w:color w:val="000000"/>
        </w:rPr>
        <w:t xml:space="preserve">Umsjónarmenn verkefnis skulu skila nefndinni kostnaðaráætlun vegna verkefnis. </w:t>
      </w:r>
      <w:r w:rsidR="00930BC6">
        <w:rPr>
          <w:rFonts w:ascii="Times New Roman" w:hAnsi="Times New Roman" w:cs="Times New Roman"/>
          <w:bCs/>
          <w:color w:val="000000"/>
        </w:rPr>
        <w:t>Þegar nefndarmaður skilar greinargerð vegna verks skal formaður boða til fundar þar sem nefndin fer yfir niðurstöðu greinargerðar</w:t>
      </w:r>
      <w:r w:rsidR="00087F45">
        <w:rPr>
          <w:rFonts w:ascii="Times New Roman" w:hAnsi="Times New Roman" w:cs="Times New Roman"/>
          <w:bCs/>
          <w:color w:val="000000"/>
        </w:rPr>
        <w:t xml:space="preserve">. </w:t>
      </w:r>
      <w:r w:rsidR="00087F45" w:rsidRPr="00FB40B7">
        <w:rPr>
          <w:rFonts w:ascii="Times New Roman" w:hAnsi="Times New Roman" w:cs="Times New Roman"/>
          <w:bCs/>
          <w:color w:val="000000"/>
        </w:rPr>
        <w:t xml:space="preserve">Nefndin tekur afstöðu til </w:t>
      </w:r>
      <w:r w:rsidR="00CF1F81" w:rsidRPr="00FB40B7">
        <w:rPr>
          <w:rFonts w:ascii="Times New Roman" w:hAnsi="Times New Roman" w:cs="Times New Roman"/>
          <w:bCs/>
          <w:color w:val="000000"/>
        </w:rPr>
        <w:t>greina</w:t>
      </w:r>
      <w:r w:rsidR="00BF3B3A">
        <w:rPr>
          <w:rFonts w:ascii="Times New Roman" w:hAnsi="Times New Roman" w:cs="Times New Roman"/>
          <w:bCs/>
          <w:color w:val="000000"/>
        </w:rPr>
        <w:t>r</w:t>
      </w:r>
      <w:r w:rsidR="00CF1F81" w:rsidRPr="00FB40B7">
        <w:rPr>
          <w:rFonts w:ascii="Times New Roman" w:hAnsi="Times New Roman" w:cs="Times New Roman"/>
          <w:bCs/>
          <w:color w:val="000000"/>
        </w:rPr>
        <w:t>gerðar</w:t>
      </w:r>
      <w:r w:rsidR="00087F45" w:rsidRPr="00FB40B7">
        <w:rPr>
          <w:rFonts w:ascii="Times New Roman" w:hAnsi="Times New Roman" w:cs="Times New Roman"/>
          <w:bCs/>
          <w:color w:val="000000"/>
        </w:rPr>
        <w:t xml:space="preserve"> </w:t>
      </w:r>
      <w:r w:rsidR="00C8552E" w:rsidRPr="00FB40B7">
        <w:rPr>
          <w:rFonts w:ascii="Times New Roman" w:hAnsi="Times New Roman" w:cs="Times New Roman"/>
          <w:bCs/>
          <w:color w:val="000000"/>
        </w:rPr>
        <w:t xml:space="preserve">og </w:t>
      </w:r>
      <w:r w:rsidR="00FB40B7" w:rsidRPr="00FB40B7">
        <w:rPr>
          <w:rFonts w:ascii="Times New Roman" w:hAnsi="Times New Roman" w:cs="Times New Roman"/>
          <w:bCs/>
          <w:color w:val="000000"/>
        </w:rPr>
        <w:t>kynnir verkbeiðanda þá niðurstöð</w:t>
      </w:r>
      <w:r w:rsidR="00FB40B7" w:rsidRPr="009C72A6">
        <w:rPr>
          <w:rFonts w:ascii="Times New Roman" w:hAnsi="Times New Roman" w:cs="Times New Roman"/>
          <w:bCs/>
          <w:color w:val="000000"/>
        </w:rPr>
        <w:t>u</w:t>
      </w:r>
      <w:r w:rsidR="00B40EF6">
        <w:rPr>
          <w:rFonts w:ascii="Times New Roman" w:hAnsi="Times New Roman" w:cs="Times New Roman"/>
          <w:bCs/>
          <w:color w:val="000000"/>
        </w:rPr>
        <w:t xml:space="preserve"> svo fljótt sem auðið er</w:t>
      </w:r>
      <w:r w:rsidR="00FB40B7" w:rsidRPr="009C72A6">
        <w:rPr>
          <w:rFonts w:ascii="Times New Roman" w:hAnsi="Times New Roman" w:cs="Times New Roman"/>
          <w:bCs/>
          <w:color w:val="000000"/>
        </w:rPr>
        <w:t xml:space="preserve">. </w:t>
      </w:r>
    </w:p>
    <w:p w14:paraId="18560E1B" w14:textId="77777777" w:rsidR="00D41A5C" w:rsidRDefault="00D41A5C" w:rsidP="00E92847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Nefndin setur sér starfsreglur.</w:t>
      </w:r>
      <w:bookmarkStart w:id="0" w:name="_GoBack"/>
      <w:bookmarkEnd w:id="0"/>
    </w:p>
    <w:p w14:paraId="3867F19C" w14:textId="77777777" w:rsidR="00647D9A" w:rsidRDefault="00647D9A" w:rsidP="00E92847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 w:rsidRPr="00D41A5C">
        <w:rPr>
          <w:rFonts w:ascii="Times New Roman" w:hAnsi="Times New Roman" w:cs="Times New Roman"/>
          <w:bCs/>
          <w:color w:val="000000"/>
        </w:rPr>
        <w:t>Álit</w:t>
      </w:r>
      <w:r w:rsidR="00C81FE3" w:rsidRPr="00D41A5C">
        <w:rPr>
          <w:rFonts w:ascii="Times New Roman" w:hAnsi="Times New Roman" w:cs="Times New Roman"/>
          <w:bCs/>
          <w:color w:val="000000"/>
        </w:rPr>
        <w:t xml:space="preserve"> </w:t>
      </w:r>
      <w:r w:rsidRPr="00D41A5C">
        <w:rPr>
          <w:rFonts w:ascii="Times New Roman" w:hAnsi="Times New Roman" w:cs="Times New Roman"/>
          <w:bCs/>
          <w:color w:val="000000"/>
        </w:rPr>
        <w:t>nefndarinnar skal vera rökstu</w:t>
      </w:r>
      <w:r w:rsidR="00C81FE3" w:rsidRPr="00D41A5C">
        <w:rPr>
          <w:rFonts w:ascii="Times New Roman" w:hAnsi="Times New Roman" w:cs="Times New Roman"/>
          <w:bCs/>
          <w:color w:val="000000"/>
        </w:rPr>
        <w:t>tt</w:t>
      </w:r>
      <w:r w:rsidRPr="00D41A5C">
        <w:rPr>
          <w:rFonts w:ascii="Times New Roman" w:hAnsi="Times New Roman" w:cs="Times New Roman"/>
          <w:bCs/>
          <w:color w:val="000000"/>
        </w:rPr>
        <w:t xml:space="preserve"> og skal fær</w:t>
      </w:r>
      <w:r w:rsidR="00C81FE3" w:rsidRPr="00D41A5C">
        <w:rPr>
          <w:rFonts w:ascii="Times New Roman" w:hAnsi="Times New Roman" w:cs="Times New Roman"/>
          <w:bCs/>
          <w:color w:val="000000"/>
        </w:rPr>
        <w:t>t</w:t>
      </w:r>
      <w:r w:rsidRPr="00D41A5C">
        <w:rPr>
          <w:rFonts w:ascii="Times New Roman" w:hAnsi="Times New Roman" w:cs="Times New Roman"/>
          <w:bCs/>
          <w:color w:val="000000"/>
        </w:rPr>
        <w:t xml:space="preserve"> til bókar ásamt rökstuðningi. Meirihluti nefndarinnar ræður niðurstöðu. </w:t>
      </w:r>
      <w:r w:rsidR="00275A51">
        <w:rPr>
          <w:rFonts w:ascii="Times New Roman" w:hAnsi="Times New Roman" w:cs="Times New Roman"/>
          <w:bCs/>
          <w:color w:val="000000"/>
        </w:rPr>
        <w:t>Niðurstöður nefndarinnar skulu vera opinberar</w:t>
      </w:r>
      <w:r w:rsidR="00B91CB0">
        <w:rPr>
          <w:rFonts w:ascii="Times New Roman" w:hAnsi="Times New Roman" w:cs="Times New Roman"/>
          <w:bCs/>
          <w:color w:val="000000"/>
        </w:rPr>
        <w:t xml:space="preserve"> og skal nefndin taka þátt í áhættukynningu eftir því sem við á</w:t>
      </w:r>
      <w:r w:rsidR="00275A51">
        <w:rPr>
          <w:rFonts w:ascii="Times New Roman" w:hAnsi="Times New Roman" w:cs="Times New Roman"/>
          <w:bCs/>
          <w:color w:val="000000"/>
        </w:rPr>
        <w:t xml:space="preserve">. </w:t>
      </w:r>
    </w:p>
    <w:p w14:paraId="06ACB24F" w14:textId="11AEDB41" w:rsidR="00205DA8" w:rsidRPr="00F60682" w:rsidRDefault="00AF67ED" w:rsidP="009F2ED9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 w:rsidRPr="007B430A">
        <w:rPr>
          <w:rFonts w:ascii="Times New Roman" w:hAnsi="Times New Roman" w:cs="Times New Roman"/>
          <w:bCs/>
          <w:color w:val="000000"/>
        </w:rPr>
        <w:t xml:space="preserve">Telji </w:t>
      </w:r>
      <w:r w:rsidR="008D0D5F">
        <w:rPr>
          <w:rFonts w:ascii="Times New Roman" w:hAnsi="Times New Roman" w:cs="Times New Roman"/>
          <w:bCs/>
          <w:color w:val="000000"/>
        </w:rPr>
        <w:t>nefndin</w:t>
      </w:r>
      <w:r w:rsidRPr="007B430A">
        <w:rPr>
          <w:rFonts w:ascii="Times New Roman" w:hAnsi="Times New Roman" w:cs="Times New Roman"/>
          <w:bCs/>
          <w:color w:val="000000"/>
        </w:rPr>
        <w:t xml:space="preserve"> þörf á sérkunnáttu við úrlausn mála getur h</w:t>
      </w:r>
      <w:r w:rsidR="00E567AA">
        <w:rPr>
          <w:rFonts w:ascii="Times New Roman" w:hAnsi="Times New Roman" w:cs="Times New Roman"/>
          <w:bCs/>
          <w:color w:val="000000"/>
        </w:rPr>
        <w:t>ún</w:t>
      </w:r>
      <w:r w:rsidR="008D0D5F">
        <w:rPr>
          <w:rFonts w:ascii="Times New Roman" w:hAnsi="Times New Roman" w:cs="Times New Roman"/>
          <w:bCs/>
          <w:color w:val="000000"/>
        </w:rPr>
        <w:t xml:space="preserve"> </w:t>
      </w:r>
      <w:r w:rsidR="00C83ADD">
        <w:rPr>
          <w:rFonts w:ascii="Times New Roman" w:hAnsi="Times New Roman" w:cs="Times New Roman"/>
          <w:bCs/>
          <w:color w:val="000000"/>
        </w:rPr>
        <w:t>leitað</w:t>
      </w:r>
      <w:r w:rsidRPr="007B430A">
        <w:rPr>
          <w:rFonts w:ascii="Times New Roman" w:hAnsi="Times New Roman" w:cs="Times New Roman"/>
          <w:bCs/>
          <w:color w:val="000000"/>
        </w:rPr>
        <w:t xml:space="preserve"> til </w:t>
      </w:r>
      <w:r w:rsidR="008D0D5F">
        <w:rPr>
          <w:rFonts w:ascii="Times New Roman" w:hAnsi="Times New Roman" w:cs="Times New Roman"/>
          <w:bCs/>
          <w:color w:val="000000"/>
        </w:rPr>
        <w:t>innlendra eða erlendra</w:t>
      </w:r>
      <w:r w:rsidRPr="007B430A">
        <w:rPr>
          <w:rFonts w:ascii="Times New Roman" w:hAnsi="Times New Roman" w:cs="Times New Roman"/>
          <w:bCs/>
          <w:color w:val="000000"/>
        </w:rPr>
        <w:t xml:space="preserve"> </w:t>
      </w:r>
      <w:r w:rsidR="00291B98" w:rsidRPr="007B430A">
        <w:rPr>
          <w:rFonts w:ascii="Times New Roman" w:hAnsi="Times New Roman" w:cs="Times New Roman"/>
          <w:bCs/>
          <w:color w:val="000000"/>
        </w:rPr>
        <w:t>aðila með þar til bæra</w:t>
      </w:r>
      <w:r w:rsidRPr="007B430A">
        <w:rPr>
          <w:rFonts w:ascii="Times New Roman" w:hAnsi="Times New Roman" w:cs="Times New Roman"/>
          <w:bCs/>
          <w:color w:val="000000"/>
        </w:rPr>
        <w:t xml:space="preserve"> sérkunnáttu. </w:t>
      </w:r>
    </w:p>
    <w:p w14:paraId="2A4142DD" w14:textId="77777777" w:rsidR="00046D57" w:rsidRPr="00D41A5C" w:rsidRDefault="006E0E61" w:rsidP="006E0E6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 w:rsidRPr="006877AD">
        <w:rPr>
          <w:rFonts w:ascii="Times New Roman" w:hAnsi="Times New Roman" w:cs="Times New Roman"/>
          <w:bCs/>
          <w:color w:val="000000"/>
        </w:rPr>
        <w:t xml:space="preserve">Nefndin skal flýta störfum eins og kostur er og gæta þess að ekki verði óhóflegur dráttur á störfum hennar. </w:t>
      </w:r>
      <w:r w:rsidR="00683692">
        <w:rPr>
          <w:rFonts w:ascii="Times New Roman" w:hAnsi="Times New Roman" w:cs="Times New Roman"/>
          <w:bCs/>
          <w:color w:val="000000"/>
        </w:rPr>
        <w:t xml:space="preserve">Nefndinni ber að forgangsraða brýnum málum. </w:t>
      </w:r>
    </w:p>
    <w:p w14:paraId="24AEDAAC" w14:textId="77777777" w:rsidR="00644B77" w:rsidRDefault="00644B77" w:rsidP="00205D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6307CFC6" w14:textId="77777777" w:rsidR="00205DA8" w:rsidRPr="004E192E" w:rsidRDefault="00A44905" w:rsidP="00205D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205DA8" w:rsidRPr="004E192E">
        <w:rPr>
          <w:rFonts w:ascii="Times New Roman" w:hAnsi="Times New Roman" w:cs="Times New Roman"/>
          <w:color w:val="000000"/>
        </w:rPr>
        <w:t>. gr.</w:t>
      </w:r>
    </w:p>
    <w:p w14:paraId="3DBAD039" w14:textId="77777777" w:rsidR="00205DA8" w:rsidRPr="00C2335C" w:rsidRDefault="00647D9A" w:rsidP="00205D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color w:val="000000"/>
        </w:rPr>
      </w:pPr>
      <w:r w:rsidRPr="00C2335C">
        <w:rPr>
          <w:rFonts w:ascii="Times New Roman" w:hAnsi="Times New Roman" w:cs="Times New Roman"/>
          <w:bCs/>
          <w:i/>
          <w:color w:val="000000"/>
        </w:rPr>
        <w:t>Kostnaður af störfum nefndarinnar</w:t>
      </w:r>
    </w:p>
    <w:p w14:paraId="42D2E6C2" w14:textId="37097217" w:rsidR="00C85934" w:rsidRDefault="00C9394F" w:rsidP="00205D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Atvinnuvega- og nýsköpunarráðuneytið skal á hverju ári veita áhættumatsnefnd fjármagn til að sinna störfum sínum. </w:t>
      </w:r>
      <w:r w:rsidR="007D5B87">
        <w:rPr>
          <w:rFonts w:ascii="Times New Roman" w:hAnsi="Times New Roman" w:cs="Times New Roman"/>
          <w:color w:val="000000"/>
        </w:rPr>
        <w:t>Næ</w:t>
      </w:r>
      <w:r w:rsidR="00C82553">
        <w:rPr>
          <w:rFonts w:ascii="Times New Roman" w:hAnsi="Times New Roman" w:cs="Times New Roman"/>
          <w:color w:val="000000"/>
        </w:rPr>
        <w:t xml:space="preserve">gi úthlutuð fjárhæð ekki til að standa straum af kostnaði verkefna, skal </w:t>
      </w:r>
      <w:r>
        <w:rPr>
          <w:rFonts w:ascii="Times New Roman" w:hAnsi="Times New Roman" w:cs="Times New Roman"/>
          <w:color w:val="000000"/>
        </w:rPr>
        <w:t>nefndin</w:t>
      </w:r>
      <w:r w:rsidR="00C8255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upplýsa </w:t>
      </w:r>
      <w:r w:rsidR="00C82553">
        <w:rPr>
          <w:rFonts w:ascii="Times New Roman" w:hAnsi="Times New Roman" w:cs="Times New Roman"/>
          <w:color w:val="000000"/>
        </w:rPr>
        <w:t>atvinnuvega- og nýsköpunarráðuneyti</w:t>
      </w:r>
      <w:r>
        <w:rPr>
          <w:rFonts w:ascii="Times New Roman" w:hAnsi="Times New Roman" w:cs="Times New Roman"/>
          <w:color w:val="000000"/>
        </w:rPr>
        <w:t>ð þar um</w:t>
      </w:r>
      <w:r w:rsidR="00C82553">
        <w:rPr>
          <w:rFonts w:ascii="Times New Roman" w:hAnsi="Times New Roman" w:cs="Times New Roman"/>
          <w:color w:val="000000"/>
        </w:rPr>
        <w:t xml:space="preserve">. </w:t>
      </w:r>
    </w:p>
    <w:p w14:paraId="2FEB8854" w14:textId="77777777" w:rsidR="00647D9A" w:rsidRPr="00D41A5C" w:rsidRDefault="00D41A5C" w:rsidP="00205D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41A5C">
        <w:rPr>
          <w:rFonts w:ascii="Times New Roman" w:hAnsi="Times New Roman" w:cs="Times New Roman"/>
          <w:color w:val="000000"/>
        </w:rPr>
        <w:t>Formaður nefndarinnar fær</w:t>
      </w:r>
      <w:r w:rsidR="00647D9A" w:rsidRPr="00D41A5C">
        <w:rPr>
          <w:rFonts w:ascii="Times New Roman" w:hAnsi="Times New Roman" w:cs="Times New Roman"/>
          <w:color w:val="000000"/>
        </w:rPr>
        <w:t xml:space="preserve"> greidda þóknun fyrir nefndarstörf</w:t>
      </w:r>
      <w:r w:rsidR="001E549E" w:rsidRPr="00D41A5C">
        <w:rPr>
          <w:rFonts w:ascii="Times New Roman" w:hAnsi="Times New Roman" w:cs="Times New Roman"/>
          <w:color w:val="000000"/>
        </w:rPr>
        <w:t xml:space="preserve"> samkvæmt ákvörðun ráðherra</w:t>
      </w:r>
      <w:r w:rsidR="00647D9A" w:rsidRPr="00D41A5C">
        <w:rPr>
          <w:rFonts w:ascii="Times New Roman" w:hAnsi="Times New Roman" w:cs="Times New Roman"/>
          <w:color w:val="000000"/>
        </w:rPr>
        <w:t xml:space="preserve">. </w:t>
      </w:r>
    </w:p>
    <w:p w14:paraId="79D9CEE9" w14:textId="77777777" w:rsidR="003810F9" w:rsidRPr="001F1358" w:rsidRDefault="003810F9" w:rsidP="00205DA8">
      <w:p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highlight w:val="yellow"/>
        </w:rPr>
      </w:pPr>
    </w:p>
    <w:p w14:paraId="33E3BD07" w14:textId="77777777" w:rsidR="00205DA8" w:rsidRPr="00D41A5C" w:rsidRDefault="00A44905" w:rsidP="00205D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205DA8" w:rsidRPr="00D41A5C">
        <w:rPr>
          <w:rFonts w:ascii="Times New Roman" w:hAnsi="Times New Roman" w:cs="Times New Roman"/>
          <w:color w:val="000000"/>
        </w:rPr>
        <w:t xml:space="preserve">. gr. </w:t>
      </w:r>
    </w:p>
    <w:p w14:paraId="42D77D1A" w14:textId="77777777" w:rsidR="00205DA8" w:rsidRPr="00C2335C" w:rsidRDefault="00205DA8" w:rsidP="00205D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00000"/>
        </w:rPr>
      </w:pPr>
      <w:r w:rsidRPr="00C2335C">
        <w:rPr>
          <w:rFonts w:ascii="Times New Roman" w:hAnsi="Times New Roman" w:cs="Times New Roman"/>
          <w:i/>
          <w:color w:val="000000"/>
        </w:rPr>
        <w:t>Eftirlit</w:t>
      </w:r>
      <w:r w:rsidR="0014389A" w:rsidRPr="00C2335C">
        <w:rPr>
          <w:rFonts w:ascii="Times New Roman" w:hAnsi="Times New Roman" w:cs="Times New Roman"/>
          <w:i/>
          <w:color w:val="000000"/>
        </w:rPr>
        <w:t xml:space="preserve"> </w:t>
      </w:r>
    </w:p>
    <w:p w14:paraId="5FE713D4" w14:textId="006AA989" w:rsidR="00205DA8" w:rsidRPr="00D41A5C" w:rsidRDefault="00D41A5C" w:rsidP="00205D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Áhættumatsnefnd skal skila </w:t>
      </w:r>
      <w:r w:rsidR="00C9394F">
        <w:rPr>
          <w:rFonts w:ascii="Times New Roman" w:hAnsi="Times New Roman" w:cs="Times New Roman"/>
          <w:color w:val="000000"/>
        </w:rPr>
        <w:t>árs</w:t>
      </w:r>
      <w:r>
        <w:rPr>
          <w:rFonts w:ascii="Times New Roman" w:hAnsi="Times New Roman" w:cs="Times New Roman"/>
          <w:color w:val="000000"/>
        </w:rPr>
        <w:t xml:space="preserve">skýrslu til </w:t>
      </w:r>
      <w:r w:rsidR="007F72FD" w:rsidRPr="00D41A5C">
        <w:rPr>
          <w:rFonts w:ascii="Times New Roman" w:hAnsi="Times New Roman" w:cs="Times New Roman"/>
          <w:color w:val="000000"/>
        </w:rPr>
        <w:t>atvinnuvega- og nýsköpunarráðuneytisins</w:t>
      </w:r>
      <w:r w:rsidR="00C9394F">
        <w:rPr>
          <w:rFonts w:ascii="Times New Roman" w:hAnsi="Times New Roman" w:cs="Times New Roman"/>
          <w:color w:val="000000"/>
        </w:rPr>
        <w:t xml:space="preserve"> eigi síðar en í lok janúar árið á eftir</w:t>
      </w:r>
      <w:r w:rsidR="007F72FD" w:rsidRPr="00D41A5C">
        <w:rPr>
          <w:rFonts w:ascii="Times New Roman" w:hAnsi="Times New Roman" w:cs="Times New Roman"/>
          <w:color w:val="000000"/>
        </w:rPr>
        <w:t>.</w:t>
      </w:r>
      <w:r w:rsidR="00205DA8" w:rsidRPr="00D41A5C">
        <w:rPr>
          <w:rFonts w:ascii="Times New Roman" w:hAnsi="Times New Roman" w:cs="Times New Roman"/>
          <w:color w:val="000000"/>
        </w:rPr>
        <w:t xml:space="preserve"> </w:t>
      </w:r>
      <w:r w:rsidR="00C9394F">
        <w:rPr>
          <w:rFonts w:ascii="Times New Roman" w:hAnsi="Times New Roman" w:cs="Times New Roman"/>
          <w:color w:val="000000"/>
        </w:rPr>
        <w:t>Í skýrslunni skal gerð grein fyrir störfum nefndar og ráðstöfun fjármagns.</w:t>
      </w:r>
    </w:p>
    <w:p w14:paraId="3EF08D7F" w14:textId="77777777" w:rsidR="00393EFC" w:rsidRDefault="00393EFC" w:rsidP="00205D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2D71270A" w14:textId="77777777" w:rsidR="00205DA8" w:rsidRPr="00882C45" w:rsidRDefault="00A44905" w:rsidP="00205D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205DA8" w:rsidRPr="00882C45">
        <w:rPr>
          <w:rFonts w:ascii="Times New Roman" w:hAnsi="Times New Roman" w:cs="Times New Roman"/>
          <w:color w:val="000000"/>
        </w:rPr>
        <w:t>. gr.</w:t>
      </w:r>
    </w:p>
    <w:p w14:paraId="68F385AB" w14:textId="77777777" w:rsidR="00205DA8" w:rsidRPr="00C2335C" w:rsidRDefault="00205DA8" w:rsidP="00205D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color w:val="000000"/>
        </w:rPr>
      </w:pPr>
      <w:r w:rsidRPr="00C2335C">
        <w:rPr>
          <w:rFonts w:ascii="Times New Roman" w:hAnsi="Times New Roman" w:cs="Times New Roman"/>
          <w:bCs/>
          <w:i/>
          <w:color w:val="000000"/>
        </w:rPr>
        <w:t>Gildistaka</w:t>
      </w:r>
    </w:p>
    <w:p w14:paraId="615BE58F" w14:textId="77777777" w:rsidR="00F36767" w:rsidRDefault="00562474">
      <w:pPr>
        <w:rPr>
          <w:rFonts w:ascii="Times New Roman" w:hAnsi="Times New Roman" w:cs="Times New Roman"/>
          <w:color w:val="000000"/>
        </w:rPr>
      </w:pPr>
      <w:r w:rsidRPr="00562474">
        <w:rPr>
          <w:rFonts w:ascii="Times New Roman" w:hAnsi="Times New Roman" w:cs="Times New Roman"/>
          <w:color w:val="000000"/>
        </w:rPr>
        <w:t>Reglugerð þessi er sett með heimild</w:t>
      </w:r>
      <w:r>
        <w:rPr>
          <w:rFonts w:ascii="Times New Roman" w:hAnsi="Times New Roman" w:cs="Times New Roman"/>
          <w:color w:val="000000"/>
        </w:rPr>
        <w:t xml:space="preserve"> í </w:t>
      </w:r>
      <w:r w:rsidR="000E5D27">
        <w:rPr>
          <w:rFonts w:ascii="Times New Roman" w:hAnsi="Times New Roman" w:cs="Times New Roman"/>
          <w:color w:val="000000"/>
        </w:rPr>
        <w:t>31</w:t>
      </w:r>
      <w:r>
        <w:rPr>
          <w:rFonts w:ascii="Times New Roman" w:hAnsi="Times New Roman" w:cs="Times New Roman"/>
          <w:color w:val="000000"/>
        </w:rPr>
        <w:t>. gr.</w:t>
      </w:r>
      <w:r w:rsidR="000E5D27">
        <w:rPr>
          <w:rFonts w:ascii="Times New Roman" w:hAnsi="Times New Roman" w:cs="Times New Roman"/>
          <w:color w:val="000000"/>
        </w:rPr>
        <w:t xml:space="preserve"> a.</w:t>
      </w:r>
      <w:r>
        <w:rPr>
          <w:rFonts w:ascii="Times New Roman" w:hAnsi="Times New Roman" w:cs="Times New Roman"/>
          <w:color w:val="000000"/>
        </w:rPr>
        <w:t xml:space="preserve"> laga nr. 93/1995 um matvæli og 7. gr. laga nr. 22/1994 um eftirlit með fóðri, áburði og sáðvöru. Reglugerðin öðlast gildi</w:t>
      </w:r>
      <w:r w:rsidR="002055AF">
        <w:rPr>
          <w:rFonts w:ascii="Times New Roman" w:hAnsi="Times New Roman" w:cs="Times New Roman"/>
          <w:color w:val="000000"/>
        </w:rPr>
        <w:t xml:space="preserve"> 1. janúar 201</w:t>
      </w:r>
      <w:r w:rsidR="00422570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 xml:space="preserve">. </w:t>
      </w:r>
    </w:p>
    <w:p w14:paraId="1D828321" w14:textId="77777777" w:rsidR="00D475EB" w:rsidRDefault="00D475EB">
      <w:pPr>
        <w:rPr>
          <w:rFonts w:ascii="Times New Roman" w:hAnsi="Times New Roman" w:cs="Times New Roman"/>
          <w:color w:val="000000"/>
        </w:rPr>
      </w:pPr>
    </w:p>
    <w:p w14:paraId="32ED5D35" w14:textId="77777777" w:rsidR="002119B3" w:rsidRDefault="002119B3"/>
    <w:sectPr w:rsidR="002119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80F0E" w14:textId="77777777" w:rsidR="00D3370C" w:rsidRDefault="00D3370C">
      <w:pPr>
        <w:spacing w:after="0"/>
      </w:pPr>
      <w:r>
        <w:separator/>
      </w:r>
    </w:p>
  </w:endnote>
  <w:endnote w:type="continuationSeparator" w:id="0">
    <w:p w14:paraId="7E28313E" w14:textId="77777777" w:rsidR="00D3370C" w:rsidRDefault="00D337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F3F4D" w14:textId="77777777" w:rsidR="00F52A79" w:rsidRDefault="00E567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FD0DA" w14:textId="77777777" w:rsidR="00F52A79" w:rsidRDefault="00E567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5F4B4" w14:textId="77777777" w:rsidR="00F52A79" w:rsidRDefault="00E56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41634" w14:textId="77777777" w:rsidR="00D3370C" w:rsidRDefault="00D3370C">
      <w:pPr>
        <w:spacing w:after="0"/>
      </w:pPr>
      <w:r>
        <w:separator/>
      </w:r>
    </w:p>
  </w:footnote>
  <w:footnote w:type="continuationSeparator" w:id="0">
    <w:p w14:paraId="7299F20D" w14:textId="77777777" w:rsidR="00D3370C" w:rsidRDefault="00D337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3AE6D" w14:textId="77777777" w:rsidR="00F52A79" w:rsidRDefault="00E567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3833127"/>
      <w:docPartObj>
        <w:docPartGallery w:val="Watermarks"/>
        <w:docPartUnique/>
      </w:docPartObj>
    </w:sdtPr>
    <w:sdtEndPr/>
    <w:sdtContent>
      <w:p w14:paraId="3F211767" w14:textId="77777777" w:rsidR="00F52A79" w:rsidRDefault="00E567AA">
        <w:pPr>
          <w:pStyle w:val="Header"/>
        </w:pPr>
        <w:r>
          <w:rPr>
            <w:noProof/>
          </w:rPr>
          <w:pict w14:anchorId="7A816B3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ÖG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2C6C4" w14:textId="77777777" w:rsidR="00F52A79" w:rsidRDefault="00E567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77498"/>
    <w:multiLevelType w:val="hybridMultilevel"/>
    <w:tmpl w:val="69D0E76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A8"/>
    <w:rsid w:val="00007C6F"/>
    <w:rsid w:val="00010191"/>
    <w:rsid w:val="00044F03"/>
    <w:rsid w:val="0004667E"/>
    <w:rsid w:val="00046D57"/>
    <w:rsid w:val="00056A80"/>
    <w:rsid w:val="00086759"/>
    <w:rsid w:val="00087F45"/>
    <w:rsid w:val="00090E57"/>
    <w:rsid w:val="000B2BBF"/>
    <w:rsid w:val="000B3857"/>
    <w:rsid w:val="000C6010"/>
    <w:rsid w:val="000D1A1E"/>
    <w:rsid w:val="000D4C79"/>
    <w:rsid w:val="000E5D27"/>
    <w:rsid w:val="000F3905"/>
    <w:rsid w:val="00104C90"/>
    <w:rsid w:val="00112F15"/>
    <w:rsid w:val="00115A5D"/>
    <w:rsid w:val="00133375"/>
    <w:rsid w:val="0013522E"/>
    <w:rsid w:val="0014389A"/>
    <w:rsid w:val="00152EF1"/>
    <w:rsid w:val="00157E0B"/>
    <w:rsid w:val="00175EAC"/>
    <w:rsid w:val="001B7513"/>
    <w:rsid w:val="001E0041"/>
    <w:rsid w:val="001E549E"/>
    <w:rsid w:val="001E73AE"/>
    <w:rsid w:val="001F1358"/>
    <w:rsid w:val="002055AF"/>
    <w:rsid w:val="00205DA8"/>
    <w:rsid w:val="002119B3"/>
    <w:rsid w:val="00212319"/>
    <w:rsid w:val="00222E05"/>
    <w:rsid w:val="0025563B"/>
    <w:rsid w:val="00263D80"/>
    <w:rsid w:val="00275A51"/>
    <w:rsid w:val="00291B98"/>
    <w:rsid w:val="002A0BD3"/>
    <w:rsid w:val="002A6929"/>
    <w:rsid w:val="002C27A6"/>
    <w:rsid w:val="002C2A65"/>
    <w:rsid w:val="002C5626"/>
    <w:rsid w:val="00327F7C"/>
    <w:rsid w:val="00355C13"/>
    <w:rsid w:val="00357F68"/>
    <w:rsid w:val="00371397"/>
    <w:rsid w:val="003740DF"/>
    <w:rsid w:val="003810F9"/>
    <w:rsid w:val="00384349"/>
    <w:rsid w:val="00393EFC"/>
    <w:rsid w:val="003C2361"/>
    <w:rsid w:val="003D23BE"/>
    <w:rsid w:val="003E2721"/>
    <w:rsid w:val="00401670"/>
    <w:rsid w:val="00401DE7"/>
    <w:rsid w:val="00422570"/>
    <w:rsid w:val="00431B18"/>
    <w:rsid w:val="004442EA"/>
    <w:rsid w:val="00447C8F"/>
    <w:rsid w:val="00455759"/>
    <w:rsid w:val="00465CFC"/>
    <w:rsid w:val="00486EC3"/>
    <w:rsid w:val="004B71DE"/>
    <w:rsid w:val="004C162A"/>
    <w:rsid w:val="004D1DBC"/>
    <w:rsid w:val="004E0B31"/>
    <w:rsid w:val="004E192E"/>
    <w:rsid w:val="004F5F05"/>
    <w:rsid w:val="004F75E2"/>
    <w:rsid w:val="00503DD2"/>
    <w:rsid w:val="00513933"/>
    <w:rsid w:val="0051451C"/>
    <w:rsid w:val="00522C99"/>
    <w:rsid w:val="005472D2"/>
    <w:rsid w:val="00562474"/>
    <w:rsid w:val="00565F89"/>
    <w:rsid w:val="00571710"/>
    <w:rsid w:val="0058794E"/>
    <w:rsid w:val="00591DAE"/>
    <w:rsid w:val="005F4700"/>
    <w:rsid w:val="00622401"/>
    <w:rsid w:val="00624B14"/>
    <w:rsid w:val="00633456"/>
    <w:rsid w:val="00644B77"/>
    <w:rsid w:val="00646FF0"/>
    <w:rsid w:val="00647D9A"/>
    <w:rsid w:val="006521F3"/>
    <w:rsid w:val="00652769"/>
    <w:rsid w:val="00683692"/>
    <w:rsid w:val="006877AD"/>
    <w:rsid w:val="00690540"/>
    <w:rsid w:val="0069715C"/>
    <w:rsid w:val="006B6094"/>
    <w:rsid w:val="006D0D08"/>
    <w:rsid w:val="006D47CF"/>
    <w:rsid w:val="006E0E61"/>
    <w:rsid w:val="006E7080"/>
    <w:rsid w:val="006F48E5"/>
    <w:rsid w:val="00756985"/>
    <w:rsid w:val="00757953"/>
    <w:rsid w:val="00776741"/>
    <w:rsid w:val="00781348"/>
    <w:rsid w:val="0078656C"/>
    <w:rsid w:val="007B0311"/>
    <w:rsid w:val="007B430A"/>
    <w:rsid w:val="007D0DDC"/>
    <w:rsid w:val="007D5B87"/>
    <w:rsid w:val="007E0B24"/>
    <w:rsid w:val="007F139F"/>
    <w:rsid w:val="007F72FD"/>
    <w:rsid w:val="00813E75"/>
    <w:rsid w:val="008545F2"/>
    <w:rsid w:val="00882C45"/>
    <w:rsid w:val="008A143A"/>
    <w:rsid w:val="008A4D5E"/>
    <w:rsid w:val="008A67E4"/>
    <w:rsid w:val="008A6F17"/>
    <w:rsid w:val="008B449C"/>
    <w:rsid w:val="008D0D5F"/>
    <w:rsid w:val="008D2373"/>
    <w:rsid w:val="008D31D4"/>
    <w:rsid w:val="008D739E"/>
    <w:rsid w:val="008D74EB"/>
    <w:rsid w:val="008F3F30"/>
    <w:rsid w:val="00930BC6"/>
    <w:rsid w:val="009477C6"/>
    <w:rsid w:val="00947C53"/>
    <w:rsid w:val="009517ED"/>
    <w:rsid w:val="00963ED3"/>
    <w:rsid w:val="009A2FB6"/>
    <w:rsid w:val="009B3994"/>
    <w:rsid w:val="009C72A6"/>
    <w:rsid w:val="009D6E15"/>
    <w:rsid w:val="009E0EC7"/>
    <w:rsid w:val="009F2ED9"/>
    <w:rsid w:val="00A06B59"/>
    <w:rsid w:val="00A10694"/>
    <w:rsid w:val="00A44905"/>
    <w:rsid w:val="00A51E80"/>
    <w:rsid w:val="00A535D8"/>
    <w:rsid w:val="00A56A15"/>
    <w:rsid w:val="00A60CD6"/>
    <w:rsid w:val="00A85CDB"/>
    <w:rsid w:val="00A93DF2"/>
    <w:rsid w:val="00AA406B"/>
    <w:rsid w:val="00AB09ED"/>
    <w:rsid w:val="00AB3CDA"/>
    <w:rsid w:val="00AF67ED"/>
    <w:rsid w:val="00B01C43"/>
    <w:rsid w:val="00B17482"/>
    <w:rsid w:val="00B2447B"/>
    <w:rsid w:val="00B40EF6"/>
    <w:rsid w:val="00B43C28"/>
    <w:rsid w:val="00B44D5A"/>
    <w:rsid w:val="00B47A46"/>
    <w:rsid w:val="00B57BCE"/>
    <w:rsid w:val="00B81921"/>
    <w:rsid w:val="00B821A0"/>
    <w:rsid w:val="00B91CB0"/>
    <w:rsid w:val="00BC2D09"/>
    <w:rsid w:val="00BC2D8C"/>
    <w:rsid w:val="00BD2347"/>
    <w:rsid w:val="00BF3B3A"/>
    <w:rsid w:val="00BF4EE0"/>
    <w:rsid w:val="00C01CAD"/>
    <w:rsid w:val="00C16A86"/>
    <w:rsid w:val="00C2335C"/>
    <w:rsid w:val="00C30643"/>
    <w:rsid w:val="00C57FB7"/>
    <w:rsid w:val="00C620AE"/>
    <w:rsid w:val="00C8144B"/>
    <w:rsid w:val="00C81FE3"/>
    <w:rsid w:val="00C82553"/>
    <w:rsid w:val="00C83ADD"/>
    <w:rsid w:val="00C8552E"/>
    <w:rsid w:val="00C85934"/>
    <w:rsid w:val="00C9394F"/>
    <w:rsid w:val="00C974A8"/>
    <w:rsid w:val="00CA3A1B"/>
    <w:rsid w:val="00CE1BC9"/>
    <w:rsid w:val="00CF1F81"/>
    <w:rsid w:val="00D07483"/>
    <w:rsid w:val="00D23AED"/>
    <w:rsid w:val="00D3370C"/>
    <w:rsid w:val="00D41A5C"/>
    <w:rsid w:val="00D472F5"/>
    <w:rsid w:val="00D475EB"/>
    <w:rsid w:val="00D60B05"/>
    <w:rsid w:val="00DE523E"/>
    <w:rsid w:val="00DF33F3"/>
    <w:rsid w:val="00E07132"/>
    <w:rsid w:val="00E31D59"/>
    <w:rsid w:val="00E5231A"/>
    <w:rsid w:val="00E567AA"/>
    <w:rsid w:val="00E605A7"/>
    <w:rsid w:val="00E64C0F"/>
    <w:rsid w:val="00E83C18"/>
    <w:rsid w:val="00E86EA5"/>
    <w:rsid w:val="00E92847"/>
    <w:rsid w:val="00E958BD"/>
    <w:rsid w:val="00EB43B4"/>
    <w:rsid w:val="00EC0F7B"/>
    <w:rsid w:val="00ED6DA7"/>
    <w:rsid w:val="00EE3069"/>
    <w:rsid w:val="00EE4F55"/>
    <w:rsid w:val="00EF4577"/>
    <w:rsid w:val="00F275F0"/>
    <w:rsid w:val="00F31515"/>
    <w:rsid w:val="00F33A34"/>
    <w:rsid w:val="00F36767"/>
    <w:rsid w:val="00F60682"/>
    <w:rsid w:val="00F71469"/>
    <w:rsid w:val="00F83BCE"/>
    <w:rsid w:val="00FB40B7"/>
    <w:rsid w:val="00FB6755"/>
    <w:rsid w:val="00FC6131"/>
    <w:rsid w:val="00FC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C00E6D"/>
  <w15:docId w15:val="{649F9966-3928-4360-A421-0E153769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DA8"/>
    <w:pPr>
      <w:spacing w:after="12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DA8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5DA8"/>
  </w:style>
  <w:style w:type="paragraph" w:styleId="Footer">
    <w:name w:val="footer"/>
    <w:basedOn w:val="Normal"/>
    <w:link w:val="FooterChar"/>
    <w:uiPriority w:val="99"/>
    <w:unhideWhenUsed/>
    <w:rsid w:val="00205DA8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5DA8"/>
  </w:style>
  <w:style w:type="paragraph" w:styleId="ListParagraph">
    <w:name w:val="List Paragraph"/>
    <w:basedOn w:val="Normal"/>
    <w:uiPriority w:val="34"/>
    <w:qFormat/>
    <w:rsid w:val="00007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ED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ED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3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9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9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Kristjánsdóttir</dc:creator>
  <cp:lastModifiedBy>Eggert Ólafsson</cp:lastModifiedBy>
  <cp:revision>4</cp:revision>
  <cp:lastPrinted>2018-10-23T13:46:00Z</cp:lastPrinted>
  <dcterms:created xsi:type="dcterms:W3CDTF">2018-09-13T11:38:00Z</dcterms:created>
  <dcterms:modified xsi:type="dcterms:W3CDTF">2018-10-23T14:07:00Z</dcterms:modified>
</cp:coreProperties>
</file>