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058F" w14:textId="6480F6AB" w:rsidR="00E71F27" w:rsidRDefault="00E71F27" w:rsidP="00E71F27">
      <w:pPr>
        <w:pStyle w:val="Nmeringsskjalsmls"/>
      </w:pPr>
      <w:bookmarkStart w:id="0" w:name="_Toc303616026"/>
      <w:bookmarkStart w:id="1" w:name="_Toc303616027"/>
      <w:r>
        <w:t>1</w:t>
      </w:r>
      <w:r w:rsidR="007272B2">
        <w:t>50</w:t>
      </w:r>
      <w:r>
        <w:t>. löggjafarþing 201</w:t>
      </w:r>
      <w:bookmarkEnd w:id="0"/>
      <w:r w:rsidR="007272B2">
        <w:t>9</w:t>
      </w:r>
      <w:r>
        <w:t>–20</w:t>
      </w:r>
      <w:r w:rsidR="007272B2">
        <w:t>20</w:t>
      </w:r>
      <w:r>
        <w:t xml:space="preserve">. </w:t>
      </w:r>
    </w:p>
    <w:p w14:paraId="0169F38E" w14:textId="77777777" w:rsidR="00E71F27" w:rsidRDefault="00E71F27" w:rsidP="00E71F27">
      <w:pPr>
        <w:pStyle w:val="Nmeringsskjalsmls"/>
      </w:pPr>
      <w:r>
        <w:t>Þingskjal x — x. mál</w:t>
      </w:r>
      <w:bookmarkEnd w:id="1"/>
      <w:r>
        <w:t>.</w:t>
      </w:r>
    </w:p>
    <w:p w14:paraId="58B12F54" w14:textId="77777777" w:rsidR="00E71F27" w:rsidRDefault="00E71F27" w:rsidP="00E71F27">
      <w:pPr>
        <w:pStyle w:val="Nmeringsskjalsmls"/>
      </w:pPr>
      <w:r>
        <w:t xml:space="preserve">Stjórnarfrumvarp. </w:t>
      </w:r>
    </w:p>
    <w:p w14:paraId="207191D2" w14:textId="77777777" w:rsidR="00E71F27" w:rsidRPr="002675EE" w:rsidRDefault="00E71F27" w:rsidP="002675EE">
      <w:pPr>
        <w:pStyle w:val="Fyrirsgn-skjalategund"/>
      </w:pPr>
      <w:r w:rsidRPr="002675EE">
        <w:t>Frumvarp til laga</w:t>
      </w:r>
    </w:p>
    <w:p w14:paraId="09A17F70" w14:textId="42BDF735" w:rsidR="00E71F27" w:rsidRPr="002675EE" w:rsidRDefault="00E71F27" w:rsidP="005356F8">
      <w:pPr>
        <w:pStyle w:val="Fyrirsgn-undirfyrirsgn"/>
      </w:pPr>
      <w:r w:rsidRPr="002675EE">
        <w:t xml:space="preserve">um </w:t>
      </w:r>
      <w:r w:rsidR="00D56DBF" w:rsidRPr="00314753">
        <w:rPr>
          <w:szCs w:val="21"/>
        </w:rPr>
        <w:t xml:space="preserve">breytingu á lögum nr. </w:t>
      </w:r>
      <w:r w:rsidR="001A5092">
        <w:rPr>
          <w:szCs w:val="21"/>
        </w:rPr>
        <w:t>54/1990 um innflutning dýra</w:t>
      </w:r>
      <w:r w:rsidR="00D56DBF">
        <w:rPr>
          <w:szCs w:val="21"/>
        </w:rPr>
        <w:t>, með síðari breytingu</w:t>
      </w:r>
      <w:r w:rsidR="001A5092">
        <w:rPr>
          <w:szCs w:val="21"/>
        </w:rPr>
        <w:t>m</w:t>
      </w:r>
      <w:r w:rsidR="00C765E3">
        <w:rPr>
          <w:szCs w:val="21"/>
        </w:rPr>
        <w:t>.</w:t>
      </w:r>
    </w:p>
    <w:p w14:paraId="13A2A4C9" w14:textId="77777777" w:rsidR="005D5AEE" w:rsidRPr="005D5AEE" w:rsidRDefault="005D5AEE" w:rsidP="005D5AEE"/>
    <w:p w14:paraId="6198763A" w14:textId="77777777" w:rsidR="00E71F27" w:rsidRDefault="00E71F27" w:rsidP="00E71F27">
      <w:pPr>
        <w:pStyle w:val="Frrherra"/>
      </w:pPr>
      <w:r>
        <w:t>Frá</w:t>
      </w:r>
      <w:r w:rsidR="00D56DBF">
        <w:t xml:space="preserve"> sjávarútvegs- og landbúnaðar</w:t>
      </w:r>
      <w:r>
        <w:t xml:space="preserve">ráðherra. </w:t>
      </w:r>
    </w:p>
    <w:p w14:paraId="30FC8CA7" w14:textId="77777777" w:rsidR="00E71F27" w:rsidRPr="005B08E3" w:rsidRDefault="00E71F27" w:rsidP="00E71F27"/>
    <w:p w14:paraId="63ACA6A0" w14:textId="77777777" w:rsidR="00E71F27" w:rsidRDefault="00E71F27" w:rsidP="00E71F27"/>
    <w:p w14:paraId="064DC0E0" w14:textId="77777777" w:rsidR="00C35574" w:rsidRDefault="00C35574" w:rsidP="00943B67">
      <w:pPr>
        <w:pStyle w:val="Greinarnmer"/>
      </w:pPr>
      <w:bookmarkStart w:id="2" w:name="_Hlk23755399"/>
      <w:r>
        <w:t>1. gr.</w:t>
      </w:r>
    </w:p>
    <w:p w14:paraId="2939C13F" w14:textId="77777777" w:rsidR="001A5092" w:rsidRDefault="001A5092" w:rsidP="00EC0711">
      <w:pPr>
        <w:pStyle w:val="Mlsgreinlista"/>
        <w:ind w:left="0"/>
        <w:rPr>
          <w:szCs w:val="21"/>
        </w:rPr>
      </w:pPr>
      <w:r>
        <w:rPr>
          <w:szCs w:val="21"/>
        </w:rPr>
        <w:t>Eftirfarandi breytingar verða á 2. gr. laganna:</w:t>
      </w:r>
    </w:p>
    <w:p w14:paraId="13A1FB2D" w14:textId="1131492E" w:rsidR="00537499" w:rsidRPr="0088148A" w:rsidRDefault="001A5092" w:rsidP="0088148A">
      <w:pPr>
        <w:pStyle w:val="Mlsgreinlista"/>
        <w:numPr>
          <w:ilvl w:val="0"/>
          <w:numId w:val="23"/>
        </w:numPr>
        <w:rPr>
          <w:szCs w:val="21"/>
        </w:rPr>
      </w:pPr>
      <w:r w:rsidRPr="0088148A">
        <w:rPr>
          <w:szCs w:val="21"/>
        </w:rPr>
        <w:t>5</w:t>
      </w:r>
      <w:r w:rsidR="00EC0711" w:rsidRPr="0088148A">
        <w:rPr>
          <w:szCs w:val="21"/>
        </w:rPr>
        <w:t xml:space="preserve">. </w:t>
      </w:r>
      <w:r w:rsidR="00FB7AF6" w:rsidRPr="0088148A">
        <w:rPr>
          <w:szCs w:val="21"/>
        </w:rPr>
        <w:t>mgr.</w:t>
      </w:r>
      <w:r w:rsidR="00EC0711" w:rsidRPr="0088148A">
        <w:rPr>
          <w:szCs w:val="21"/>
        </w:rPr>
        <w:t xml:space="preserve"> </w:t>
      </w:r>
      <w:r w:rsidRPr="0088148A">
        <w:rPr>
          <w:szCs w:val="21"/>
        </w:rPr>
        <w:t xml:space="preserve">hljóðar svo: </w:t>
      </w:r>
      <w:r w:rsidR="00EC0711" w:rsidRPr="0088148A">
        <w:rPr>
          <w:szCs w:val="21"/>
        </w:rPr>
        <w:t xml:space="preserve"> </w:t>
      </w:r>
      <w:r w:rsidR="006A41E9" w:rsidRPr="0088148A">
        <w:rPr>
          <w:szCs w:val="21"/>
        </w:rPr>
        <w:t>Dýrum, sem eru flutt inn án heimildar</w:t>
      </w:r>
      <w:r w:rsidR="002F483C">
        <w:rPr>
          <w:szCs w:val="21"/>
        </w:rPr>
        <w:t>, eða sleppa frá eða úr flutningsförum</w:t>
      </w:r>
      <w:r w:rsidR="006A41E9" w:rsidRPr="0088148A">
        <w:rPr>
          <w:szCs w:val="21"/>
        </w:rPr>
        <w:t xml:space="preserve">, skal tafarlaust </w:t>
      </w:r>
      <w:proofErr w:type="spellStart"/>
      <w:r w:rsidR="006A41E9" w:rsidRPr="0088148A">
        <w:rPr>
          <w:szCs w:val="21"/>
        </w:rPr>
        <w:t>lógað</w:t>
      </w:r>
      <w:proofErr w:type="spellEnd"/>
      <w:r w:rsidR="006A41E9" w:rsidRPr="0088148A">
        <w:rPr>
          <w:szCs w:val="21"/>
        </w:rPr>
        <w:t xml:space="preserve"> og skrokkum eytt svo að eigi stafi hætta af. </w:t>
      </w:r>
      <w:r w:rsidRPr="0088148A">
        <w:rPr>
          <w:szCs w:val="21"/>
        </w:rPr>
        <w:t xml:space="preserve">Matvælastofnun er þó heimilt að gefa kost á að slík dýr séu tafarlaust send úr landi sé </w:t>
      </w:r>
      <w:proofErr w:type="spellStart"/>
      <w:r w:rsidRPr="0088148A">
        <w:rPr>
          <w:szCs w:val="21"/>
        </w:rPr>
        <w:t>smitvörnum</w:t>
      </w:r>
      <w:proofErr w:type="spellEnd"/>
      <w:r w:rsidRPr="0088148A">
        <w:rPr>
          <w:szCs w:val="21"/>
        </w:rPr>
        <w:t xml:space="preserve"> ekki ógnað. </w:t>
      </w:r>
      <w:r w:rsidR="002F483C">
        <w:t>Umráðamaður dýrs</w:t>
      </w:r>
      <w:r w:rsidR="006A41E9" w:rsidRPr="00A7324B">
        <w:t xml:space="preserve"> skal gera ráðstafanir á eigin kostnað </w:t>
      </w:r>
      <w:r w:rsidR="006A41E9">
        <w:t>ef Matvælastofnun gefur kost á</w:t>
      </w:r>
      <w:r w:rsidR="006A41E9" w:rsidRPr="00A7324B">
        <w:t xml:space="preserve"> </w:t>
      </w:r>
      <w:r w:rsidR="006A41E9">
        <w:t>því</w:t>
      </w:r>
      <w:r w:rsidR="006A41E9" w:rsidRPr="00A7324B">
        <w:t xml:space="preserve"> að dýrið verði sent úr landi, ella verður dýrið aflífað og hræinu </w:t>
      </w:r>
      <w:r w:rsidR="006A41E9">
        <w:t>fargað</w:t>
      </w:r>
      <w:r w:rsidR="006A41E9" w:rsidRPr="00A7324B">
        <w:t xml:space="preserve"> bótalaust og á kostnað </w:t>
      </w:r>
      <w:r w:rsidR="002F483C">
        <w:t>umráðanda</w:t>
      </w:r>
      <w:r w:rsidR="0088148A" w:rsidRPr="0088148A">
        <w:rPr>
          <w:szCs w:val="21"/>
        </w:rPr>
        <w:t xml:space="preserve">. </w:t>
      </w:r>
      <w:r w:rsidRPr="0088148A">
        <w:rPr>
          <w:szCs w:val="21"/>
        </w:rPr>
        <w:t xml:space="preserve">Eggjum, sæði eða fósturvísum skal á sama hátt eytt eða </w:t>
      </w:r>
      <w:r w:rsidR="006A41E9" w:rsidRPr="0088148A">
        <w:rPr>
          <w:szCs w:val="21"/>
        </w:rPr>
        <w:t>send</w:t>
      </w:r>
      <w:r w:rsidRPr="0088148A">
        <w:rPr>
          <w:szCs w:val="21"/>
        </w:rPr>
        <w:t xml:space="preserve"> úr landi</w:t>
      </w:r>
      <w:r w:rsidR="00876BB1" w:rsidRPr="0088148A">
        <w:rPr>
          <w:szCs w:val="21"/>
        </w:rPr>
        <w:t xml:space="preserve"> á kostnað innflytjanda</w:t>
      </w:r>
      <w:r w:rsidRPr="0088148A">
        <w:rPr>
          <w:szCs w:val="21"/>
        </w:rPr>
        <w:t xml:space="preserve">, svo og dýrum, sem </w:t>
      </w:r>
      <w:proofErr w:type="spellStart"/>
      <w:r w:rsidRPr="0088148A">
        <w:rPr>
          <w:szCs w:val="21"/>
        </w:rPr>
        <w:t>sædd</w:t>
      </w:r>
      <w:proofErr w:type="spellEnd"/>
      <w:r w:rsidRPr="0088148A">
        <w:rPr>
          <w:szCs w:val="21"/>
        </w:rPr>
        <w:t xml:space="preserve"> kunna að hafa verið eða notuð sem fósturmæður, og afkvæmum sem kunna að hafa fæðst eftir ólög</w:t>
      </w:r>
      <w:r w:rsidR="00060565" w:rsidRPr="0088148A">
        <w:rPr>
          <w:szCs w:val="21"/>
        </w:rPr>
        <w:t>mætan</w:t>
      </w:r>
      <w:r w:rsidRPr="0088148A">
        <w:rPr>
          <w:szCs w:val="21"/>
        </w:rPr>
        <w:t xml:space="preserve"> innflutning.</w:t>
      </w:r>
    </w:p>
    <w:p w14:paraId="3DE2EC7B" w14:textId="64A6CD9D" w:rsidR="001A5092" w:rsidRDefault="001A5092" w:rsidP="0088148A">
      <w:pPr>
        <w:pStyle w:val="Mlsgreinlista"/>
        <w:numPr>
          <w:ilvl w:val="0"/>
          <w:numId w:val="23"/>
        </w:numPr>
      </w:pPr>
      <w:r>
        <w:rPr>
          <w:szCs w:val="21"/>
        </w:rPr>
        <w:t>Við bætist ný 6. mgr. sem hljóðar svo: Innflutningi samkvæmt lögum þessum telst lokið þegar öll skilyrði fyrir innflutningnum hafa verið uppfyllt að mati Matvælastofnunar.</w:t>
      </w:r>
    </w:p>
    <w:p w14:paraId="00AD48BE" w14:textId="77777777" w:rsidR="00537499" w:rsidRDefault="00537499" w:rsidP="00974803">
      <w:pPr>
        <w:ind w:firstLine="0"/>
        <w:jc w:val="center"/>
      </w:pPr>
    </w:p>
    <w:p w14:paraId="10A671E3" w14:textId="2A8663BE" w:rsidR="00D56DBF" w:rsidRDefault="00D56DBF" w:rsidP="00974803">
      <w:pPr>
        <w:ind w:firstLine="0"/>
        <w:jc w:val="center"/>
      </w:pPr>
      <w:r>
        <w:t>2. gr.</w:t>
      </w:r>
    </w:p>
    <w:p w14:paraId="21C0BB6E" w14:textId="4ED22380" w:rsidR="00537499" w:rsidRDefault="00D56DBF" w:rsidP="00537499">
      <w:pPr>
        <w:rPr>
          <w:szCs w:val="21"/>
        </w:rPr>
      </w:pPr>
      <w:r>
        <w:rPr>
          <w:noProof/>
          <w:szCs w:val="21"/>
        </w:rPr>
        <mc:AlternateContent>
          <mc:Choice Requires="wpi">
            <w:drawing>
              <wp:anchor distT="0" distB="0" distL="114300" distR="114300" simplePos="0" relativeHeight="251660288" behindDoc="0" locked="0" layoutInCell="1" allowOverlap="1" wp14:anchorId="6D50FB6B" wp14:editId="56CA29E9">
                <wp:simplePos x="0" y="0"/>
                <wp:positionH relativeFrom="column">
                  <wp:posOffset>-851959</wp:posOffset>
                </wp:positionH>
                <wp:positionV relativeFrom="paragraph">
                  <wp:posOffset>220549</wp:posOffset>
                </wp:positionV>
                <wp:extent cx="224" cy="224"/>
                <wp:effectExtent l="38100" t="38100" r="38100" b="38100"/>
                <wp:wrapNone/>
                <wp:docPr id="3" name="Handskrift 3"/>
                <wp:cNvGraphicFramePr/>
                <a:graphic xmlns:a="http://schemas.openxmlformats.org/drawingml/2006/main">
                  <a:graphicData uri="http://schemas.microsoft.com/office/word/2010/wordprocessingInk">
                    <w14:contentPart bwMode="auto" r:id="rId8">
                      <w14:nvContentPartPr>
                        <w14:cNvContentPartPr/>
                      </w14:nvContentPartPr>
                      <w14:xfrm>
                        <a:off x="0" y="0"/>
                        <a:ext cx="224" cy="224"/>
                      </w14:xfrm>
                    </w14:contentPart>
                  </a:graphicData>
                </a:graphic>
              </wp:anchor>
            </w:drawing>
          </mc:Choice>
          <mc:Fallback>
            <w:pict>
              <v:shapetype w14:anchorId="72AAA9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andskrift 3" o:spid="_x0000_s1026" type="#_x0000_t75" style="position:absolute;margin-left:-67.4pt;margin-top:17.05pt;width:.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">
                <v:imagedata r:id="rId12" o:title=""/>
              </v:shape>
            </w:pict>
          </mc:Fallback>
        </mc:AlternateContent>
      </w:r>
      <w:r w:rsidR="001A5092">
        <w:rPr>
          <w:szCs w:val="21"/>
        </w:rPr>
        <w:t>7</w:t>
      </w:r>
      <w:r>
        <w:rPr>
          <w:szCs w:val="21"/>
        </w:rPr>
        <w:t>. gr. laganna</w:t>
      </w:r>
      <w:r w:rsidR="00FB7AF6">
        <w:rPr>
          <w:szCs w:val="21"/>
        </w:rPr>
        <w:t xml:space="preserve"> hljóðar svo</w:t>
      </w:r>
      <w:r>
        <w:rPr>
          <w:szCs w:val="21"/>
        </w:rPr>
        <w:t>:</w:t>
      </w:r>
      <w:r w:rsidR="00537499">
        <w:rPr>
          <w:szCs w:val="21"/>
        </w:rPr>
        <w:t xml:space="preserve"> </w:t>
      </w:r>
    </w:p>
    <w:p w14:paraId="46B5D792" w14:textId="3BA98326" w:rsidR="00D56DBF" w:rsidRDefault="001A5092" w:rsidP="00537499">
      <w:r>
        <w:rPr>
          <w:color w:val="242424"/>
          <w:szCs w:val="21"/>
          <w:shd w:val="clear" w:color="auto" w:fill="FFFFFF"/>
        </w:rPr>
        <w:t xml:space="preserve">Til innflutnings á dýrum og erfðaefni er heimilt að starfrækja einangrunarstöðvar. Einangrunarstöðvar skulu vera leyfisskyldar og lúta eftirliti Matvælastofnunar. Ráðherra ákveður með reglugerð, að fengnum tillögum Matvælastofnunar, hvaða kröfur eru gerðar um útbúnað einangrunarstöðva. </w:t>
      </w:r>
      <w:r w:rsidR="0088148A">
        <w:rPr>
          <w:color w:val="242424"/>
          <w:szCs w:val="21"/>
          <w:shd w:val="clear" w:color="auto" w:fill="FFFFFF"/>
        </w:rPr>
        <w:t>Matvælastofnun</w:t>
      </w:r>
      <w:r>
        <w:rPr>
          <w:color w:val="242424"/>
          <w:szCs w:val="21"/>
          <w:shd w:val="clear" w:color="auto" w:fill="FFFFFF"/>
        </w:rPr>
        <w:t xml:space="preserve"> getur heimilað innflytjendum að annast einangrun einstakra dýra í þeirra eigu, að uppfylltum skilyrðum sem </w:t>
      </w:r>
      <w:r w:rsidR="0088148A">
        <w:rPr>
          <w:color w:val="242424"/>
          <w:szCs w:val="21"/>
          <w:shd w:val="clear" w:color="auto" w:fill="FFFFFF"/>
        </w:rPr>
        <w:t>sett eru</w:t>
      </w:r>
      <w:r>
        <w:rPr>
          <w:color w:val="242424"/>
          <w:szCs w:val="21"/>
          <w:shd w:val="clear" w:color="auto" w:fill="FFFFFF"/>
        </w:rPr>
        <w:t xml:space="preserve"> og undir eftirliti Matvælastofnunar</w:t>
      </w:r>
      <w:r w:rsidR="00D56DBF" w:rsidRPr="00EA6F36">
        <w:rPr>
          <w:szCs w:val="21"/>
        </w:rPr>
        <w:t xml:space="preserve">. </w:t>
      </w:r>
    </w:p>
    <w:p w14:paraId="6514A9B6" w14:textId="77777777" w:rsidR="00D56DBF" w:rsidRPr="00135467" w:rsidRDefault="00D56DBF" w:rsidP="00D56DBF">
      <w:pPr>
        <w:ind w:firstLine="0"/>
      </w:pPr>
    </w:p>
    <w:p w14:paraId="64BF9F41" w14:textId="6595B5C2" w:rsidR="00D56DBF" w:rsidRDefault="00D56DBF" w:rsidP="00974803">
      <w:pPr>
        <w:ind w:firstLine="0"/>
        <w:jc w:val="center"/>
        <w:rPr>
          <w:szCs w:val="21"/>
        </w:rPr>
      </w:pPr>
      <w:r>
        <w:rPr>
          <w:szCs w:val="21"/>
        </w:rPr>
        <w:t>3</w:t>
      </w:r>
      <w:r w:rsidRPr="000D295E">
        <w:rPr>
          <w:szCs w:val="21"/>
        </w:rPr>
        <w:t>. gr.</w:t>
      </w:r>
    </w:p>
    <w:p w14:paraId="3B6AB616" w14:textId="2C87128F" w:rsidR="006A0066" w:rsidRDefault="006A0066" w:rsidP="006A0066">
      <w:pPr>
        <w:ind w:firstLine="0"/>
        <w:rPr>
          <w:szCs w:val="21"/>
        </w:rPr>
      </w:pPr>
      <w:r>
        <w:rPr>
          <w:szCs w:val="21"/>
        </w:rPr>
        <w:t>15. gr. laganna hljóðar svo:</w:t>
      </w:r>
    </w:p>
    <w:p w14:paraId="54DFD589" w14:textId="1AD243E4" w:rsidR="006A0066" w:rsidRDefault="006A0066" w:rsidP="006A0066">
      <w:pPr>
        <w:rPr>
          <w:szCs w:val="21"/>
        </w:rPr>
      </w:pPr>
      <w:r>
        <w:rPr>
          <w:szCs w:val="21"/>
        </w:rPr>
        <w:t>Komi upp alvarlegur smitsjúkdómur, óeðlileg</w:t>
      </w:r>
      <w:r w:rsidR="006A41E9">
        <w:rPr>
          <w:szCs w:val="21"/>
        </w:rPr>
        <w:t xml:space="preserve"> eða </w:t>
      </w:r>
      <w:r>
        <w:rPr>
          <w:szCs w:val="21"/>
        </w:rPr>
        <w:t>óútskýrð afföll eða ef rökstuddur grunur er um smitsjúkdóm í sóttvarnar- eða einangrunarstöð er Matvælastofnun heimilt að gera hverjar þær ráðstafanir sem þurfa þykir</w:t>
      </w:r>
      <w:r w:rsidR="00CA2E69">
        <w:rPr>
          <w:szCs w:val="21"/>
        </w:rPr>
        <w:t xml:space="preserve"> til </w:t>
      </w:r>
      <w:r w:rsidR="00CA2E69">
        <w:t>að útrýma eða hindra útbreiðslu sjúkdóma og til að afstýra hættu og tjóni</w:t>
      </w:r>
      <w:r>
        <w:rPr>
          <w:szCs w:val="21"/>
        </w:rPr>
        <w:t xml:space="preserve">, m.a. fella dýr ef nauðsyn krefur og gera ráðstafanir til að stöðva dreifingu erfðaefnis þaðan. Rekstraraðili ber allan kostnað af slíkum aðgerðum og er </w:t>
      </w:r>
      <w:r w:rsidR="00876BB1">
        <w:rPr>
          <w:szCs w:val="21"/>
        </w:rPr>
        <w:t xml:space="preserve">skylt </w:t>
      </w:r>
      <w:r>
        <w:rPr>
          <w:szCs w:val="21"/>
        </w:rPr>
        <w:t>til að hlíta fyrirmælum Matvælastofnunar</w:t>
      </w:r>
      <w:r w:rsidR="00876BB1">
        <w:rPr>
          <w:szCs w:val="21"/>
        </w:rPr>
        <w:t>.</w:t>
      </w:r>
    </w:p>
    <w:p w14:paraId="0FFEB507" w14:textId="68F70096" w:rsidR="006A0066" w:rsidRDefault="006A0066" w:rsidP="006A0066">
      <w:pPr>
        <w:rPr>
          <w:szCs w:val="21"/>
        </w:rPr>
      </w:pPr>
      <w:r>
        <w:rPr>
          <w:szCs w:val="21"/>
        </w:rPr>
        <w:t>Rekstraraðila er skylt að hlíta fyrirmælum Matvælastofnunar um eyðingu dýra í stöðvunum</w:t>
      </w:r>
      <w:r w:rsidR="00876BB1">
        <w:rPr>
          <w:szCs w:val="21"/>
        </w:rPr>
        <w:t>. Eigendur</w:t>
      </w:r>
      <w:r w:rsidR="00CA2E69">
        <w:rPr>
          <w:szCs w:val="21"/>
        </w:rPr>
        <w:t xml:space="preserve"> eiga </w:t>
      </w:r>
      <w:r>
        <w:rPr>
          <w:szCs w:val="21"/>
        </w:rPr>
        <w:t>ekki rétt á bótum</w:t>
      </w:r>
      <w:r w:rsidR="00CA2E69">
        <w:rPr>
          <w:szCs w:val="21"/>
        </w:rPr>
        <w:t xml:space="preserve"> úr ríkissjóði</w:t>
      </w:r>
      <w:r>
        <w:rPr>
          <w:szCs w:val="21"/>
        </w:rPr>
        <w:t xml:space="preserve"> fyrir dýr sem eyða þarf vegna slíkra aðgerða. Sama á við um eiganda dýra sem eru í heima</w:t>
      </w:r>
      <w:r w:rsidR="006A41E9">
        <w:rPr>
          <w:szCs w:val="21"/>
        </w:rPr>
        <w:t>sóttkví</w:t>
      </w:r>
      <w:r w:rsidR="00CA2E69">
        <w:rPr>
          <w:szCs w:val="21"/>
        </w:rPr>
        <w:t>.</w:t>
      </w:r>
    </w:p>
    <w:p w14:paraId="5BB65B5A" w14:textId="7A23268D" w:rsidR="006A0066" w:rsidRDefault="006A0066" w:rsidP="006A0066">
      <w:pPr>
        <w:rPr>
          <w:szCs w:val="21"/>
        </w:rPr>
      </w:pPr>
      <w:r>
        <w:rPr>
          <w:szCs w:val="21"/>
        </w:rPr>
        <w:lastRenderedPageBreak/>
        <w:t>Hlíti rekstraraðili eða eigandi ekki fyrirmælum Matvælastofnunar skulu aðgerðir skv. 1. og 2. mgr. framkvæmdar í samráði við lögreglu. Sé um heima</w:t>
      </w:r>
      <w:r w:rsidR="006A41E9">
        <w:rPr>
          <w:szCs w:val="21"/>
        </w:rPr>
        <w:t>sóttkví</w:t>
      </w:r>
      <w:r>
        <w:rPr>
          <w:szCs w:val="21"/>
        </w:rPr>
        <w:t xml:space="preserve"> að ræða er þó ekki heimilt að fara í þessum tilgangi í íbúðarhús, útihús eða aðra </w:t>
      </w:r>
      <w:r w:rsidR="006A41E9">
        <w:rPr>
          <w:szCs w:val="21"/>
        </w:rPr>
        <w:t>við</w:t>
      </w:r>
      <w:r>
        <w:rPr>
          <w:szCs w:val="21"/>
        </w:rPr>
        <w:t>líka staði án samþykkis eiganda eða umráðamann</w:t>
      </w:r>
      <w:r w:rsidR="00993F5B">
        <w:rPr>
          <w:szCs w:val="21"/>
        </w:rPr>
        <w:t>s</w:t>
      </w:r>
      <w:r>
        <w:rPr>
          <w:szCs w:val="21"/>
        </w:rPr>
        <w:t xml:space="preserve"> húsnæðisins nema að fengnum dómsúrskurði</w:t>
      </w:r>
      <w:r w:rsidR="001D6B04">
        <w:rPr>
          <w:szCs w:val="21"/>
        </w:rPr>
        <w:t>, sbr. þó 4. mgr. Fylgja skal ákvæðum laga um meðferð sakamála um leit og hald á munum.</w:t>
      </w:r>
    </w:p>
    <w:p w14:paraId="26A60E41" w14:textId="375ABB1C" w:rsidR="001D6B04" w:rsidRDefault="001D6B04" w:rsidP="006A0066">
      <w:pPr>
        <w:rPr>
          <w:szCs w:val="21"/>
        </w:rPr>
      </w:pPr>
      <w:r>
        <w:rPr>
          <w:szCs w:val="21"/>
        </w:rPr>
        <w:t xml:space="preserve">Telji </w:t>
      </w:r>
      <w:r w:rsidR="00D337DC">
        <w:rPr>
          <w:szCs w:val="21"/>
        </w:rPr>
        <w:t xml:space="preserve">Matvælastofnun </w:t>
      </w:r>
      <w:r>
        <w:rPr>
          <w:szCs w:val="21"/>
        </w:rPr>
        <w:t xml:space="preserve">að </w:t>
      </w:r>
      <w:proofErr w:type="spellStart"/>
      <w:r>
        <w:rPr>
          <w:szCs w:val="21"/>
        </w:rPr>
        <w:t>smithætta</w:t>
      </w:r>
      <w:proofErr w:type="spellEnd"/>
      <w:r>
        <w:rPr>
          <w:szCs w:val="21"/>
        </w:rPr>
        <w:t xml:space="preserve"> sé svo mikil að grípa þurfi til aðgerða án nokkurra tafa getur lögregla gripið til aðgerða fyrirvaralaust. Í þessu skyni er lögreglu rétt að fara inn í sóttvarna- eða einangrunarstöðvar, íbúðarhús, útihús eða aðra </w:t>
      </w:r>
      <w:r w:rsidR="006A41E9">
        <w:rPr>
          <w:szCs w:val="21"/>
        </w:rPr>
        <w:t>við</w:t>
      </w:r>
      <w:r>
        <w:rPr>
          <w:szCs w:val="21"/>
        </w:rPr>
        <w:t>líka staði án dómsúrskurðar.</w:t>
      </w:r>
    </w:p>
    <w:p w14:paraId="73B97C1A" w14:textId="2DDAE091" w:rsidR="00136259" w:rsidRDefault="00136259" w:rsidP="006A0066">
      <w:pPr>
        <w:rPr>
          <w:szCs w:val="21"/>
        </w:rPr>
      </w:pPr>
    </w:p>
    <w:p w14:paraId="6A1FFC91" w14:textId="35A9D0D8" w:rsidR="006A0066" w:rsidRDefault="00136259" w:rsidP="00136259">
      <w:pPr>
        <w:jc w:val="center"/>
        <w:rPr>
          <w:szCs w:val="21"/>
        </w:rPr>
      </w:pPr>
      <w:r>
        <w:rPr>
          <w:szCs w:val="21"/>
        </w:rPr>
        <w:t>4. gr.</w:t>
      </w:r>
    </w:p>
    <w:p w14:paraId="047A987E" w14:textId="196710E8" w:rsidR="00D56DBF" w:rsidRPr="00974803" w:rsidRDefault="0059579E" w:rsidP="00974803">
      <w:pPr>
        <w:rPr>
          <w:color w:val="242424"/>
          <w:shd w:val="clear" w:color="auto" w:fill="FFFFFF"/>
        </w:rPr>
      </w:pPr>
      <w:r w:rsidRPr="00CF0877">
        <w:rPr>
          <w:color w:val="242424"/>
          <w:shd w:val="clear" w:color="auto" w:fill="FFFFFF"/>
        </w:rPr>
        <w:t>Lög þessi öðlast gildi 1. j</w:t>
      </w:r>
      <w:r w:rsidR="00136259">
        <w:rPr>
          <w:color w:val="242424"/>
          <w:shd w:val="clear" w:color="auto" w:fill="FFFFFF"/>
        </w:rPr>
        <w:t>úní</w:t>
      </w:r>
      <w:r w:rsidRPr="00CF0877">
        <w:rPr>
          <w:color w:val="242424"/>
          <w:shd w:val="clear" w:color="auto" w:fill="FFFFFF"/>
        </w:rPr>
        <w:t xml:space="preserve"> 2020</w:t>
      </w:r>
      <w:r w:rsidR="00D56DBF" w:rsidRPr="00974803">
        <w:rPr>
          <w:color w:val="242424"/>
          <w:shd w:val="clear" w:color="auto" w:fill="FFFFFF"/>
        </w:rPr>
        <w:t xml:space="preserve">. </w:t>
      </w:r>
    </w:p>
    <w:bookmarkEnd w:id="2"/>
    <w:p w14:paraId="13048EFD" w14:textId="77777777" w:rsidR="00D56DBF" w:rsidRDefault="00D56DBF" w:rsidP="00974803">
      <w:pPr>
        <w:ind w:firstLine="0"/>
      </w:pPr>
    </w:p>
    <w:p w14:paraId="3C4A793E" w14:textId="5F20EB19" w:rsidR="00C35574" w:rsidRDefault="00E71F27" w:rsidP="00974803">
      <w:pPr>
        <w:pStyle w:val="Fyrirsgn-greinarger"/>
      </w:pPr>
      <w:r w:rsidRPr="001B6AC6">
        <w:t>Greinargerð</w:t>
      </w:r>
      <w:r>
        <w:t>.</w:t>
      </w:r>
    </w:p>
    <w:p w14:paraId="101A1193" w14:textId="77777777" w:rsidR="00D0740D" w:rsidRDefault="00E71F27" w:rsidP="00D0740D">
      <w:pPr>
        <w:pStyle w:val="Millifyrirsgn1"/>
      </w:pPr>
      <w:r>
        <w:t>1</w:t>
      </w:r>
      <w:r w:rsidR="00D0740D">
        <w:t xml:space="preserve">. Inngangur. </w:t>
      </w:r>
    </w:p>
    <w:p w14:paraId="75449855" w14:textId="70B483C2" w:rsidR="00CA2E69" w:rsidRDefault="00D56DBF" w:rsidP="00D337DC">
      <w:pPr>
        <w:rPr>
          <w:szCs w:val="21"/>
        </w:rPr>
      </w:pPr>
      <w:r w:rsidRPr="004D5D72">
        <w:rPr>
          <w:szCs w:val="21"/>
        </w:rPr>
        <w:t xml:space="preserve">Frumvarp þetta er samið í atvinnuvega- og nýsköpunarráðuneytinu. </w:t>
      </w:r>
      <w:bookmarkStart w:id="3" w:name="_Hlk2337921"/>
      <w:r w:rsidRPr="004D5D72">
        <w:rPr>
          <w:szCs w:val="21"/>
        </w:rPr>
        <w:t>M</w:t>
      </w:r>
      <w:r w:rsidR="00527219">
        <w:rPr>
          <w:szCs w:val="21"/>
        </w:rPr>
        <w:t xml:space="preserve">egintilgangur </w:t>
      </w:r>
      <w:r w:rsidR="00D337DC">
        <w:rPr>
          <w:szCs w:val="21"/>
        </w:rPr>
        <w:t xml:space="preserve">frumvarpsins </w:t>
      </w:r>
      <w:r w:rsidR="00993F5B">
        <w:rPr>
          <w:szCs w:val="21"/>
        </w:rPr>
        <w:t xml:space="preserve">er </w:t>
      </w:r>
      <w:r w:rsidR="00136259">
        <w:rPr>
          <w:szCs w:val="21"/>
        </w:rPr>
        <w:t xml:space="preserve">að tryggja að Matvælastofnun hafi fullnægjandi úrræði til að framfylgja </w:t>
      </w:r>
      <w:r w:rsidR="00AF3623">
        <w:rPr>
          <w:szCs w:val="21"/>
        </w:rPr>
        <w:t xml:space="preserve">lögbundnum </w:t>
      </w:r>
      <w:r w:rsidR="00136259">
        <w:rPr>
          <w:szCs w:val="21"/>
        </w:rPr>
        <w:t>skyldum sínum.</w:t>
      </w:r>
      <w:r w:rsidRPr="00645476">
        <w:rPr>
          <w:shd w:val="clear" w:color="auto" w:fill="FFFFFF"/>
        </w:rPr>
        <w:t xml:space="preserve"> </w:t>
      </w:r>
      <w:r w:rsidR="00D337DC">
        <w:rPr>
          <w:szCs w:val="21"/>
        </w:rPr>
        <w:t>Frumvarpið var unnið í samstarfi við Matvælastofnun.</w:t>
      </w:r>
    </w:p>
    <w:p w14:paraId="2FD41B44" w14:textId="393F5E5D" w:rsidR="00D56DBF" w:rsidRPr="001B64E4" w:rsidRDefault="00D337DC" w:rsidP="00D337DC">
      <w:r>
        <w:rPr>
          <w:szCs w:val="21"/>
        </w:rPr>
        <w:t xml:space="preserve">Með frumvarpinu eru lagðar til breytingar á </w:t>
      </w:r>
      <w:r w:rsidR="00136259">
        <w:rPr>
          <w:szCs w:val="21"/>
        </w:rPr>
        <w:t xml:space="preserve">fyrirkomulagi sóttkvíar hjá verslunaraðilum, aðgengi Matvælastofnunar að innfluttum dýrum sem eru í sóttkví og því að tryggja að starfsmenn stofnunarinnar geti leitað liðsinnis lögreglu sé þeim aftrað í störfum sínum. </w:t>
      </w:r>
      <w:r w:rsidR="005719FC">
        <w:rPr>
          <w:szCs w:val="21"/>
        </w:rPr>
        <w:t>Meginmarkmið breytinga</w:t>
      </w:r>
      <w:r w:rsidR="00AF3623">
        <w:rPr>
          <w:szCs w:val="21"/>
        </w:rPr>
        <w:t>nna</w:t>
      </w:r>
      <w:r w:rsidR="005719FC">
        <w:rPr>
          <w:szCs w:val="21"/>
        </w:rPr>
        <w:t xml:space="preserve"> er að </w:t>
      </w:r>
      <w:r w:rsidR="00AF3623">
        <w:rPr>
          <w:szCs w:val="21"/>
        </w:rPr>
        <w:t>tryggja það að Matvælastofnun geti sinnt sínu lögbundna hlutverki við að koma í veg fyrir að alvarlegir dýrasjúkdómar berist til landsin</w:t>
      </w:r>
      <w:r>
        <w:rPr>
          <w:szCs w:val="21"/>
        </w:rPr>
        <w:t>s, hefta útbreiðslu þeirra og afstýra hættu og tjóni af völdum útbreiðslu dýrasjúkdóma.</w:t>
      </w:r>
    </w:p>
    <w:bookmarkEnd w:id="3"/>
    <w:p w14:paraId="60D08DE8" w14:textId="77777777" w:rsidR="00D0740D" w:rsidRDefault="00D0740D" w:rsidP="00D0740D"/>
    <w:p w14:paraId="3BE0E223" w14:textId="77777777" w:rsidR="00D0740D" w:rsidRDefault="00E71F27" w:rsidP="00D0740D">
      <w:pPr>
        <w:pStyle w:val="Millifyrirsgn1"/>
      </w:pPr>
      <w:r>
        <w:t>2</w:t>
      </w:r>
      <w:r w:rsidR="00D0740D">
        <w:t xml:space="preserve">. Tilefni og nauðsyn lagasetningar. </w:t>
      </w:r>
    </w:p>
    <w:p w14:paraId="3D501EEC" w14:textId="2AD1194B" w:rsidR="00D56DBF" w:rsidRDefault="00D337DC" w:rsidP="00D56DBF">
      <w:bookmarkStart w:id="4" w:name="_Hlk2337950"/>
      <w:r>
        <w:t>Við framkvæmd laga um innflutning dýra hefur komið í ljós að Matvælastofnun skortir viðeigandi úrræði til að framfylgja skyldum sínum til að hefta útbreiðslu dýrasjúkdóma á landinu.</w:t>
      </w:r>
      <w:r w:rsidR="00AF3623">
        <w:t xml:space="preserve"> Nauðsynlegt þykir að tryggja það að stofnunin geti sinnt sínu lögbundna hlutverki</w:t>
      </w:r>
      <w:r>
        <w:t xml:space="preserve"> og miða frumvarpið að því að tryggja stofnuninni viðeigandi úrræði</w:t>
      </w:r>
      <w:r w:rsidR="0063229A">
        <w:t xml:space="preserve">. </w:t>
      </w:r>
      <w:r w:rsidR="00CA2E69">
        <w:rPr>
          <w:szCs w:val="21"/>
        </w:rPr>
        <w:t xml:space="preserve">Þá þykir brýnt með tilliti til meðalhófs að </w:t>
      </w:r>
      <w:r w:rsidR="002F483C">
        <w:rPr>
          <w:szCs w:val="21"/>
        </w:rPr>
        <w:t xml:space="preserve">umráðamönnum </w:t>
      </w:r>
      <w:r w:rsidR="00CA2E69">
        <w:rPr>
          <w:szCs w:val="21"/>
        </w:rPr>
        <w:t xml:space="preserve">dýra verði gefinn kostur á því að dýr </w:t>
      </w:r>
      <w:r w:rsidR="0063229A">
        <w:rPr>
          <w:szCs w:val="21"/>
        </w:rPr>
        <w:t>verði</w:t>
      </w:r>
      <w:r w:rsidR="00CA2E69">
        <w:rPr>
          <w:szCs w:val="21"/>
        </w:rPr>
        <w:t xml:space="preserve"> send úr landi í þeim tilvikum þegar innflutningur er óheimill</w:t>
      </w:r>
      <w:r w:rsidR="002F483C">
        <w:rPr>
          <w:szCs w:val="21"/>
        </w:rPr>
        <w:t xml:space="preserve"> eða þau sleppa frá eða úr flutningsförum</w:t>
      </w:r>
      <w:r w:rsidR="00CA2E69">
        <w:rPr>
          <w:szCs w:val="21"/>
        </w:rPr>
        <w:t xml:space="preserve"> en núgildandi ákvæði kveður á um að </w:t>
      </w:r>
      <w:r w:rsidR="0063229A">
        <w:rPr>
          <w:szCs w:val="21"/>
        </w:rPr>
        <w:t xml:space="preserve">dýrum sé tafarlaust </w:t>
      </w:r>
      <w:proofErr w:type="spellStart"/>
      <w:r w:rsidR="0063229A">
        <w:rPr>
          <w:szCs w:val="21"/>
        </w:rPr>
        <w:t>lógað</w:t>
      </w:r>
      <w:proofErr w:type="spellEnd"/>
      <w:r w:rsidR="0063229A">
        <w:rPr>
          <w:szCs w:val="21"/>
        </w:rPr>
        <w:t xml:space="preserve"> í slíkum tilvikum</w:t>
      </w:r>
      <w:r w:rsidR="00CA2E69">
        <w:rPr>
          <w:szCs w:val="21"/>
        </w:rPr>
        <w:t>.</w:t>
      </w:r>
    </w:p>
    <w:bookmarkEnd w:id="4"/>
    <w:p w14:paraId="5100B503" w14:textId="77777777" w:rsidR="00D0740D" w:rsidRDefault="00D0740D" w:rsidP="00D0740D"/>
    <w:p w14:paraId="232D1340" w14:textId="77777777" w:rsidR="00D0740D" w:rsidRDefault="00E71F27" w:rsidP="00D0740D">
      <w:pPr>
        <w:pStyle w:val="Millifyrirsgn1"/>
      </w:pPr>
      <w:r>
        <w:t>3</w:t>
      </w:r>
      <w:r w:rsidR="00D0740D">
        <w:t xml:space="preserve">. Meginefni frumvarpsins. </w:t>
      </w:r>
    </w:p>
    <w:p w14:paraId="13484BF4" w14:textId="482C8190" w:rsidR="009A08B5" w:rsidRDefault="00D56DBF" w:rsidP="00D56DBF">
      <w:pPr>
        <w:rPr>
          <w:szCs w:val="21"/>
        </w:rPr>
      </w:pPr>
      <w:r w:rsidRPr="0093319E">
        <w:rPr>
          <w:szCs w:val="21"/>
        </w:rPr>
        <w:t xml:space="preserve">Frumvarpið skiptist í </w:t>
      </w:r>
      <w:r w:rsidR="00AF3623">
        <w:rPr>
          <w:szCs w:val="21"/>
        </w:rPr>
        <w:t>þrjár</w:t>
      </w:r>
      <w:r w:rsidRPr="0093319E">
        <w:rPr>
          <w:szCs w:val="21"/>
        </w:rPr>
        <w:t xml:space="preserve"> greinar</w:t>
      </w:r>
      <w:r w:rsidR="00601847">
        <w:rPr>
          <w:szCs w:val="21"/>
        </w:rPr>
        <w:t xml:space="preserve"> þar sem lagðar eru til eftirfarandi breytingar</w:t>
      </w:r>
      <w:r w:rsidR="009A08B5">
        <w:rPr>
          <w:szCs w:val="21"/>
        </w:rPr>
        <w:t xml:space="preserve">: </w:t>
      </w:r>
    </w:p>
    <w:p w14:paraId="5AA5ABE7" w14:textId="26859D58" w:rsidR="00601847" w:rsidRDefault="00AF3623" w:rsidP="00572A3A">
      <w:pPr>
        <w:pStyle w:val="Mlsgreinlista"/>
        <w:numPr>
          <w:ilvl w:val="0"/>
          <w:numId w:val="20"/>
        </w:numPr>
        <w:rPr>
          <w:szCs w:val="21"/>
        </w:rPr>
      </w:pPr>
      <w:r>
        <w:rPr>
          <w:szCs w:val="21"/>
        </w:rPr>
        <w:t>Lagðar eru til breytingar á 2. gr. sem gefa kost á því að dýr séu send úr landi ef þau eru</w:t>
      </w:r>
      <w:r w:rsidR="002F483C">
        <w:rPr>
          <w:szCs w:val="21"/>
        </w:rPr>
        <w:t xml:space="preserve"> m.a.</w:t>
      </w:r>
      <w:r>
        <w:rPr>
          <w:szCs w:val="21"/>
        </w:rPr>
        <w:t xml:space="preserve"> flutt inn án heimildar þar sem gildandi ákvæði kveður á um að þeim sé tafarlaust </w:t>
      </w:r>
      <w:proofErr w:type="spellStart"/>
      <w:r>
        <w:rPr>
          <w:szCs w:val="21"/>
        </w:rPr>
        <w:t>lógað</w:t>
      </w:r>
      <w:proofErr w:type="spellEnd"/>
      <w:r>
        <w:rPr>
          <w:szCs w:val="21"/>
        </w:rPr>
        <w:t>. Þá verði kveðið skýrar á um hvenær innflutningi telst lokið</w:t>
      </w:r>
      <w:r w:rsidR="00DF1A3E">
        <w:rPr>
          <w:szCs w:val="21"/>
        </w:rPr>
        <w:t>.</w:t>
      </w:r>
      <w:r w:rsidR="00D56DBF" w:rsidRPr="009A08B5">
        <w:rPr>
          <w:szCs w:val="21"/>
        </w:rPr>
        <w:t xml:space="preserve"> </w:t>
      </w:r>
    </w:p>
    <w:p w14:paraId="64958DA6" w14:textId="7407D895" w:rsidR="00601847" w:rsidRDefault="00AF3623" w:rsidP="00572A3A">
      <w:pPr>
        <w:pStyle w:val="Mlsgreinlista"/>
        <w:numPr>
          <w:ilvl w:val="0"/>
          <w:numId w:val="20"/>
        </w:numPr>
        <w:rPr>
          <w:szCs w:val="21"/>
        </w:rPr>
      </w:pPr>
      <w:r>
        <w:rPr>
          <w:szCs w:val="21"/>
        </w:rPr>
        <w:t>Lögð er til breyting á 7. gr. þar sem kveðið verði skýrar á um starfsemi sóttvarnar- og einangrunarstöðva</w:t>
      </w:r>
      <w:r w:rsidR="008E466B">
        <w:rPr>
          <w:szCs w:val="21"/>
        </w:rPr>
        <w:t xml:space="preserve">. </w:t>
      </w:r>
    </w:p>
    <w:p w14:paraId="12B70BFA" w14:textId="3D3227C5" w:rsidR="00AF3623" w:rsidRDefault="00AF3623" w:rsidP="00572A3A">
      <w:pPr>
        <w:pStyle w:val="Mlsgreinlista"/>
        <w:numPr>
          <w:ilvl w:val="0"/>
          <w:numId w:val="20"/>
        </w:numPr>
        <w:rPr>
          <w:szCs w:val="21"/>
        </w:rPr>
      </w:pPr>
      <w:r>
        <w:rPr>
          <w:szCs w:val="21"/>
        </w:rPr>
        <w:t xml:space="preserve">Lögð er til breyting á 15. gr. </w:t>
      </w:r>
      <w:r w:rsidR="0028254F">
        <w:rPr>
          <w:szCs w:val="21"/>
        </w:rPr>
        <w:t>til að skýra nánar heimildir Matvælastofnunar í þeim tilfellum þegar upp kemur alvarlegur smitsjúkdómur, óeðlileg/óútskýrð afföll eða rökstuddur grunur um smitsjúkdóm í sóttvarnar- eða einangrunarstöð og skyldur rekstraraðila til að hlíta þeim fyrirmælum.</w:t>
      </w:r>
    </w:p>
    <w:p w14:paraId="54132B33" w14:textId="000006D1" w:rsidR="00D0740D" w:rsidRDefault="00D0740D" w:rsidP="005356F8"/>
    <w:p w14:paraId="7E6D30B2" w14:textId="77777777" w:rsidR="00D0740D" w:rsidRDefault="00E71F27" w:rsidP="00D0740D">
      <w:pPr>
        <w:pStyle w:val="Millifyrirsgn1"/>
      </w:pPr>
      <w:r>
        <w:t>4</w:t>
      </w:r>
      <w:r w:rsidR="00D0740D">
        <w:t xml:space="preserve">. Samræmi við stjórnarskrá og alþjóðlegar skuldbindingar. </w:t>
      </w:r>
    </w:p>
    <w:p w14:paraId="3DF20F74" w14:textId="56B7FA60" w:rsidR="00D56DBF" w:rsidRPr="004D5D72" w:rsidRDefault="00D56DBF" w:rsidP="00D56DBF">
      <w:pPr>
        <w:autoSpaceDE w:val="0"/>
        <w:autoSpaceDN w:val="0"/>
        <w:adjustRightInd w:val="0"/>
        <w:rPr>
          <w:szCs w:val="21"/>
        </w:rPr>
      </w:pPr>
      <w:r w:rsidRPr="004D5D72">
        <w:rPr>
          <w:szCs w:val="21"/>
        </w:rPr>
        <w:lastRenderedPageBreak/>
        <w:t>Frumvarpið gaf ekki tilefni til sérstakrar athugunar á samræmi við stjórnarskrá</w:t>
      </w:r>
      <w:r w:rsidR="00DF1A3E">
        <w:rPr>
          <w:szCs w:val="21"/>
        </w:rPr>
        <w:t xml:space="preserve"> eða alþjóðlegar skuldbindingar</w:t>
      </w:r>
      <w:r w:rsidRPr="004D5D72">
        <w:rPr>
          <w:szCs w:val="21"/>
        </w:rPr>
        <w:t xml:space="preserve">. </w:t>
      </w:r>
    </w:p>
    <w:p w14:paraId="0A47B979" w14:textId="77777777" w:rsidR="00D0740D" w:rsidRDefault="00D0740D" w:rsidP="00D0740D"/>
    <w:p w14:paraId="7CA312BF" w14:textId="77777777" w:rsidR="00D0740D" w:rsidRDefault="00E71F27" w:rsidP="00FD346E">
      <w:pPr>
        <w:pStyle w:val="Millifyrirsgn1"/>
        <w:keepNext/>
      </w:pPr>
      <w:r>
        <w:t>5</w:t>
      </w:r>
      <w:r w:rsidR="00D0740D">
        <w:t xml:space="preserve">. Samráð. </w:t>
      </w:r>
    </w:p>
    <w:p w14:paraId="171327A5" w14:textId="0DFF8D31" w:rsidR="00D0740D" w:rsidRPr="0028254F" w:rsidRDefault="00D56DBF" w:rsidP="00D56DBF">
      <w:pPr>
        <w:rPr>
          <w:i/>
          <w:iCs/>
        </w:rPr>
      </w:pPr>
      <w:r w:rsidRPr="00BC7E9A">
        <w:t>Frumvarp</w:t>
      </w:r>
      <w:r w:rsidR="00E760CC">
        <w:t>ið</w:t>
      </w:r>
      <w:r w:rsidRPr="00BC7E9A">
        <w:t xml:space="preserve"> snertir fyrst og fremst starfsumhverfi </w:t>
      </w:r>
      <w:r w:rsidR="0028254F">
        <w:t>Matvælastofnunar</w:t>
      </w:r>
      <w:r w:rsidR="00C410F3">
        <w:t>, þeirra sem starfrækja sóttkvíar</w:t>
      </w:r>
      <w:r w:rsidR="00993F5B">
        <w:t>,</w:t>
      </w:r>
      <w:r w:rsidR="00C410F3">
        <w:t xml:space="preserve"> einangrunarstöðvar</w:t>
      </w:r>
      <w:r w:rsidR="0028254F">
        <w:t xml:space="preserve"> og innflytjenda gæludýra</w:t>
      </w:r>
      <w:r w:rsidRPr="00BC7E9A">
        <w:t xml:space="preserve">. </w:t>
      </w:r>
      <w:r w:rsidR="00D337DC">
        <w:t xml:space="preserve">Frumvarpið var unnið í samráði við Matvælastofnun. </w:t>
      </w:r>
      <w:r w:rsidR="008E466B">
        <w:t xml:space="preserve">Þá var frumvarpið sett í opið samráð á samráðsgátt </w:t>
      </w:r>
      <w:r w:rsidR="00993F5B">
        <w:t>S</w:t>
      </w:r>
      <w:r w:rsidR="008E466B">
        <w:t xml:space="preserve">tjórnarráðsins í </w:t>
      </w:r>
      <w:r w:rsidR="0028254F">
        <w:t xml:space="preserve">janúar </w:t>
      </w:r>
      <w:r w:rsidR="008E466B">
        <w:t>20</w:t>
      </w:r>
      <w:r w:rsidR="0028254F">
        <w:t>20</w:t>
      </w:r>
      <w:r w:rsidR="008E466B">
        <w:t>.</w:t>
      </w:r>
      <w:r w:rsidR="0028254F">
        <w:t xml:space="preserve"> </w:t>
      </w:r>
      <w:r w:rsidR="0028254F" w:rsidRPr="0028254F">
        <w:rPr>
          <w:i/>
          <w:iCs/>
        </w:rPr>
        <w:t>(Frekari umfjöllun síðar).</w:t>
      </w:r>
    </w:p>
    <w:p w14:paraId="54E49AF7" w14:textId="77777777" w:rsidR="00D0740D" w:rsidRDefault="00D0740D" w:rsidP="00D0740D">
      <w:bookmarkStart w:id="5" w:name="_GoBack"/>
      <w:bookmarkEnd w:id="5"/>
    </w:p>
    <w:p w14:paraId="6119CE25" w14:textId="77777777" w:rsidR="00D0740D" w:rsidRDefault="00E71F27" w:rsidP="00D0740D">
      <w:pPr>
        <w:pStyle w:val="Millifyrirsgn1"/>
      </w:pPr>
      <w:r>
        <w:t>6</w:t>
      </w:r>
      <w:r w:rsidR="00D0740D">
        <w:t xml:space="preserve">. Mat á áhrifum. </w:t>
      </w:r>
    </w:p>
    <w:p w14:paraId="2A0B7496" w14:textId="652BEB5B" w:rsidR="00D56DBF" w:rsidRPr="0028254F" w:rsidRDefault="00A53247" w:rsidP="0028254F">
      <w:pPr>
        <w:pStyle w:val="Millifyrirsgn1"/>
        <w:ind w:firstLine="284"/>
        <w:rPr>
          <w:b w:val="0"/>
          <w:bCs/>
        </w:rPr>
      </w:pPr>
      <w:r>
        <w:rPr>
          <w:b w:val="0"/>
          <w:iCs/>
        </w:rPr>
        <w:t>Áhrif frumvarpsins verða fyrst og fremst þau</w:t>
      </w:r>
      <w:r w:rsidR="0028254F" w:rsidRPr="0028254F">
        <w:rPr>
          <w:b w:val="0"/>
          <w:szCs w:val="21"/>
        </w:rPr>
        <w:t xml:space="preserve"> að Matvælastofnun </w:t>
      </w:r>
      <w:r w:rsidR="008A76E6">
        <w:rPr>
          <w:b w:val="0"/>
          <w:szCs w:val="21"/>
        </w:rPr>
        <w:t>verð</w:t>
      </w:r>
      <w:r w:rsidR="00CA2E69">
        <w:rPr>
          <w:b w:val="0"/>
          <w:szCs w:val="21"/>
        </w:rPr>
        <w:t>ur</w:t>
      </w:r>
      <w:r w:rsidR="008A76E6">
        <w:rPr>
          <w:b w:val="0"/>
          <w:szCs w:val="21"/>
        </w:rPr>
        <w:t xml:space="preserve"> tryggð viðeigandi úrræði til að sinna</w:t>
      </w:r>
      <w:r w:rsidR="0028254F" w:rsidRPr="0028254F">
        <w:rPr>
          <w:b w:val="0"/>
          <w:szCs w:val="21"/>
        </w:rPr>
        <w:t xml:space="preserve"> sínu lögbundna hlutverki við að hefta og koma í veg fyrir að alvarlegir dýrasjúkdómar berist til landsins</w:t>
      </w:r>
      <w:r w:rsidR="0028254F">
        <w:rPr>
          <w:b w:val="0"/>
          <w:szCs w:val="21"/>
        </w:rPr>
        <w:t xml:space="preserve">. </w:t>
      </w:r>
      <w:r w:rsidR="0028254F" w:rsidRPr="0028254F">
        <w:rPr>
          <w:b w:val="0"/>
          <w:bCs/>
        </w:rPr>
        <w:t>V</w:t>
      </w:r>
      <w:r w:rsidR="00547E91" w:rsidRPr="0028254F">
        <w:rPr>
          <w:b w:val="0"/>
          <w:bCs/>
        </w:rPr>
        <w:t>erði frumvarpið að lögum kallar það ekki á aukin útgjöld fyrir ríkissjóð</w:t>
      </w:r>
      <w:r w:rsidR="0028254F" w:rsidRPr="0028254F">
        <w:rPr>
          <w:b w:val="0"/>
          <w:bCs/>
        </w:rPr>
        <w:t>.</w:t>
      </w:r>
      <w:r w:rsidR="00547E91" w:rsidRPr="0028254F">
        <w:rPr>
          <w:b w:val="0"/>
          <w:bCs/>
        </w:rPr>
        <w:t xml:space="preserve"> </w:t>
      </w:r>
      <w:bookmarkStart w:id="6" w:name="_Hlk2338262"/>
    </w:p>
    <w:bookmarkEnd w:id="6"/>
    <w:p w14:paraId="363A86E2" w14:textId="77777777" w:rsidR="00D56DBF" w:rsidRDefault="00D56DBF" w:rsidP="00974803">
      <w:pPr>
        <w:ind w:firstLine="0"/>
      </w:pPr>
    </w:p>
    <w:p w14:paraId="7E555FF1" w14:textId="77777777" w:rsidR="00E71F27" w:rsidRDefault="00E71F27" w:rsidP="00974803">
      <w:pPr>
        <w:pStyle w:val="Greinarfyrirsgn"/>
        <w:keepNext/>
      </w:pPr>
      <w:r w:rsidRPr="009627CF">
        <w:t>Um einstakar greinar frumvarpsins.</w:t>
      </w:r>
    </w:p>
    <w:p w14:paraId="2C4EAA92" w14:textId="77777777" w:rsidR="00E71F27" w:rsidRDefault="00E71F27" w:rsidP="00974803">
      <w:pPr>
        <w:pStyle w:val="Greinarnmer"/>
        <w:keepNext/>
      </w:pPr>
      <w:r>
        <w:t>Um 1. gr.</w:t>
      </w:r>
    </w:p>
    <w:p w14:paraId="60F26CFE" w14:textId="15E87085" w:rsidR="00A141B9" w:rsidRDefault="00D376C3" w:rsidP="00547E91">
      <w:pPr>
        <w:keepNext/>
      </w:pPr>
      <w:r>
        <w:rPr>
          <w:szCs w:val="21"/>
        </w:rPr>
        <w:t xml:space="preserve">Núgildandi ákvæði 2. gr. laganna kveður á um að dýrum sem flutt eru inn án heimildar eða uppgötvast hér á landi, skuli tafarlaust </w:t>
      </w:r>
      <w:proofErr w:type="spellStart"/>
      <w:r>
        <w:rPr>
          <w:szCs w:val="21"/>
        </w:rPr>
        <w:t>lógað</w:t>
      </w:r>
      <w:proofErr w:type="spellEnd"/>
      <w:r>
        <w:rPr>
          <w:szCs w:val="21"/>
        </w:rPr>
        <w:t xml:space="preserve">. </w:t>
      </w:r>
      <w:r w:rsidR="00C640E6">
        <w:rPr>
          <w:szCs w:val="21"/>
        </w:rPr>
        <w:t>Lögð er til breyting á 5. mgr. þar sem n</w:t>
      </w:r>
      <w:r>
        <w:rPr>
          <w:szCs w:val="21"/>
        </w:rPr>
        <w:t xml:space="preserve">auðsynlegt þykir að kveða á um að </w:t>
      </w:r>
      <w:r w:rsidR="002F483C">
        <w:rPr>
          <w:szCs w:val="21"/>
        </w:rPr>
        <w:t>umráðamönnum</w:t>
      </w:r>
      <w:r w:rsidR="00A53247">
        <w:rPr>
          <w:szCs w:val="21"/>
        </w:rPr>
        <w:t xml:space="preserve"> dýra</w:t>
      </w:r>
      <w:r>
        <w:rPr>
          <w:szCs w:val="21"/>
        </w:rPr>
        <w:t xml:space="preserve"> verði gefinn kostur á því að dýr séu heldur send úr landi</w:t>
      </w:r>
      <w:r w:rsidR="00D24818">
        <w:rPr>
          <w:szCs w:val="21"/>
        </w:rPr>
        <w:t xml:space="preserve"> í þeim tilvikum þegar </w:t>
      </w:r>
      <w:r w:rsidR="00A53247">
        <w:rPr>
          <w:szCs w:val="21"/>
        </w:rPr>
        <w:t>innflutningur er óheimill</w:t>
      </w:r>
      <w:r w:rsidR="002F483C">
        <w:rPr>
          <w:szCs w:val="21"/>
        </w:rPr>
        <w:t xml:space="preserve"> eða þau sleppa frá eða úr flutningsförum</w:t>
      </w:r>
      <w:r>
        <w:rPr>
          <w:szCs w:val="21"/>
        </w:rPr>
        <w:t xml:space="preserve">. Þá er lagt til að nýrri 6. mgr. verði bætt við </w:t>
      </w:r>
      <w:r w:rsidR="00A53247">
        <w:rPr>
          <w:szCs w:val="21"/>
        </w:rPr>
        <w:t>til þess að skýrt komi fram</w:t>
      </w:r>
      <w:r>
        <w:rPr>
          <w:szCs w:val="21"/>
        </w:rPr>
        <w:t xml:space="preserve"> að innflutningi teljist ekki lokið fyrr en öll skilyrði vegna innflutningsins </w:t>
      </w:r>
      <w:r w:rsidR="00A53247">
        <w:rPr>
          <w:szCs w:val="21"/>
        </w:rPr>
        <w:t>eru</w:t>
      </w:r>
      <w:r>
        <w:rPr>
          <w:szCs w:val="21"/>
        </w:rPr>
        <w:t xml:space="preserve"> uppfyllt að mati Matvælastofnunar</w:t>
      </w:r>
      <w:r w:rsidR="00A53247">
        <w:rPr>
          <w:szCs w:val="21"/>
        </w:rPr>
        <w:t xml:space="preserve"> til samræmis við lög þessi og reglugerðir þar að lútandi</w:t>
      </w:r>
      <w:r w:rsidR="005719FC">
        <w:rPr>
          <w:iCs/>
          <w:szCs w:val="21"/>
        </w:rPr>
        <w:t xml:space="preserve">. </w:t>
      </w:r>
    </w:p>
    <w:p w14:paraId="4F4C30D4" w14:textId="77777777" w:rsidR="00D56DBF" w:rsidRDefault="00D56DBF" w:rsidP="00943B67"/>
    <w:p w14:paraId="38FA05B7" w14:textId="77777777" w:rsidR="00D56DBF" w:rsidRPr="00974803" w:rsidRDefault="00D56DBF" w:rsidP="005356F8">
      <w:pPr>
        <w:ind w:firstLine="0"/>
        <w:jc w:val="center"/>
      </w:pPr>
      <w:r w:rsidRPr="00974803">
        <w:t>Um 2. gr.</w:t>
      </w:r>
    </w:p>
    <w:p w14:paraId="6ABA0902" w14:textId="08B73E31" w:rsidR="00D56DBF" w:rsidRDefault="00D376C3" w:rsidP="00D56DBF">
      <w:r>
        <w:t>Lagðar eru til breytingar á 7. gr. til að tryggja þá meginreglu að einangrun gæludýra, hverrar gerðar sem þau eru, sé ávallt í höndum aðila sem eru leyfisskyldir og lúta eftirliti Matvælastofnunar. Með slíku fyrirkomulagi verð</w:t>
      </w:r>
      <w:r w:rsidR="00535390">
        <w:t>i</w:t>
      </w:r>
      <w:r>
        <w:t xml:space="preserve"> tryggt að sóttkví fari fram í aðskilinni starfsstöð sem lúti lögum og reglugerðum sem um einangrunarstöðvar gilda. Þó verði </w:t>
      </w:r>
      <w:r w:rsidR="00BE1058">
        <w:t xml:space="preserve">enn </w:t>
      </w:r>
      <w:r>
        <w:t>gert ráð fyrir „heimaeinangrun“ í einstaka tilfellum</w:t>
      </w:r>
      <w:r w:rsidR="002F483C">
        <w:t xml:space="preserve">, t.d. vegna </w:t>
      </w:r>
      <w:r w:rsidR="00921466">
        <w:t>hjálparhunda</w:t>
      </w:r>
      <w:r>
        <w:t xml:space="preserve">. </w:t>
      </w:r>
      <w:r w:rsidR="00535390">
        <w:t xml:space="preserve">Þá er lagt til að það verði á hendi </w:t>
      </w:r>
      <w:r w:rsidR="0063229A">
        <w:t xml:space="preserve">Matvælastofnunar </w:t>
      </w:r>
      <w:r w:rsidR="00535390">
        <w:t>í stað ráðherra að heimila einangrun gæludýra, annarra en hunda, katta eða búfjár, í heimahúsum og setja skilyrði þar að lútandi</w:t>
      </w:r>
      <w:r w:rsidR="00D56DBF" w:rsidRPr="000D2752">
        <w:rPr>
          <w:szCs w:val="21"/>
        </w:rPr>
        <w:t>.</w:t>
      </w:r>
    </w:p>
    <w:p w14:paraId="7DF86F29" w14:textId="77777777" w:rsidR="00D56DBF" w:rsidRDefault="00D56DBF" w:rsidP="00D56DBF">
      <w:pPr>
        <w:rPr>
          <w:i/>
          <w:color w:val="FF0000"/>
        </w:rPr>
      </w:pPr>
    </w:p>
    <w:p w14:paraId="3ECD6524" w14:textId="7EEF1738" w:rsidR="00D56DBF" w:rsidRDefault="00D56DBF" w:rsidP="005356F8">
      <w:pPr>
        <w:ind w:firstLine="0"/>
        <w:jc w:val="center"/>
      </w:pPr>
      <w:r w:rsidRPr="00974803">
        <w:t>Um 3. gr.</w:t>
      </w:r>
    </w:p>
    <w:p w14:paraId="355AB7E8" w14:textId="15863179" w:rsidR="00535390" w:rsidRPr="008A76E6" w:rsidRDefault="00535390" w:rsidP="008A76E6">
      <w:r>
        <w:t>Í núgildandi lögum og reglugerðum er skýrt tekið fram að Matvælastofnun fari með stjórn aðgerða ef upp kemur alvarlegur smitsjúkdómur í sóttvarnar- eða einangrunarstöð. Einnig er skýrt kveðið á um að eigendum sé skylt að hlýða fyrirmælum stofnunarinnar sé ákveðið að eyða dýrum í sóttkví</w:t>
      </w:r>
      <w:r w:rsidR="00A53247">
        <w:t xml:space="preserve"> eða e</w:t>
      </w:r>
      <w:r>
        <w:t xml:space="preserve">inangrun. </w:t>
      </w:r>
      <w:r w:rsidR="008A76E6">
        <w:t>Talið er að orðalag núgildandi ákvæðis hefti heimildir Matvælastofnunar til aðgerða sem miða að því að hindra útbreiðslu sjúkdóma. Talið er æskilegt að stofnunin geti gripið til aðgerða ef rökstuddur grunur er</w:t>
      </w:r>
      <w:r w:rsidR="0063229A">
        <w:t xml:space="preserve"> um </w:t>
      </w:r>
      <w:proofErr w:type="spellStart"/>
      <w:r w:rsidR="002D349D">
        <w:t>smit</w:t>
      </w:r>
      <w:proofErr w:type="spellEnd"/>
      <w:r w:rsidR="002D349D">
        <w:t xml:space="preserve"> í einangrunarstöð eða sóttkví</w:t>
      </w:r>
      <w:r w:rsidR="008A76E6">
        <w:t>. Matvælastofnun geti þá gripið til ákveðinna aðgerða til að tryggja vettvang meðan beðið er staðfestingar eða niðurstöðu úr rannsóknum um eðli ástandsins.</w:t>
      </w:r>
      <w:r w:rsidR="0063229A">
        <w:t xml:space="preserve"> </w:t>
      </w:r>
      <w:r w:rsidR="002D349D">
        <w:t xml:space="preserve">Með vísan til þess er lagt til að til viðbótar við </w:t>
      </w:r>
      <w:r w:rsidR="00BE1058">
        <w:t xml:space="preserve">þau tilfelli þegar upp koma </w:t>
      </w:r>
      <w:r w:rsidR="002D349D">
        <w:t>alvarleg</w:t>
      </w:r>
      <w:r w:rsidR="00BE1058">
        <w:t>ir</w:t>
      </w:r>
      <w:r w:rsidR="002D349D">
        <w:t xml:space="preserve"> smitsjúkdóm</w:t>
      </w:r>
      <w:r w:rsidR="00BE1058">
        <w:t>ar</w:t>
      </w:r>
      <w:r w:rsidR="002D349D">
        <w:t xml:space="preserve"> verði kveðið á um í ákvæðinu að Matvælastofnun hafi sömu heimildir til ráðstafana ef </w:t>
      </w:r>
      <w:r w:rsidR="002D349D">
        <w:rPr>
          <w:szCs w:val="21"/>
        </w:rPr>
        <w:t>óeðlileg</w:t>
      </w:r>
      <w:r w:rsidR="00A53247">
        <w:rPr>
          <w:szCs w:val="21"/>
        </w:rPr>
        <w:t xml:space="preserve"> eða </w:t>
      </w:r>
      <w:r w:rsidR="002D349D">
        <w:rPr>
          <w:szCs w:val="21"/>
        </w:rPr>
        <w:t xml:space="preserve">óútskýrð afföll </w:t>
      </w:r>
      <w:r w:rsidR="00A53247">
        <w:rPr>
          <w:szCs w:val="21"/>
        </w:rPr>
        <w:t xml:space="preserve">verða </w:t>
      </w:r>
      <w:r w:rsidR="002D349D">
        <w:rPr>
          <w:szCs w:val="21"/>
        </w:rPr>
        <w:t xml:space="preserve">eða ef rökstuddur grunur er um smitsjúkdóm í sóttvarnar- eða einangrunarstöð. </w:t>
      </w:r>
    </w:p>
    <w:p w14:paraId="309FFEB1" w14:textId="35E9DE97" w:rsidR="002D349D" w:rsidRDefault="002D349D" w:rsidP="00535390">
      <w:pPr>
        <w:ind w:firstLine="0"/>
      </w:pPr>
      <w:r>
        <w:rPr>
          <w:szCs w:val="21"/>
        </w:rPr>
        <w:lastRenderedPageBreak/>
        <w:tab/>
        <w:t xml:space="preserve">Þá er mikilvægt að Matvælastofnun sé unnt að framfylgja þeim lögum sem stofnuninni er falið að hafa eftirlit með. Í núgildandi löggjöf er ekki kveðið á um heimild til Matvælastofnunar til </w:t>
      </w:r>
      <w:r w:rsidR="00D24818">
        <w:rPr>
          <w:szCs w:val="21"/>
        </w:rPr>
        <w:t xml:space="preserve">þess </w:t>
      </w:r>
      <w:r>
        <w:rPr>
          <w:szCs w:val="21"/>
        </w:rPr>
        <w:t xml:space="preserve">að kalla eftir aðstoð lögreglu í aðgerðum sínum. Það hefur komið sér illa í tilteknum málum </w:t>
      </w:r>
      <w:r w:rsidR="00C640E6">
        <w:rPr>
          <w:szCs w:val="21"/>
        </w:rPr>
        <w:t xml:space="preserve">og getur stefnt dýraheilbrigði í landinu í hættu. Því er lagt til að kveðið verði sérstaklega á um það að ef rekstraraðili eða eigandi hlíti ekki fyrirmælum Matvælastofnunar skuli aðgerðir skv. 1. og 2. mgr. framkvæmdar í samráði við, eða af lögreglu. Þá geti lögregla gripið til aðgerða fyrirvaralaust telji </w:t>
      </w:r>
      <w:r w:rsidR="008A76E6">
        <w:rPr>
          <w:szCs w:val="21"/>
        </w:rPr>
        <w:t xml:space="preserve">Matvælastofnun </w:t>
      </w:r>
      <w:r w:rsidR="00C640E6">
        <w:rPr>
          <w:szCs w:val="21"/>
        </w:rPr>
        <w:t xml:space="preserve">að </w:t>
      </w:r>
      <w:proofErr w:type="spellStart"/>
      <w:r w:rsidR="00C640E6">
        <w:rPr>
          <w:szCs w:val="21"/>
        </w:rPr>
        <w:t>smithætta</w:t>
      </w:r>
      <w:proofErr w:type="spellEnd"/>
      <w:r w:rsidR="00C640E6">
        <w:rPr>
          <w:szCs w:val="21"/>
        </w:rPr>
        <w:t xml:space="preserve"> sé svo mikil að grípa þurfi til aðgerða án nokkurra tafa. </w:t>
      </w:r>
    </w:p>
    <w:p w14:paraId="7BF3CC43" w14:textId="52F01B27" w:rsidR="00535390" w:rsidRDefault="00535390" w:rsidP="005356F8">
      <w:pPr>
        <w:ind w:firstLine="0"/>
        <w:jc w:val="center"/>
      </w:pPr>
    </w:p>
    <w:p w14:paraId="604E87E6" w14:textId="729FFE63" w:rsidR="00535390" w:rsidRPr="00974803" w:rsidRDefault="00535390" w:rsidP="005356F8">
      <w:pPr>
        <w:ind w:firstLine="0"/>
        <w:jc w:val="center"/>
      </w:pPr>
      <w:r>
        <w:t>Um 4. gr.</w:t>
      </w:r>
    </w:p>
    <w:p w14:paraId="47DCC607" w14:textId="77777777" w:rsidR="009560F2" w:rsidRPr="001B64E4" w:rsidRDefault="009560F2" w:rsidP="009560F2">
      <w:r w:rsidRPr="001B64E4">
        <w:t>Greinin þarfnast ekki skýringa.</w:t>
      </w:r>
    </w:p>
    <w:p w14:paraId="620B79EA" w14:textId="77777777" w:rsidR="00D56DBF" w:rsidRPr="00012035" w:rsidRDefault="00D56DBF" w:rsidP="00943B67"/>
    <w:sectPr w:rsidR="00D56DBF" w:rsidRPr="00012035" w:rsidSect="00947F0E">
      <w:headerReference w:type="default" r:id="rId13"/>
      <w:headerReference w:type="first" r:id="rId1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4A46" w14:textId="77777777" w:rsidR="00E20766" w:rsidRDefault="00E20766" w:rsidP="006258D7">
      <w:r>
        <w:separator/>
      </w:r>
    </w:p>
    <w:p w14:paraId="55D44136" w14:textId="77777777" w:rsidR="00E20766" w:rsidRDefault="00E20766"/>
  </w:endnote>
  <w:endnote w:type="continuationSeparator" w:id="0">
    <w:p w14:paraId="24604D76" w14:textId="77777777" w:rsidR="00E20766" w:rsidRDefault="00E20766" w:rsidP="006258D7">
      <w:r>
        <w:continuationSeparator/>
      </w:r>
    </w:p>
    <w:p w14:paraId="1D887772" w14:textId="77777777" w:rsidR="00E20766" w:rsidRDefault="00E20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A994" w14:textId="77777777" w:rsidR="00E20766" w:rsidRDefault="00E20766" w:rsidP="005B4CD6">
      <w:pPr>
        <w:ind w:firstLine="0"/>
      </w:pPr>
      <w:r>
        <w:separator/>
      </w:r>
    </w:p>
    <w:p w14:paraId="40F944BE" w14:textId="77777777" w:rsidR="00E20766" w:rsidRDefault="00E20766"/>
  </w:footnote>
  <w:footnote w:type="continuationSeparator" w:id="0">
    <w:p w14:paraId="632A33BD" w14:textId="77777777" w:rsidR="00E20766" w:rsidRDefault="00E20766" w:rsidP="006258D7">
      <w:r>
        <w:continuationSeparator/>
      </w:r>
    </w:p>
    <w:p w14:paraId="650FC6C1" w14:textId="77777777" w:rsidR="00E20766" w:rsidRDefault="00E20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E6B3" w14:textId="2AEBD71B" w:rsidR="00655EE3" w:rsidRDefault="000A603E" w:rsidP="00D61770">
    <w:pPr>
      <w:pStyle w:val="Suhaus"/>
      <w:tabs>
        <w:tab w:val="clear" w:pos="4536"/>
        <w:tab w:val="clear" w:pos="9072"/>
        <w:tab w:val="left" w:pos="2660"/>
        <w:tab w:val="center" w:pos="3969"/>
        <w:tab w:val="left" w:pos="5060"/>
        <w:tab w:val="right" w:pos="7797"/>
      </w:tabs>
    </w:pPr>
    <w:sdt>
      <w:sdtPr>
        <w:id w:val="29540960"/>
        <w:docPartObj>
          <w:docPartGallery w:val="Watermarks"/>
          <w:docPartUnique/>
        </w:docPartObj>
      </w:sdtPr>
      <w:sdtEndPr/>
      <w:sdtContent>
        <w:r>
          <w:pict w14:anchorId="5E782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655EE3">
      <w:tab/>
    </w:r>
    <w:r w:rsidR="00D61770">
      <w:tab/>
    </w:r>
    <w:r w:rsidR="003B68AB">
      <w:fldChar w:fldCharType="begin"/>
    </w:r>
    <w:r w:rsidR="003B68AB">
      <w:instrText>PAGE   \* MERGEFORMAT</w:instrText>
    </w:r>
    <w:r w:rsidR="003B68AB">
      <w:fldChar w:fldCharType="separate"/>
    </w:r>
    <w:r w:rsidR="008A76E6">
      <w:rPr>
        <w:noProof/>
      </w:rPr>
      <w:t>4</w:t>
    </w:r>
    <w:r w:rsidR="003B68AB">
      <w:rPr>
        <w:noProof/>
      </w:rPr>
      <w:fldChar w:fldCharType="end"/>
    </w:r>
    <w:r w:rsidR="002D340A">
      <w:rPr>
        <w:noProof/>
      </w:rPr>
      <w:tab/>
    </w:r>
    <w:r w:rsidR="00D61770">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Pr>
        <w:b/>
        <w:i/>
        <w:noProof/>
        <w:color w:val="7F7F7F"/>
        <w:sz w:val="24"/>
        <w:szCs w:val="24"/>
      </w:rPr>
      <w:t xml:space="preserve">20. </w:t>
    </w:r>
    <w:r>
      <w:rPr>
        <w:b/>
        <w:i/>
        <w:noProof/>
        <w:color w:val="7F7F7F"/>
        <w:sz w:val="24"/>
        <w:szCs w:val="24"/>
      </w:rPr>
      <w:t>janúar 2020</w:t>
    </w:r>
    <w:r w:rsidR="002D340A">
      <w:rPr>
        <w:b/>
        <w:i/>
        <w:color w:val="7F7F7F"/>
        <w:sz w:val="24"/>
        <w:szCs w:val="24"/>
      </w:rPr>
      <w:fldChar w:fldCharType="end"/>
    </w:r>
  </w:p>
  <w:p w14:paraId="2F8B33F9"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9D3E" w14:textId="3E59441C"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0A603E">
      <w:rPr>
        <w:b/>
        <w:i/>
        <w:noProof/>
        <w:color w:val="7F7F7F"/>
        <w:sz w:val="24"/>
        <w:szCs w:val="24"/>
      </w:rPr>
      <w:t xml:space="preserve">20. </w:t>
    </w:r>
    <w:r w:rsidR="000A603E">
      <w:rPr>
        <w:b/>
        <w:i/>
        <w:noProof/>
        <w:color w:val="7F7F7F"/>
        <w:sz w:val="24"/>
        <w:szCs w:val="24"/>
      </w:rPr>
      <w:t>janúar 2020</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156496A"/>
    <w:multiLevelType w:val="hybridMultilevel"/>
    <w:tmpl w:val="91E0E3D0"/>
    <w:lvl w:ilvl="0" w:tplc="86FCF870">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34B2F3E"/>
    <w:multiLevelType w:val="multilevel"/>
    <w:tmpl w:val="C6484E02"/>
    <w:numStyleLink w:val="Althingia-1-a-1"/>
  </w:abstractNum>
  <w:abstractNum w:abstractNumId="4" w15:restartNumberingAfterBreak="0">
    <w:nsid w:val="257C2FE5"/>
    <w:multiLevelType w:val="multilevel"/>
    <w:tmpl w:val="0560B0FA"/>
    <w:numStyleLink w:val="Althingi1-a-1-a"/>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2E8F5182"/>
    <w:multiLevelType w:val="multilevel"/>
    <w:tmpl w:val="C6484E02"/>
    <w:numStyleLink w:val="Althingia-1-a-1"/>
  </w:abstractNum>
  <w:abstractNum w:abstractNumId="9" w15:restartNumberingAfterBreak="0">
    <w:nsid w:val="3B480B4E"/>
    <w:multiLevelType w:val="multilevel"/>
    <w:tmpl w:val="6DEC8882"/>
    <w:numStyleLink w:val="Althingi---"/>
  </w:abstractNum>
  <w:abstractNum w:abstractNumId="1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7AC4934"/>
    <w:multiLevelType w:val="hybridMultilevel"/>
    <w:tmpl w:val="3AAE960E"/>
    <w:lvl w:ilvl="0" w:tplc="1000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2"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3" w15:restartNumberingAfterBreak="0">
    <w:nsid w:val="4FF35071"/>
    <w:multiLevelType w:val="multilevel"/>
    <w:tmpl w:val="83C6DAE2"/>
    <w:numStyleLink w:val="Althingi"/>
  </w:abstractNum>
  <w:abstractNum w:abstractNumId="14" w15:restartNumberingAfterBreak="0">
    <w:nsid w:val="518E7897"/>
    <w:multiLevelType w:val="hybridMultilevel"/>
    <w:tmpl w:val="18944B24"/>
    <w:lvl w:ilvl="0" w:tplc="040F0019">
      <w:start w:val="1"/>
      <w:numFmt w:val="lowerLetter"/>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5" w15:restartNumberingAfterBreak="0">
    <w:nsid w:val="51F852F2"/>
    <w:multiLevelType w:val="hybridMultilevel"/>
    <w:tmpl w:val="C584FEE0"/>
    <w:lvl w:ilvl="0" w:tplc="040F0019">
      <w:start w:val="1"/>
      <w:numFmt w:val="lowerLetter"/>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6" w15:restartNumberingAfterBreak="0">
    <w:nsid w:val="5992060C"/>
    <w:multiLevelType w:val="hybridMultilevel"/>
    <w:tmpl w:val="64A80354"/>
    <w:lvl w:ilvl="0" w:tplc="10000017">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7"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8" w15:restartNumberingAfterBreak="0">
    <w:nsid w:val="6BC10A91"/>
    <w:multiLevelType w:val="multilevel"/>
    <w:tmpl w:val="C6484E02"/>
    <w:numStyleLink w:val="Althingia-1-a-1"/>
  </w:abstractNum>
  <w:abstractNum w:abstractNumId="19"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0" w15:restartNumberingAfterBreak="0">
    <w:nsid w:val="73D4607C"/>
    <w:multiLevelType w:val="hybridMultilevel"/>
    <w:tmpl w:val="7F3492E0"/>
    <w:lvl w:ilvl="0" w:tplc="10000017">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2"/>
  </w:num>
  <w:num w:numId="2">
    <w:abstractNumId w:val="17"/>
  </w:num>
  <w:num w:numId="3">
    <w:abstractNumId w:val="21"/>
  </w:num>
  <w:num w:numId="4">
    <w:abstractNumId w:val="5"/>
  </w:num>
  <w:num w:numId="5">
    <w:abstractNumId w:val="12"/>
  </w:num>
  <w:num w:numId="6">
    <w:abstractNumId w:val="19"/>
  </w:num>
  <w:num w:numId="7">
    <w:abstractNumId w:val="6"/>
  </w:num>
  <w:num w:numId="8">
    <w:abstractNumId w:val="2"/>
  </w:num>
  <w:num w:numId="9">
    <w:abstractNumId w:val="10"/>
  </w:num>
  <w:num w:numId="10">
    <w:abstractNumId w:val="7"/>
  </w:num>
  <w:num w:numId="11">
    <w:abstractNumId w:val="9"/>
  </w:num>
  <w:num w:numId="12">
    <w:abstractNumId w:val="13"/>
  </w:num>
  <w:num w:numId="13">
    <w:abstractNumId w:val="0"/>
  </w:num>
  <w:num w:numId="14">
    <w:abstractNumId w:val="14"/>
  </w:num>
  <w:num w:numId="15">
    <w:abstractNumId w:val="15"/>
  </w:num>
  <w:num w:numId="16">
    <w:abstractNumId w:val="18"/>
  </w:num>
  <w:num w:numId="17">
    <w:abstractNumId w:val="1"/>
  </w:num>
  <w:num w:numId="18">
    <w:abstractNumId w:val="8"/>
  </w:num>
  <w:num w:numId="19">
    <w:abstractNumId w:val="3"/>
  </w:num>
  <w:num w:numId="20">
    <w:abstractNumId w:val="4"/>
  </w:num>
  <w:num w:numId="21">
    <w:abstractNumId w:val="20"/>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trackRevisions/>
  <w:defaultTabStop w:val="284"/>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329"/>
    <w:rsid w:val="000145B6"/>
    <w:rsid w:val="000300CD"/>
    <w:rsid w:val="00030C42"/>
    <w:rsid w:val="00055B22"/>
    <w:rsid w:val="00060565"/>
    <w:rsid w:val="000965DC"/>
    <w:rsid w:val="000A603E"/>
    <w:rsid w:val="000A7848"/>
    <w:rsid w:val="000C598D"/>
    <w:rsid w:val="000D40D8"/>
    <w:rsid w:val="000E16E7"/>
    <w:rsid w:val="000F46B1"/>
    <w:rsid w:val="00117680"/>
    <w:rsid w:val="001222CE"/>
    <w:rsid w:val="00122EE4"/>
    <w:rsid w:val="00132E7E"/>
    <w:rsid w:val="00136259"/>
    <w:rsid w:val="001371CD"/>
    <w:rsid w:val="00150006"/>
    <w:rsid w:val="0015772E"/>
    <w:rsid w:val="00181038"/>
    <w:rsid w:val="0019094A"/>
    <w:rsid w:val="001A5092"/>
    <w:rsid w:val="001D6B04"/>
    <w:rsid w:val="001F1D1F"/>
    <w:rsid w:val="0020287C"/>
    <w:rsid w:val="0020636B"/>
    <w:rsid w:val="0022006D"/>
    <w:rsid w:val="002224E3"/>
    <w:rsid w:val="00260FE0"/>
    <w:rsid w:val="002675EE"/>
    <w:rsid w:val="00270A34"/>
    <w:rsid w:val="0028254F"/>
    <w:rsid w:val="00293FEE"/>
    <w:rsid w:val="002B0AEF"/>
    <w:rsid w:val="002B3385"/>
    <w:rsid w:val="002D034E"/>
    <w:rsid w:val="002D340A"/>
    <w:rsid w:val="002D349D"/>
    <w:rsid w:val="002E7193"/>
    <w:rsid w:val="002F2591"/>
    <w:rsid w:val="002F3AFA"/>
    <w:rsid w:val="002F483C"/>
    <w:rsid w:val="00322F35"/>
    <w:rsid w:val="00326244"/>
    <w:rsid w:val="0032704C"/>
    <w:rsid w:val="00335852"/>
    <w:rsid w:val="00381ECF"/>
    <w:rsid w:val="003917F4"/>
    <w:rsid w:val="003A0A09"/>
    <w:rsid w:val="003B68AB"/>
    <w:rsid w:val="003B7AF5"/>
    <w:rsid w:val="003E6542"/>
    <w:rsid w:val="003F5B37"/>
    <w:rsid w:val="00426821"/>
    <w:rsid w:val="00436458"/>
    <w:rsid w:val="00450FCD"/>
    <w:rsid w:val="0049606B"/>
    <w:rsid w:val="004A17FF"/>
    <w:rsid w:val="004B3D9B"/>
    <w:rsid w:val="004C4D11"/>
    <w:rsid w:val="004C568E"/>
    <w:rsid w:val="004F37F2"/>
    <w:rsid w:val="0050458D"/>
    <w:rsid w:val="0050710A"/>
    <w:rsid w:val="00507601"/>
    <w:rsid w:val="00527219"/>
    <w:rsid w:val="005303CF"/>
    <w:rsid w:val="00535390"/>
    <w:rsid w:val="005356F8"/>
    <w:rsid w:val="00537499"/>
    <w:rsid w:val="005375B7"/>
    <w:rsid w:val="00547E91"/>
    <w:rsid w:val="00560001"/>
    <w:rsid w:val="00564348"/>
    <w:rsid w:val="005719FC"/>
    <w:rsid w:val="0057228A"/>
    <w:rsid w:val="00572A3A"/>
    <w:rsid w:val="0059579E"/>
    <w:rsid w:val="005B4CD6"/>
    <w:rsid w:val="005D5AEE"/>
    <w:rsid w:val="005D65D9"/>
    <w:rsid w:val="005D7863"/>
    <w:rsid w:val="005E600C"/>
    <w:rsid w:val="0060037C"/>
    <w:rsid w:val="00601323"/>
    <w:rsid w:val="00601847"/>
    <w:rsid w:val="006258D7"/>
    <w:rsid w:val="0063229A"/>
    <w:rsid w:val="006377C9"/>
    <w:rsid w:val="0064777A"/>
    <w:rsid w:val="006514F9"/>
    <w:rsid w:val="00652C9A"/>
    <w:rsid w:val="006556BA"/>
    <w:rsid w:val="00655AEA"/>
    <w:rsid w:val="00655EE3"/>
    <w:rsid w:val="0066420A"/>
    <w:rsid w:val="006A0066"/>
    <w:rsid w:val="006A3D3E"/>
    <w:rsid w:val="006A41E9"/>
    <w:rsid w:val="006B6B37"/>
    <w:rsid w:val="006D41F1"/>
    <w:rsid w:val="006F069F"/>
    <w:rsid w:val="006F4043"/>
    <w:rsid w:val="006F4D1E"/>
    <w:rsid w:val="006F74FF"/>
    <w:rsid w:val="00706572"/>
    <w:rsid w:val="00707D37"/>
    <w:rsid w:val="007176DC"/>
    <w:rsid w:val="007272B2"/>
    <w:rsid w:val="007555E3"/>
    <w:rsid w:val="0077574B"/>
    <w:rsid w:val="007A08F8"/>
    <w:rsid w:val="007A6394"/>
    <w:rsid w:val="007D4338"/>
    <w:rsid w:val="007F3B99"/>
    <w:rsid w:val="00803FAF"/>
    <w:rsid w:val="008076AD"/>
    <w:rsid w:val="00815AC1"/>
    <w:rsid w:val="00835885"/>
    <w:rsid w:val="00852033"/>
    <w:rsid w:val="00852FF3"/>
    <w:rsid w:val="0085674C"/>
    <w:rsid w:val="008577B7"/>
    <w:rsid w:val="00876BB1"/>
    <w:rsid w:val="0088148A"/>
    <w:rsid w:val="00895423"/>
    <w:rsid w:val="008A76E6"/>
    <w:rsid w:val="008B3C82"/>
    <w:rsid w:val="008D0068"/>
    <w:rsid w:val="008E2FCC"/>
    <w:rsid w:val="008E465B"/>
    <w:rsid w:val="008E466B"/>
    <w:rsid w:val="00921466"/>
    <w:rsid w:val="00943B67"/>
    <w:rsid w:val="00947F0E"/>
    <w:rsid w:val="009560F2"/>
    <w:rsid w:val="00956658"/>
    <w:rsid w:val="00974803"/>
    <w:rsid w:val="00976E14"/>
    <w:rsid w:val="00993F5B"/>
    <w:rsid w:val="00995085"/>
    <w:rsid w:val="00997013"/>
    <w:rsid w:val="009A08B5"/>
    <w:rsid w:val="009A588D"/>
    <w:rsid w:val="00A059A8"/>
    <w:rsid w:val="00A10AE9"/>
    <w:rsid w:val="00A141B9"/>
    <w:rsid w:val="00A2280D"/>
    <w:rsid w:val="00A24367"/>
    <w:rsid w:val="00A366EA"/>
    <w:rsid w:val="00A425DE"/>
    <w:rsid w:val="00A53247"/>
    <w:rsid w:val="00A74357"/>
    <w:rsid w:val="00A84C9D"/>
    <w:rsid w:val="00A90212"/>
    <w:rsid w:val="00AB4DB6"/>
    <w:rsid w:val="00AC7C2A"/>
    <w:rsid w:val="00AD0879"/>
    <w:rsid w:val="00AF3623"/>
    <w:rsid w:val="00AF581E"/>
    <w:rsid w:val="00B12F10"/>
    <w:rsid w:val="00B203DC"/>
    <w:rsid w:val="00B20E81"/>
    <w:rsid w:val="00B25BAA"/>
    <w:rsid w:val="00B47D47"/>
    <w:rsid w:val="00B5435B"/>
    <w:rsid w:val="00B56947"/>
    <w:rsid w:val="00B80D89"/>
    <w:rsid w:val="00B921D7"/>
    <w:rsid w:val="00B947DE"/>
    <w:rsid w:val="00BB0C7D"/>
    <w:rsid w:val="00BC31E7"/>
    <w:rsid w:val="00BC3809"/>
    <w:rsid w:val="00BE1058"/>
    <w:rsid w:val="00BF2C1E"/>
    <w:rsid w:val="00BF3D23"/>
    <w:rsid w:val="00C13D64"/>
    <w:rsid w:val="00C17475"/>
    <w:rsid w:val="00C34A72"/>
    <w:rsid w:val="00C350BA"/>
    <w:rsid w:val="00C35574"/>
    <w:rsid w:val="00C36086"/>
    <w:rsid w:val="00C410F3"/>
    <w:rsid w:val="00C42F76"/>
    <w:rsid w:val="00C640E6"/>
    <w:rsid w:val="00C710B1"/>
    <w:rsid w:val="00C765E3"/>
    <w:rsid w:val="00C77C9A"/>
    <w:rsid w:val="00CA2E69"/>
    <w:rsid w:val="00CA31D0"/>
    <w:rsid w:val="00CB14E5"/>
    <w:rsid w:val="00CC3DDB"/>
    <w:rsid w:val="00CC7ED2"/>
    <w:rsid w:val="00CD54BE"/>
    <w:rsid w:val="00D0740D"/>
    <w:rsid w:val="00D205B5"/>
    <w:rsid w:val="00D24818"/>
    <w:rsid w:val="00D25E73"/>
    <w:rsid w:val="00D337AE"/>
    <w:rsid w:val="00D337DC"/>
    <w:rsid w:val="00D376C3"/>
    <w:rsid w:val="00D45F78"/>
    <w:rsid w:val="00D512A4"/>
    <w:rsid w:val="00D5679C"/>
    <w:rsid w:val="00D56DBF"/>
    <w:rsid w:val="00D61770"/>
    <w:rsid w:val="00DA0E37"/>
    <w:rsid w:val="00DD303D"/>
    <w:rsid w:val="00DF1A3E"/>
    <w:rsid w:val="00DF29E7"/>
    <w:rsid w:val="00E00ACB"/>
    <w:rsid w:val="00E11B67"/>
    <w:rsid w:val="00E20766"/>
    <w:rsid w:val="00E255CC"/>
    <w:rsid w:val="00E45CB1"/>
    <w:rsid w:val="00E60575"/>
    <w:rsid w:val="00E61D77"/>
    <w:rsid w:val="00E71F27"/>
    <w:rsid w:val="00E7395A"/>
    <w:rsid w:val="00E760CC"/>
    <w:rsid w:val="00EA1DF9"/>
    <w:rsid w:val="00EA4BBC"/>
    <w:rsid w:val="00EA6F36"/>
    <w:rsid w:val="00EB12F6"/>
    <w:rsid w:val="00EB3C39"/>
    <w:rsid w:val="00EC0711"/>
    <w:rsid w:val="00ED1890"/>
    <w:rsid w:val="00EF776B"/>
    <w:rsid w:val="00F50C1C"/>
    <w:rsid w:val="00F54C9A"/>
    <w:rsid w:val="00F91E38"/>
    <w:rsid w:val="00FA467E"/>
    <w:rsid w:val="00FB7AF6"/>
    <w:rsid w:val="00FD3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2119B7"/>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5356F8"/>
    <w:rPr>
      <w:sz w:val="16"/>
      <w:szCs w:val="16"/>
    </w:rPr>
  </w:style>
  <w:style w:type="paragraph" w:styleId="Textiathugasemdar">
    <w:name w:val="annotation text"/>
    <w:basedOn w:val="Venjulegur"/>
    <w:link w:val="TextiathugasemdarStaf"/>
    <w:uiPriority w:val="99"/>
    <w:unhideWhenUsed/>
    <w:rsid w:val="005356F8"/>
    <w:rPr>
      <w:sz w:val="20"/>
      <w:szCs w:val="20"/>
    </w:rPr>
  </w:style>
  <w:style w:type="character" w:customStyle="1" w:styleId="TextiathugasemdarStaf">
    <w:name w:val="Texti athugasemdar Staf"/>
    <w:basedOn w:val="Sjlfgefinleturgermlsgreinar"/>
    <w:link w:val="Textiathugasemdar"/>
    <w:uiPriority w:val="99"/>
    <w:rsid w:val="005356F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356F8"/>
    <w:rPr>
      <w:b/>
      <w:bCs/>
    </w:rPr>
  </w:style>
  <w:style w:type="character" w:customStyle="1" w:styleId="EfniathugasemdarStaf">
    <w:name w:val="Efni athugasemdar Staf"/>
    <w:basedOn w:val="TextiathugasemdarStaf"/>
    <w:link w:val="Efniathugasemdar"/>
    <w:uiPriority w:val="99"/>
    <w:semiHidden/>
    <w:rsid w:val="005356F8"/>
    <w:rPr>
      <w:rFonts w:ascii="Times New Roman" w:hAnsi="Times New Roman"/>
      <w:b/>
      <w:bCs/>
      <w:lang w:val="is-IS"/>
    </w:rPr>
  </w:style>
  <w:style w:type="paragraph" w:styleId="Blrutexti">
    <w:name w:val="Balloon Text"/>
    <w:basedOn w:val="Venjulegur"/>
    <w:link w:val="BlrutextiStaf"/>
    <w:uiPriority w:val="99"/>
    <w:semiHidden/>
    <w:unhideWhenUsed/>
    <w:rsid w:val="005356F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356F8"/>
    <w:rPr>
      <w:rFonts w:ascii="Segoe UI" w:hAnsi="Segoe UI" w:cs="Segoe UI"/>
      <w:sz w:val="18"/>
      <w:szCs w:val="18"/>
      <w:lang w:val="is-IS"/>
    </w:rPr>
  </w:style>
  <w:style w:type="paragraph" w:styleId="Endurskoun">
    <w:name w:val="Revision"/>
    <w:hidden/>
    <w:uiPriority w:val="99"/>
    <w:semiHidden/>
    <w:rsid w:val="00974803"/>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9T14:18:00.590"/>
    </inkml:context>
    <inkml:brush xml:id="br0">
      <inkml:brushProperty name="width" value="0.03299" units="cm"/>
      <inkml:brushProperty name="height" value="0.03299" units="cm"/>
      <inkml:brushProperty name="ignorePressure" value="1"/>
    </inkml:brush>
  </inkml:definitions>
  <inkml:trace contextRef="#ctx0" brushRef="#br0">539 3060,'0'0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A6F8-1AC4-45E7-853D-EAB04987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7825</Characters>
  <Application>Microsoft Office Word</Application>
  <DocSecurity>4</DocSecurity>
  <Lines>65</Lines>
  <Paragraphs>18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Elísabet Anna Jónsdóttir</cp:lastModifiedBy>
  <cp:revision>2</cp:revision>
  <cp:lastPrinted>2019-02-26T16:22:00Z</cp:lastPrinted>
  <dcterms:created xsi:type="dcterms:W3CDTF">2020-01-20T13:09:00Z</dcterms:created>
  <dcterms:modified xsi:type="dcterms:W3CDTF">2020-01-20T13:09:00Z</dcterms:modified>
</cp:coreProperties>
</file>