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BEDF" w14:textId="722EAEBD" w:rsidR="008A3F26" w:rsidRDefault="008A3F26" w:rsidP="004D79E5">
      <w:pPr>
        <w:pStyle w:val="Default"/>
        <w:jc w:val="center"/>
        <w:rPr>
          <w:b/>
          <w:bCs/>
          <w:sz w:val="22"/>
          <w:szCs w:val="22"/>
        </w:rPr>
      </w:pPr>
    </w:p>
    <w:p w14:paraId="03F27768" w14:textId="77777777" w:rsidR="003B5B5E" w:rsidRDefault="003B5B5E" w:rsidP="004D79E5">
      <w:pPr>
        <w:pStyle w:val="Default"/>
        <w:jc w:val="center"/>
        <w:rPr>
          <w:b/>
          <w:bCs/>
          <w:sz w:val="22"/>
          <w:szCs w:val="22"/>
        </w:rPr>
      </w:pPr>
    </w:p>
    <w:p w14:paraId="0E0D0BE0" w14:textId="77777777" w:rsidR="008A3F26" w:rsidRDefault="008A3F26" w:rsidP="004D79E5">
      <w:pPr>
        <w:pStyle w:val="Default"/>
        <w:jc w:val="center"/>
        <w:rPr>
          <w:b/>
          <w:bCs/>
          <w:sz w:val="22"/>
          <w:szCs w:val="22"/>
        </w:rPr>
      </w:pPr>
    </w:p>
    <w:p w14:paraId="3992FB4C" w14:textId="77777777" w:rsidR="008A3F26" w:rsidRDefault="008A3F26" w:rsidP="004D79E5">
      <w:pPr>
        <w:pStyle w:val="Default"/>
        <w:jc w:val="center"/>
        <w:rPr>
          <w:b/>
          <w:bCs/>
          <w:sz w:val="22"/>
          <w:szCs w:val="22"/>
        </w:rPr>
      </w:pPr>
    </w:p>
    <w:p w14:paraId="2CEED2E3" w14:textId="258D5217" w:rsidR="00850B90" w:rsidRPr="008A3F26" w:rsidRDefault="00850B90" w:rsidP="004D79E5">
      <w:pPr>
        <w:pStyle w:val="Default"/>
        <w:jc w:val="center"/>
        <w:rPr>
          <w:sz w:val="22"/>
          <w:szCs w:val="22"/>
        </w:rPr>
      </w:pPr>
      <w:r w:rsidRPr="008A3F26">
        <w:rPr>
          <w:b/>
          <w:bCs/>
          <w:sz w:val="22"/>
          <w:szCs w:val="22"/>
        </w:rPr>
        <w:t>REGLUGERÐ</w:t>
      </w:r>
    </w:p>
    <w:p w14:paraId="009DFB5E" w14:textId="715D3D9E" w:rsidR="00253E4A" w:rsidRPr="008A3F26" w:rsidRDefault="00253E4A" w:rsidP="00253E4A">
      <w:pPr>
        <w:pStyle w:val="Default"/>
        <w:jc w:val="center"/>
        <w:rPr>
          <w:sz w:val="22"/>
          <w:szCs w:val="22"/>
        </w:rPr>
      </w:pPr>
      <w:r w:rsidRPr="008A3F26">
        <w:rPr>
          <w:b/>
          <w:bCs/>
          <w:sz w:val="22"/>
          <w:szCs w:val="22"/>
        </w:rPr>
        <w:t>um alþjóðlega reikiþjónustu á almennum farnetum innan Evrópska efnahagssvæðisins.</w:t>
      </w:r>
    </w:p>
    <w:p w14:paraId="2E4AA4B8" w14:textId="77777777" w:rsidR="00253E4A" w:rsidRPr="008A3F26" w:rsidRDefault="00253E4A" w:rsidP="00253E4A">
      <w:pPr>
        <w:pStyle w:val="Default"/>
        <w:jc w:val="center"/>
        <w:rPr>
          <w:sz w:val="22"/>
          <w:szCs w:val="22"/>
        </w:rPr>
      </w:pPr>
    </w:p>
    <w:p w14:paraId="3CD81509" w14:textId="77777777" w:rsidR="00253E4A" w:rsidRPr="008A3F26" w:rsidRDefault="00253E4A" w:rsidP="00253E4A">
      <w:pPr>
        <w:pStyle w:val="Default"/>
        <w:jc w:val="center"/>
        <w:rPr>
          <w:sz w:val="22"/>
          <w:szCs w:val="22"/>
        </w:rPr>
      </w:pPr>
    </w:p>
    <w:p w14:paraId="02652440" w14:textId="08650FE7" w:rsidR="004163C4" w:rsidRPr="008A3F26" w:rsidRDefault="00850B90" w:rsidP="004D79E5">
      <w:pPr>
        <w:pStyle w:val="Default"/>
        <w:jc w:val="center"/>
        <w:rPr>
          <w:sz w:val="22"/>
          <w:szCs w:val="22"/>
        </w:rPr>
      </w:pPr>
      <w:r w:rsidRPr="008A3F26">
        <w:rPr>
          <w:sz w:val="22"/>
          <w:szCs w:val="22"/>
        </w:rPr>
        <w:t>1. gr.</w:t>
      </w:r>
    </w:p>
    <w:p w14:paraId="281FBA81" w14:textId="62F0A999" w:rsidR="00A148A4" w:rsidRPr="008A3F26" w:rsidRDefault="002F1F03" w:rsidP="004D79E5">
      <w:pPr>
        <w:pStyle w:val="Default"/>
        <w:jc w:val="center"/>
        <w:rPr>
          <w:sz w:val="22"/>
          <w:szCs w:val="22"/>
        </w:rPr>
      </w:pPr>
      <w:r w:rsidRPr="008A3F26">
        <w:rPr>
          <w:i/>
          <w:sz w:val="22"/>
          <w:szCs w:val="22"/>
        </w:rPr>
        <w:t>Gildissvið og m</w:t>
      </w:r>
      <w:r w:rsidR="00A148A4" w:rsidRPr="008A3F26">
        <w:rPr>
          <w:i/>
          <w:sz w:val="22"/>
          <w:szCs w:val="22"/>
        </w:rPr>
        <w:t>arkmið</w:t>
      </w:r>
      <w:r w:rsidR="00A148A4" w:rsidRPr="008A3F26">
        <w:rPr>
          <w:sz w:val="22"/>
          <w:szCs w:val="22"/>
        </w:rPr>
        <w:t>.</w:t>
      </w:r>
    </w:p>
    <w:p w14:paraId="54DE6DD9" w14:textId="77777777" w:rsidR="00EA3804" w:rsidRPr="008A3F26" w:rsidRDefault="00EA3804" w:rsidP="00EA3804">
      <w:pPr>
        <w:pStyle w:val="Alinea"/>
        <w:spacing w:after="0" w:line="240" w:lineRule="auto"/>
        <w:ind w:firstLine="708"/>
        <w:rPr>
          <w:rFonts w:cs="Times New Roman"/>
          <w:sz w:val="22"/>
        </w:rPr>
      </w:pPr>
      <w:r w:rsidRPr="008A3F26">
        <w:rPr>
          <w:rFonts w:cs="Times New Roman"/>
          <w:sz w:val="22"/>
        </w:rPr>
        <w:t xml:space="preserve">Reglugerðin tekur til gjalda sem rekstraraðilar farneta leggja á í heildsölu og gjalda sem veitendur reikiþjónustu leggja á í smásölu. Í reglugerðinni eru sett fram skilyrði fyrir heildsöluaðgangi að almennum farnetum í þeim tilgangi að veita reikiþjónustu sem reglur eru settar um. </w:t>
      </w:r>
    </w:p>
    <w:p w14:paraId="74291005" w14:textId="77777777" w:rsidR="00EA3804" w:rsidRPr="008A3F26" w:rsidRDefault="00EA3804" w:rsidP="00EA3804">
      <w:pPr>
        <w:pStyle w:val="Alinea"/>
        <w:spacing w:after="0" w:line="240" w:lineRule="auto"/>
        <w:ind w:firstLine="708"/>
        <w:rPr>
          <w:rFonts w:cs="Times New Roman"/>
          <w:sz w:val="22"/>
        </w:rPr>
      </w:pPr>
      <w:r w:rsidRPr="008A3F26">
        <w:rPr>
          <w:rFonts w:cs="Times New Roman"/>
          <w:sz w:val="22"/>
        </w:rPr>
        <w:t xml:space="preserve">Reglugerðin gildir um alþjóðlegt reiki innan Evrópska efnahagssvæðisins og eftir atvikum um reiki innanlands. </w:t>
      </w:r>
    </w:p>
    <w:p w14:paraId="0865275F" w14:textId="662BB9F1" w:rsidR="003E7D1A" w:rsidRPr="008A3F26" w:rsidRDefault="004163C4" w:rsidP="003E7D1A">
      <w:pPr>
        <w:pStyle w:val="Default"/>
        <w:ind w:firstLine="708"/>
        <w:jc w:val="both"/>
        <w:rPr>
          <w:iCs/>
          <w:sz w:val="22"/>
          <w:szCs w:val="22"/>
        </w:rPr>
      </w:pPr>
      <w:r w:rsidRPr="008A3F26">
        <w:rPr>
          <w:iCs/>
          <w:sz w:val="22"/>
          <w:szCs w:val="22"/>
        </w:rPr>
        <w:t>Markmið reglugerðar þessarar er að tryggja samræmdar reglur um alþjóðleg</w:t>
      </w:r>
      <w:r w:rsidR="00F24A4F" w:rsidRPr="008A3F26">
        <w:rPr>
          <w:iCs/>
          <w:sz w:val="22"/>
          <w:szCs w:val="22"/>
        </w:rPr>
        <w:t>a reikiþjónustu</w:t>
      </w:r>
      <w:r w:rsidRPr="008A3F26">
        <w:rPr>
          <w:iCs/>
          <w:sz w:val="22"/>
          <w:szCs w:val="22"/>
        </w:rPr>
        <w:t xml:space="preserve">á almennum </w:t>
      </w:r>
      <w:r w:rsidR="00F24A4F" w:rsidRPr="008A3F26">
        <w:rPr>
          <w:iCs/>
          <w:sz w:val="22"/>
          <w:szCs w:val="22"/>
        </w:rPr>
        <w:t xml:space="preserve">farnetum </w:t>
      </w:r>
      <w:r w:rsidRPr="008A3F26">
        <w:rPr>
          <w:iCs/>
          <w:sz w:val="22"/>
          <w:szCs w:val="22"/>
        </w:rPr>
        <w:t xml:space="preserve">innan Evrópska efnahagssvæðisins, til þess að notendur almennra </w:t>
      </w:r>
      <w:r w:rsidR="00F24A4F" w:rsidRPr="008A3F26">
        <w:rPr>
          <w:iCs/>
          <w:sz w:val="22"/>
          <w:szCs w:val="22"/>
        </w:rPr>
        <w:t xml:space="preserve">farneta </w:t>
      </w:r>
      <w:r w:rsidRPr="008A3F26">
        <w:rPr>
          <w:iCs/>
          <w:sz w:val="22"/>
          <w:szCs w:val="22"/>
        </w:rPr>
        <w:t xml:space="preserve">á ferðalagi innan Evrópska efnahagssvæðisins </w:t>
      </w:r>
      <w:r w:rsidR="005936CF" w:rsidRPr="008A3F26">
        <w:rPr>
          <w:iCs/>
          <w:sz w:val="22"/>
          <w:szCs w:val="22"/>
        </w:rPr>
        <w:t xml:space="preserve">borgi ekki óhóflegt verð, í samanburði við samkeppnishæf, landsbundin verð, fyrir reikiþjónustu innan Evrópska efnahagssvæðisins, þegar hringt er og tekið er á móti símtölum, send eru smáskilaboð og tekið á móti þeim, og notuð er pakkaskipta gagnaflutningsþjónusta. </w:t>
      </w:r>
    </w:p>
    <w:p w14:paraId="3E5977E6" w14:textId="305B3364" w:rsidR="005936CF" w:rsidRPr="008A3F26" w:rsidRDefault="005936CF" w:rsidP="004D79E5">
      <w:pPr>
        <w:pStyle w:val="Default"/>
        <w:ind w:firstLine="708"/>
        <w:jc w:val="both"/>
        <w:rPr>
          <w:iCs/>
          <w:sz w:val="22"/>
          <w:szCs w:val="22"/>
        </w:rPr>
      </w:pPr>
      <w:r w:rsidRPr="008A3F26">
        <w:rPr>
          <w:iCs/>
          <w:sz w:val="22"/>
          <w:szCs w:val="22"/>
        </w:rPr>
        <w:t xml:space="preserve">Með reglugerðinni er stuðlað að snuðrulausri starfsemi innri markaðarins og öflugri neytendavernd, persónuvernd, friðhelgi einkalífs og trausti, efldri samkeppni, óhæði og gagnsæi </w:t>
      </w:r>
      <w:r w:rsidR="004D79E5" w:rsidRPr="008A3F26">
        <w:rPr>
          <w:iCs/>
          <w:sz w:val="22"/>
          <w:szCs w:val="22"/>
        </w:rPr>
        <w:t xml:space="preserve">á </w:t>
      </w:r>
      <w:r w:rsidRPr="008A3F26">
        <w:rPr>
          <w:iCs/>
          <w:sz w:val="22"/>
          <w:szCs w:val="22"/>
        </w:rPr>
        <w:t xml:space="preserve">markaðnum </w:t>
      </w:r>
      <w:r w:rsidR="003C69CD" w:rsidRPr="008A3F26">
        <w:rPr>
          <w:iCs/>
          <w:sz w:val="22"/>
          <w:szCs w:val="22"/>
        </w:rPr>
        <w:t xml:space="preserve">og bættrar upplýsingamiðlunar um gjöld til notenda reikiþjónustu. </w:t>
      </w:r>
      <w:r w:rsidRPr="008A3F26">
        <w:rPr>
          <w:iCs/>
          <w:sz w:val="22"/>
          <w:szCs w:val="22"/>
        </w:rPr>
        <w:t xml:space="preserve"> </w:t>
      </w:r>
    </w:p>
    <w:p w14:paraId="1865529B" w14:textId="77777777" w:rsidR="004163C4" w:rsidRPr="008A3F26" w:rsidRDefault="004163C4" w:rsidP="004D79E5">
      <w:pPr>
        <w:pStyle w:val="Default"/>
        <w:jc w:val="both"/>
        <w:rPr>
          <w:iCs/>
          <w:sz w:val="22"/>
          <w:szCs w:val="22"/>
        </w:rPr>
      </w:pPr>
    </w:p>
    <w:p w14:paraId="70E1DBA7" w14:textId="67B84CE6" w:rsidR="004163C4" w:rsidRPr="008A3F26" w:rsidRDefault="00AE09A5" w:rsidP="004D79E5">
      <w:pPr>
        <w:pStyle w:val="Default"/>
        <w:jc w:val="center"/>
        <w:rPr>
          <w:sz w:val="22"/>
          <w:szCs w:val="22"/>
        </w:rPr>
      </w:pPr>
      <w:r w:rsidRPr="008A3F26">
        <w:rPr>
          <w:sz w:val="22"/>
          <w:szCs w:val="22"/>
        </w:rPr>
        <w:t>2</w:t>
      </w:r>
      <w:r w:rsidR="004163C4" w:rsidRPr="008A3F26">
        <w:rPr>
          <w:sz w:val="22"/>
          <w:szCs w:val="22"/>
        </w:rPr>
        <w:t>. gr.</w:t>
      </w:r>
    </w:p>
    <w:p w14:paraId="0E49CE99" w14:textId="677C7D1C" w:rsidR="00DB0090" w:rsidRPr="008A3F26" w:rsidRDefault="00A148A4" w:rsidP="00AE09A5">
      <w:pPr>
        <w:pStyle w:val="Default"/>
        <w:jc w:val="center"/>
        <w:rPr>
          <w:i/>
          <w:iCs/>
          <w:sz w:val="22"/>
          <w:szCs w:val="22"/>
        </w:rPr>
      </w:pPr>
      <w:r w:rsidRPr="008A3F26">
        <w:rPr>
          <w:i/>
          <w:iCs/>
          <w:sz w:val="22"/>
          <w:szCs w:val="22"/>
        </w:rPr>
        <w:t xml:space="preserve">Innleiðing. </w:t>
      </w:r>
    </w:p>
    <w:p w14:paraId="27683234" w14:textId="5F54588E" w:rsidR="00DB0090" w:rsidRPr="008A3F26" w:rsidRDefault="00DB0090" w:rsidP="004D79E5">
      <w:pPr>
        <w:pStyle w:val="Default"/>
        <w:ind w:firstLine="708"/>
        <w:jc w:val="both"/>
        <w:rPr>
          <w:iCs/>
          <w:sz w:val="22"/>
          <w:szCs w:val="22"/>
        </w:rPr>
      </w:pPr>
      <w:r w:rsidRPr="008A3F26">
        <w:rPr>
          <w:iCs/>
          <w:sz w:val="22"/>
          <w:szCs w:val="22"/>
        </w:rPr>
        <w:t xml:space="preserve">Með reglugerð þessari öðlast gildi eftirfarandi reglugerðir sem vísað er til í XI. viðauka samningsins um Evrópska efnahagssvæðið, með þeim breytingum og viðbótum sem leiða af XI. viðauka samningsins, bókun 1 um altæka aðlögun og öðrum ákvæðum samningsins: </w:t>
      </w:r>
    </w:p>
    <w:p w14:paraId="41D61FDE" w14:textId="77777777" w:rsidR="00DB0090" w:rsidRPr="008A3F26" w:rsidRDefault="00DB0090" w:rsidP="004D79E5">
      <w:pPr>
        <w:pStyle w:val="Default"/>
        <w:jc w:val="both"/>
        <w:rPr>
          <w:iCs/>
          <w:sz w:val="22"/>
          <w:szCs w:val="22"/>
        </w:rPr>
      </w:pPr>
    </w:p>
    <w:p w14:paraId="1BBD36E7" w14:textId="52C85E29" w:rsidR="004D79E5" w:rsidRPr="008A3F26" w:rsidRDefault="00D81EBD" w:rsidP="000B2AB0">
      <w:pPr>
        <w:numPr>
          <w:ilvl w:val="0"/>
          <w:numId w:val="6"/>
        </w:numPr>
        <w:shd w:val="clear" w:color="auto" w:fill="FFFFFF"/>
        <w:tabs>
          <w:tab w:val="clear" w:pos="4320"/>
        </w:tabs>
        <w:ind w:left="709" w:hanging="351"/>
        <w:jc w:val="both"/>
        <w:rPr>
          <w:rFonts w:eastAsia="Times New Roman" w:cs="Times New Roman"/>
          <w:color w:val="272727"/>
          <w:sz w:val="22"/>
          <w:lang w:eastAsia="is-IS"/>
        </w:rPr>
      </w:pPr>
      <w:r w:rsidRPr="008A3F26">
        <w:rPr>
          <w:rFonts w:eastAsia="Calibri" w:cs="Times New Roman"/>
          <w:color w:val="000000"/>
          <w:sz w:val="22"/>
          <w:lang w:eastAsia="is-IS"/>
        </w:rPr>
        <w:t xml:space="preserve">Reglugerð Evrópuþingsins og ráðsins (EB) nr. 2022/612 frá 6. apríl 2022 um reiki á almennum </w:t>
      </w:r>
      <w:r w:rsidR="00F24A4F" w:rsidRPr="008A3F26">
        <w:rPr>
          <w:rFonts w:eastAsia="Calibri" w:cs="Times New Roman"/>
          <w:color w:val="000000"/>
          <w:sz w:val="22"/>
          <w:lang w:eastAsia="is-IS"/>
        </w:rPr>
        <w:t xml:space="preserve">farnetum </w:t>
      </w:r>
      <w:r w:rsidRPr="008A3F26">
        <w:rPr>
          <w:rFonts w:eastAsia="Calibri" w:cs="Times New Roman"/>
          <w:color w:val="000000"/>
          <w:sz w:val="22"/>
          <w:lang w:eastAsia="is-IS"/>
        </w:rPr>
        <w:t xml:space="preserve">innan Bandalagsins, sem birtist í EES-viðbæti við Stjórnartíðindi Evrópusambandsins nr. </w:t>
      </w:r>
      <w:r w:rsidR="00EA3804" w:rsidRPr="008A3F26">
        <w:rPr>
          <w:rFonts w:eastAsia="Calibri" w:cs="Times New Roman"/>
          <w:color w:val="000000"/>
          <w:sz w:val="22"/>
          <w:lang w:eastAsia="is-IS"/>
        </w:rPr>
        <w:t>63</w:t>
      </w:r>
      <w:r w:rsidRPr="008A3F26">
        <w:rPr>
          <w:rFonts w:eastAsia="Calibri" w:cs="Times New Roman"/>
          <w:color w:val="000000"/>
          <w:sz w:val="22"/>
          <w:lang w:eastAsia="is-IS"/>
        </w:rPr>
        <w:t xml:space="preserve">, dagsett </w:t>
      </w:r>
      <w:r w:rsidR="00EA3804" w:rsidRPr="008A3F26">
        <w:rPr>
          <w:rFonts w:eastAsia="Calibri" w:cs="Times New Roman"/>
          <w:color w:val="000000"/>
          <w:sz w:val="22"/>
          <w:lang w:eastAsia="is-IS"/>
        </w:rPr>
        <w:t>29. september 2022</w:t>
      </w:r>
      <w:r w:rsidRPr="008A3F26">
        <w:rPr>
          <w:rFonts w:eastAsia="Calibri" w:cs="Times New Roman"/>
          <w:color w:val="000000"/>
          <w:sz w:val="22"/>
          <w:lang w:eastAsia="is-IS"/>
        </w:rPr>
        <w:t xml:space="preserve">, bls. </w:t>
      </w:r>
      <w:r w:rsidR="00EA3804" w:rsidRPr="008A3F26">
        <w:rPr>
          <w:rFonts w:eastAsia="Calibri" w:cs="Times New Roman"/>
          <w:color w:val="000000"/>
          <w:sz w:val="22"/>
          <w:lang w:eastAsia="is-IS"/>
        </w:rPr>
        <w:t>178</w:t>
      </w:r>
      <w:r w:rsidRPr="008A3F26">
        <w:rPr>
          <w:rFonts w:eastAsia="Calibri" w:cs="Times New Roman"/>
          <w:color w:val="000000"/>
          <w:sz w:val="22"/>
          <w:lang w:eastAsia="is-IS"/>
        </w:rPr>
        <w:t xml:space="preserve">, sbr. ákvörðun sameiginlegu EES- nefndarinnar nr. 189/2022 frá 10. júní 2022. </w:t>
      </w:r>
    </w:p>
    <w:p w14:paraId="70724C8E" w14:textId="73B47A37" w:rsidR="00DB0090" w:rsidRPr="008A3F26" w:rsidRDefault="00DB0090" w:rsidP="000B2AB0">
      <w:pPr>
        <w:numPr>
          <w:ilvl w:val="0"/>
          <w:numId w:val="6"/>
        </w:numPr>
        <w:shd w:val="clear" w:color="auto" w:fill="FFFFFF"/>
        <w:tabs>
          <w:tab w:val="clear" w:pos="4320"/>
        </w:tabs>
        <w:ind w:left="709" w:hanging="351"/>
        <w:jc w:val="both"/>
        <w:rPr>
          <w:rFonts w:eastAsia="Times New Roman" w:cs="Times New Roman"/>
          <w:color w:val="272727"/>
          <w:sz w:val="22"/>
          <w:lang w:eastAsia="is-IS"/>
        </w:rPr>
      </w:pPr>
      <w:r w:rsidRPr="008A3F26">
        <w:rPr>
          <w:rFonts w:eastAsia="Times New Roman" w:cs="Times New Roman"/>
          <w:color w:val="272727"/>
          <w:sz w:val="22"/>
          <w:lang w:eastAsia="is-IS"/>
        </w:rPr>
        <w:t>Framkvæmdarreglugerð framkvæmdastjórnarinnar (ESB) 2016/2286 frá 15. desember 2016 um ítarlegar reglur um beitingu viðmiðunarreglna um eðlilega notkun og um aðferðafræði til að meta sjálfbærni afnáms aukagjalds á reiki í smásölu og um umsóknina sem veitandi reikiþjónustu þarf að leggja fram vegna þess mats, sem birtist í EES-viðbæti við Stjórnar</w:t>
      </w:r>
      <w:r w:rsidRPr="008A3F26">
        <w:rPr>
          <w:rFonts w:eastAsia="Times New Roman" w:cs="Times New Roman"/>
          <w:color w:val="272727"/>
          <w:sz w:val="22"/>
          <w:lang w:eastAsia="is-IS"/>
        </w:rPr>
        <w:softHyphen/>
        <w:t>tíðindi Evrópusambandsins nr. 40, dagsett 29. júní 2017, bls. 106, sbr. ákvörðun sam</w:t>
      </w:r>
      <w:r w:rsidRPr="008A3F26">
        <w:rPr>
          <w:rFonts w:eastAsia="Times New Roman" w:cs="Times New Roman"/>
          <w:color w:val="272727"/>
          <w:sz w:val="22"/>
          <w:lang w:eastAsia="is-IS"/>
        </w:rPr>
        <w:softHyphen/>
        <w:t>eigin</w:t>
      </w:r>
      <w:r w:rsidRPr="008A3F26">
        <w:rPr>
          <w:rFonts w:eastAsia="Times New Roman" w:cs="Times New Roman"/>
          <w:color w:val="272727"/>
          <w:sz w:val="22"/>
          <w:lang w:eastAsia="is-IS"/>
        </w:rPr>
        <w:softHyphen/>
        <w:t>legu EES-nefndarinnar nr. 105/2017 frá 13. júní 2017.</w:t>
      </w:r>
    </w:p>
    <w:p w14:paraId="3463648A" w14:textId="45B68749" w:rsidR="00DB0090" w:rsidRPr="008A3F26" w:rsidRDefault="001C343E" w:rsidP="000B2AB0">
      <w:pPr>
        <w:numPr>
          <w:ilvl w:val="0"/>
          <w:numId w:val="6"/>
        </w:numPr>
        <w:shd w:val="clear" w:color="auto" w:fill="FFFFFF"/>
        <w:tabs>
          <w:tab w:val="clear" w:pos="4320"/>
        </w:tabs>
        <w:ind w:left="709" w:hanging="351"/>
        <w:jc w:val="both"/>
        <w:rPr>
          <w:rFonts w:eastAsia="Times New Roman" w:cs="Times New Roman"/>
          <w:color w:val="272727"/>
          <w:sz w:val="22"/>
          <w:lang w:eastAsia="is-IS"/>
        </w:rPr>
      </w:pPr>
      <w:r w:rsidRPr="008A3F26">
        <w:rPr>
          <w:rFonts w:eastAsia="Times New Roman" w:cs="Times New Roman"/>
          <w:color w:val="272727"/>
          <w:sz w:val="22"/>
          <w:lang w:eastAsia="is-IS"/>
        </w:rPr>
        <w:t>Framkvæmdarreglugerð framkvæmdastjórnarinnar (ESB)</w:t>
      </w:r>
      <w:r w:rsidR="005C599D" w:rsidRPr="008A3F26">
        <w:rPr>
          <w:rFonts w:eastAsia="Times New Roman" w:cs="Times New Roman"/>
          <w:color w:val="272727"/>
          <w:sz w:val="22"/>
          <w:lang w:eastAsia="is-IS"/>
        </w:rPr>
        <w:t xml:space="preserve"> 2021/2228</w:t>
      </w:r>
      <w:r w:rsidR="00C5692E" w:rsidRPr="008A3F26">
        <w:rPr>
          <w:rFonts w:eastAsia="Times New Roman" w:cs="Times New Roman"/>
          <w:color w:val="272727"/>
          <w:sz w:val="22"/>
          <w:lang w:eastAsia="is-IS"/>
        </w:rPr>
        <w:t xml:space="preserve"> </w:t>
      </w:r>
      <w:r w:rsidRPr="008A3F26">
        <w:rPr>
          <w:rFonts w:eastAsia="Times New Roman" w:cs="Times New Roman"/>
          <w:color w:val="272727"/>
          <w:sz w:val="22"/>
          <w:lang w:eastAsia="is-IS"/>
        </w:rPr>
        <w:t xml:space="preserve">frá </w:t>
      </w:r>
      <w:r w:rsidR="00AB127A" w:rsidRPr="008A3F26">
        <w:rPr>
          <w:rFonts w:eastAsia="Times New Roman" w:cs="Times New Roman"/>
          <w:color w:val="272727"/>
          <w:sz w:val="22"/>
          <w:lang w:eastAsia="is-IS"/>
        </w:rPr>
        <w:t>14</w:t>
      </w:r>
      <w:r w:rsidRPr="008A3F26">
        <w:rPr>
          <w:rFonts w:eastAsia="Times New Roman" w:cs="Times New Roman"/>
          <w:color w:val="272727"/>
          <w:sz w:val="22"/>
          <w:lang w:eastAsia="is-IS"/>
        </w:rPr>
        <w:t xml:space="preserve">. </w:t>
      </w:r>
      <w:r w:rsidR="00AB127A" w:rsidRPr="008A3F26">
        <w:rPr>
          <w:rFonts w:eastAsia="Times New Roman" w:cs="Times New Roman"/>
          <w:color w:val="272727"/>
          <w:sz w:val="22"/>
          <w:lang w:eastAsia="is-IS"/>
        </w:rPr>
        <w:t xml:space="preserve">desember </w:t>
      </w:r>
      <w:r w:rsidR="005C599D" w:rsidRPr="008A3F26">
        <w:rPr>
          <w:rFonts w:eastAsia="Times New Roman" w:cs="Times New Roman"/>
          <w:color w:val="272727"/>
          <w:sz w:val="22"/>
          <w:lang w:eastAsia="is-IS"/>
        </w:rPr>
        <w:t>2021</w:t>
      </w:r>
      <w:r w:rsidRPr="008A3F26">
        <w:rPr>
          <w:rFonts w:eastAsia="Times New Roman" w:cs="Times New Roman"/>
          <w:color w:val="272727"/>
          <w:sz w:val="22"/>
          <w:lang w:eastAsia="is-IS"/>
        </w:rPr>
        <w:t xml:space="preserve"> um vegið meðaltal hæsta verðs fyrir lúkningu símtala í farsíma í Sambandinu og um niðurfellingu á framkvæmdarreglugerð </w:t>
      </w:r>
      <w:r w:rsidR="00F7137C" w:rsidRPr="008A3F26">
        <w:rPr>
          <w:rFonts w:eastAsia="Times New Roman" w:cs="Times New Roman"/>
          <w:color w:val="272727"/>
          <w:sz w:val="22"/>
          <w:lang w:eastAsia="is-IS"/>
        </w:rPr>
        <w:t xml:space="preserve">framkvæmdastjórnarinnar </w:t>
      </w:r>
      <w:r w:rsidRPr="008A3F26">
        <w:rPr>
          <w:rFonts w:eastAsia="Times New Roman" w:cs="Times New Roman"/>
          <w:color w:val="272727"/>
          <w:sz w:val="22"/>
          <w:lang w:eastAsia="is-IS"/>
        </w:rPr>
        <w:t xml:space="preserve">(ESB) </w:t>
      </w:r>
      <w:r w:rsidR="00C5692E" w:rsidRPr="008A3F26">
        <w:rPr>
          <w:rFonts w:eastAsia="Times New Roman" w:cs="Times New Roman"/>
          <w:color w:val="272727"/>
          <w:sz w:val="22"/>
          <w:lang w:eastAsia="is-IS"/>
        </w:rPr>
        <w:t>20</w:t>
      </w:r>
      <w:r w:rsidR="005C599D" w:rsidRPr="008A3F26">
        <w:rPr>
          <w:rFonts w:eastAsia="Times New Roman" w:cs="Times New Roman"/>
          <w:color w:val="272727"/>
          <w:sz w:val="22"/>
          <w:lang w:eastAsia="is-IS"/>
        </w:rPr>
        <w:t>20</w:t>
      </w:r>
      <w:r w:rsidR="00C5692E" w:rsidRPr="008A3F26">
        <w:rPr>
          <w:rFonts w:eastAsia="Times New Roman" w:cs="Times New Roman"/>
          <w:color w:val="272727"/>
          <w:sz w:val="22"/>
          <w:lang w:eastAsia="is-IS"/>
        </w:rPr>
        <w:t>/</w:t>
      </w:r>
      <w:r w:rsidR="005C599D" w:rsidRPr="008A3F26">
        <w:rPr>
          <w:rFonts w:eastAsia="Times New Roman" w:cs="Times New Roman"/>
          <w:color w:val="272727"/>
          <w:sz w:val="22"/>
          <w:lang w:eastAsia="is-IS"/>
        </w:rPr>
        <w:t>2082</w:t>
      </w:r>
      <w:r w:rsidR="005100D5" w:rsidRPr="008A3F26">
        <w:rPr>
          <w:rFonts w:eastAsia="Times New Roman" w:cs="Times New Roman"/>
          <w:color w:val="272727"/>
          <w:sz w:val="22"/>
          <w:lang w:eastAsia="is-IS"/>
        </w:rPr>
        <w:t xml:space="preserve">, sem birtist í EES-viðbæti við Stjórnartíðindi Evrópusambandsins nr. </w:t>
      </w:r>
      <w:r w:rsidR="0008259C" w:rsidRPr="008A3F26">
        <w:rPr>
          <w:rFonts w:eastAsia="Times New Roman" w:cs="Times New Roman"/>
          <w:sz w:val="22"/>
          <w:lang w:eastAsia="is-IS"/>
        </w:rPr>
        <w:t>38</w:t>
      </w:r>
      <w:r w:rsidR="0008259C" w:rsidRPr="008A3F26">
        <w:rPr>
          <w:rFonts w:eastAsia="Times New Roman" w:cs="Times New Roman"/>
          <w:color w:val="272727"/>
          <w:sz w:val="22"/>
          <w:lang w:eastAsia="is-IS"/>
        </w:rPr>
        <w:t xml:space="preserve">, </w:t>
      </w:r>
      <w:r w:rsidR="005100D5" w:rsidRPr="008A3F26">
        <w:rPr>
          <w:rFonts w:eastAsia="Times New Roman" w:cs="Times New Roman"/>
          <w:color w:val="272727"/>
          <w:sz w:val="22"/>
          <w:lang w:eastAsia="is-IS"/>
        </w:rPr>
        <w:t>dagsett</w:t>
      </w:r>
      <w:r w:rsidR="00AF7729" w:rsidRPr="008A3F26">
        <w:rPr>
          <w:rFonts w:eastAsia="Times New Roman" w:cs="Times New Roman"/>
          <w:color w:val="272727"/>
          <w:sz w:val="22"/>
          <w:lang w:eastAsia="is-IS"/>
        </w:rPr>
        <w:t xml:space="preserve"> </w:t>
      </w:r>
      <w:r w:rsidR="0008259C" w:rsidRPr="008A3F26">
        <w:rPr>
          <w:rFonts w:eastAsia="Times New Roman" w:cs="Times New Roman"/>
          <w:color w:val="272727"/>
          <w:sz w:val="22"/>
          <w:lang w:eastAsia="is-IS"/>
        </w:rPr>
        <w:t>16. júní 2022</w:t>
      </w:r>
      <w:r w:rsidR="0008259C" w:rsidRPr="008A3F26">
        <w:rPr>
          <w:rFonts w:eastAsia="Times New Roman" w:cs="Times New Roman"/>
          <w:sz w:val="22"/>
          <w:lang w:eastAsia="is-IS"/>
        </w:rPr>
        <w:t xml:space="preserve">, </w:t>
      </w:r>
      <w:r w:rsidR="005100D5" w:rsidRPr="008A3F26">
        <w:rPr>
          <w:rFonts w:eastAsia="Times New Roman" w:cs="Times New Roman"/>
          <w:sz w:val="22"/>
          <w:lang w:eastAsia="is-IS"/>
        </w:rPr>
        <w:t>bls.</w:t>
      </w:r>
      <w:r w:rsidR="00166D92" w:rsidRPr="008A3F26">
        <w:rPr>
          <w:rFonts w:eastAsia="Times New Roman" w:cs="Times New Roman"/>
          <w:sz w:val="22"/>
          <w:lang w:eastAsia="is-IS"/>
        </w:rPr>
        <w:t xml:space="preserve"> </w:t>
      </w:r>
      <w:r w:rsidR="0008259C" w:rsidRPr="008A3F26">
        <w:rPr>
          <w:rFonts w:eastAsia="Times New Roman" w:cs="Times New Roman"/>
          <w:sz w:val="22"/>
          <w:lang w:eastAsia="is-IS"/>
        </w:rPr>
        <w:t xml:space="preserve">48, </w:t>
      </w:r>
      <w:r w:rsidR="005100D5" w:rsidRPr="008A3F26">
        <w:rPr>
          <w:rFonts w:eastAsia="Times New Roman" w:cs="Times New Roman"/>
          <w:sz w:val="22"/>
          <w:lang w:eastAsia="is-IS"/>
        </w:rPr>
        <w:t xml:space="preserve">sbr. ákvörðun sameiginlegu EES-nefndarinnar nr. </w:t>
      </w:r>
      <w:r w:rsidR="0008259C" w:rsidRPr="008A3F26">
        <w:rPr>
          <w:rFonts w:eastAsia="Times New Roman" w:cs="Times New Roman"/>
          <w:sz w:val="22"/>
          <w:lang w:eastAsia="is-IS"/>
        </w:rPr>
        <w:t>152/</w:t>
      </w:r>
      <w:r w:rsidR="005100D5" w:rsidRPr="008A3F26">
        <w:rPr>
          <w:rFonts w:eastAsia="Times New Roman" w:cs="Times New Roman"/>
          <w:sz w:val="22"/>
          <w:lang w:eastAsia="is-IS"/>
        </w:rPr>
        <w:t>20</w:t>
      </w:r>
      <w:r w:rsidR="00C5692E" w:rsidRPr="008A3F26">
        <w:rPr>
          <w:rFonts w:eastAsia="Times New Roman" w:cs="Times New Roman"/>
          <w:sz w:val="22"/>
          <w:lang w:eastAsia="is-IS"/>
        </w:rPr>
        <w:t>2</w:t>
      </w:r>
      <w:r w:rsidR="005C599D" w:rsidRPr="008A3F26">
        <w:rPr>
          <w:rFonts w:eastAsia="Times New Roman" w:cs="Times New Roman"/>
          <w:sz w:val="22"/>
          <w:lang w:eastAsia="is-IS"/>
        </w:rPr>
        <w:t>2</w:t>
      </w:r>
      <w:r w:rsidR="005100D5" w:rsidRPr="008A3F26">
        <w:rPr>
          <w:rFonts w:eastAsia="Times New Roman" w:cs="Times New Roman"/>
          <w:sz w:val="22"/>
          <w:lang w:eastAsia="is-IS"/>
        </w:rPr>
        <w:t xml:space="preserve"> frá </w:t>
      </w:r>
      <w:r w:rsidR="0008259C" w:rsidRPr="008A3F26">
        <w:rPr>
          <w:rFonts w:eastAsia="Times New Roman" w:cs="Times New Roman"/>
          <w:sz w:val="22"/>
          <w:lang w:eastAsia="is-IS"/>
        </w:rPr>
        <w:t xml:space="preserve">29. apríl </w:t>
      </w:r>
      <w:r w:rsidR="0007254F" w:rsidRPr="008A3F26">
        <w:rPr>
          <w:rFonts w:eastAsia="Times New Roman" w:cs="Times New Roman"/>
          <w:sz w:val="22"/>
          <w:lang w:eastAsia="is-IS"/>
        </w:rPr>
        <w:t>20</w:t>
      </w:r>
      <w:r w:rsidR="00C5692E" w:rsidRPr="008A3F26">
        <w:rPr>
          <w:rFonts w:eastAsia="Times New Roman" w:cs="Times New Roman"/>
          <w:sz w:val="22"/>
          <w:lang w:eastAsia="is-IS"/>
        </w:rPr>
        <w:t>2</w:t>
      </w:r>
      <w:r w:rsidR="005C599D" w:rsidRPr="008A3F26">
        <w:rPr>
          <w:rFonts w:eastAsia="Times New Roman" w:cs="Times New Roman"/>
          <w:sz w:val="22"/>
          <w:lang w:eastAsia="is-IS"/>
        </w:rPr>
        <w:t>2</w:t>
      </w:r>
      <w:r w:rsidR="0007254F" w:rsidRPr="008A3F26">
        <w:rPr>
          <w:rFonts w:eastAsia="Times New Roman" w:cs="Times New Roman"/>
          <w:sz w:val="22"/>
          <w:lang w:eastAsia="is-IS"/>
        </w:rPr>
        <w:t>.</w:t>
      </w:r>
    </w:p>
    <w:p w14:paraId="68F5E68B" w14:textId="77777777" w:rsidR="00DC168C" w:rsidRPr="008A3F26" w:rsidRDefault="00DC168C" w:rsidP="00F24A4F">
      <w:pPr>
        <w:pStyle w:val="Default"/>
        <w:jc w:val="both"/>
        <w:rPr>
          <w:sz w:val="22"/>
          <w:szCs w:val="22"/>
        </w:rPr>
      </w:pPr>
    </w:p>
    <w:p w14:paraId="3C2E7A9C" w14:textId="13D967A9" w:rsidR="00FB0494" w:rsidRPr="008A3F26" w:rsidRDefault="00253E4A" w:rsidP="00253E4A">
      <w:pPr>
        <w:pStyle w:val="Default"/>
        <w:jc w:val="center"/>
        <w:rPr>
          <w:sz w:val="22"/>
          <w:szCs w:val="22"/>
        </w:rPr>
      </w:pPr>
      <w:r w:rsidRPr="008A3F26">
        <w:rPr>
          <w:sz w:val="22"/>
          <w:szCs w:val="22"/>
        </w:rPr>
        <w:t>3. gr.</w:t>
      </w:r>
    </w:p>
    <w:p w14:paraId="555DB8C5" w14:textId="166A6E34" w:rsidR="00EA3804" w:rsidRPr="008A3F26" w:rsidRDefault="00EA3804" w:rsidP="00EA3804">
      <w:pPr>
        <w:jc w:val="center"/>
        <w:rPr>
          <w:rFonts w:cs="Times New Roman"/>
          <w:i/>
          <w:iCs/>
          <w:sz w:val="22"/>
        </w:rPr>
      </w:pPr>
      <w:r w:rsidRPr="008A3F26">
        <w:rPr>
          <w:rFonts w:cs="Times New Roman"/>
          <w:i/>
          <w:iCs/>
          <w:sz w:val="22"/>
        </w:rPr>
        <w:t>Eftirlit og viðurlög.</w:t>
      </w:r>
      <w:r w:rsidR="00253E4A" w:rsidRPr="008A3F26">
        <w:rPr>
          <w:rFonts w:cs="Times New Roman"/>
          <w:i/>
          <w:iCs/>
          <w:sz w:val="22"/>
        </w:rPr>
        <w:t xml:space="preserve"> </w:t>
      </w:r>
    </w:p>
    <w:p w14:paraId="2786C5E5" w14:textId="61DDFA81" w:rsidR="00253E4A" w:rsidRPr="004C2669" w:rsidRDefault="00EA3804" w:rsidP="004C2669">
      <w:pPr>
        <w:ind w:firstLine="709"/>
        <w:jc w:val="both"/>
        <w:rPr>
          <w:rFonts w:cs="Times New Roman"/>
          <w:sz w:val="22"/>
        </w:rPr>
      </w:pPr>
      <w:r w:rsidRPr="008A3F26">
        <w:rPr>
          <w:rFonts w:cs="Times New Roman"/>
          <w:sz w:val="22"/>
        </w:rPr>
        <w:t xml:space="preserve">Fjarskiptastofa hefur eftirlit með framkvæmd laga um fjarskipti, nr. 70/2022, þar á meðal að því er varðar alþjóðlega reikiþjónustu, sem nánar eru útfærðar í reglugerð þessari. </w:t>
      </w:r>
      <w:r w:rsidR="00253E4A" w:rsidRPr="008A3F26">
        <w:rPr>
          <w:sz w:val="22"/>
        </w:rPr>
        <w:t>Fjarskiptastofa fer með eftirlit með framkvæmd reglugerða sem tilgreindar eru í 2. gr. reglugerðar þessarar, þar á meðal skal Fjarskiptastofa hafa eftirlit með framfylgni við ákvæði um hámarksverð og getur krafist þess að fjarskiptafyrirtæki breyti verði ef verðlagning þeirra er hærri en sem nemur hámarksverði.</w:t>
      </w:r>
    </w:p>
    <w:p w14:paraId="25A74765" w14:textId="7F380912" w:rsidR="00253E4A" w:rsidRPr="008A3F26" w:rsidRDefault="00253E4A" w:rsidP="00253E4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3F26">
        <w:rPr>
          <w:color w:val="auto"/>
          <w:sz w:val="22"/>
          <w:szCs w:val="22"/>
        </w:rPr>
        <w:lastRenderedPageBreak/>
        <w:t xml:space="preserve">Fjarskiptastofu er heimilt að setja reglur framkvæmd eftirlits, þar á meðal um reglur um útreikning á viðmiðunargengi og endurskoðun þess sem og upplýsingagjöf fjarskiptafyrirtækja.  </w:t>
      </w:r>
    </w:p>
    <w:p w14:paraId="207E6412" w14:textId="1D6AB387" w:rsidR="00253E4A" w:rsidRPr="008A3F26" w:rsidRDefault="00EA3804" w:rsidP="00253E4A">
      <w:pPr>
        <w:ind w:firstLine="709"/>
        <w:jc w:val="both"/>
        <w:rPr>
          <w:rFonts w:cs="Times New Roman"/>
          <w:sz w:val="22"/>
        </w:rPr>
      </w:pPr>
      <w:r w:rsidRPr="008A3F26">
        <w:rPr>
          <w:rFonts w:cs="Times New Roman"/>
          <w:sz w:val="22"/>
        </w:rPr>
        <w:t>Um framkvæmd eftirlits, aðgang Fjarskiptastofu að upplýsingum og úrlausn deilumála fer samkvæmt lögum um Fjarskiptastofu, nr. 75/2021.</w:t>
      </w:r>
    </w:p>
    <w:p w14:paraId="07EC6A6B" w14:textId="77777777" w:rsidR="00EA3804" w:rsidRPr="008A3F26" w:rsidRDefault="00EA3804" w:rsidP="00EA3804">
      <w:pPr>
        <w:ind w:firstLine="709"/>
        <w:jc w:val="both"/>
        <w:rPr>
          <w:rFonts w:cs="Times New Roman"/>
          <w:sz w:val="22"/>
        </w:rPr>
      </w:pPr>
      <w:r w:rsidRPr="008A3F26">
        <w:rPr>
          <w:rFonts w:cs="Times New Roman"/>
          <w:sz w:val="22"/>
        </w:rPr>
        <w:t>Brot á reglugerð þessari varða viðurlögum samkvæmt ákvæðum XV. kafla laga um fjarskipti, nr. 70/2022.</w:t>
      </w:r>
    </w:p>
    <w:p w14:paraId="7C2FEB2B" w14:textId="77777777" w:rsidR="00EA3804" w:rsidRPr="008A3F26" w:rsidRDefault="00EA3804" w:rsidP="00AE09A5">
      <w:pPr>
        <w:pStyle w:val="Default"/>
        <w:rPr>
          <w:sz w:val="22"/>
          <w:szCs w:val="22"/>
        </w:rPr>
      </w:pPr>
    </w:p>
    <w:p w14:paraId="54B462B8" w14:textId="6B71BB4B" w:rsidR="00850B90" w:rsidRPr="008A3F26" w:rsidRDefault="00512485" w:rsidP="004D79E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850B90" w:rsidRPr="008A3F26">
        <w:rPr>
          <w:sz w:val="22"/>
          <w:szCs w:val="22"/>
        </w:rPr>
        <w:t>. gr.</w:t>
      </w:r>
    </w:p>
    <w:p w14:paraId="273C1B37" w14:textId="44DB0FBB" w:rsidR="00850B90" w:rsidRPr="008A3F26" w:rsidRDefault="00850B90" w:rsidP="004D79E5">
      <w:pPr>
        <w:pStyle w:val="Default"/>
        <w:jc w:val="center"/>
        <w:rPr>
          <w:sz w:val="22"/>
          <w:szCs w:val="22"/>
        </w:rPr>
      </w:pPr>
      <w:r w:rsidRPr="008A3F26">
        <w:rPr>
          <w:i/>
          <w:iCs/>
          <w:sz w:val="22"/>
          <w:szCs w:val="22"/>
        </w:rPr>
        <w:t>Lagastoð og gildistaka.</w:t>
      </w:r>
    </w:p>
    <w:p w14:paraId="7E32CB5F" w14:textId="04A0F6FF" w:rsidR="002C736B" w:rsidRPr="008A3F26" w:rsidRDefault="00850B90" w:rsidP="004D79E5">
      <w:pPr>
        <w:pStyle w:val="Default"/>
        <w:ind w:firstLine="708"/>
        <w:jc w:val="both"/>
        <w:rPr>
          <w:sz w:val="22"/>
          <w:szCs w:val="22"/>
        </w:rPr>
      </w:pPr>
      <w:r w:rsidRPr="008A3F26">
        <w:rPr>
          <w:sz w:val="22"/>
          <w:szCs w:val="22"/>
        </w:rPr>
        <w:t xml:space="preserve">Reglugerð þessi er sett </w:t>
      </w:r>
      <w:r w:rsidR="005100D5" w:rsidRPr="008A3F26">
        <w:rPr>
          <w:sz w:val="22"/>
          <w:szCs w:val="22"/>
        </w:rPr>
        <w:t>með stoð</w:t>
      </w:r>
      <w:r w:rsidRPr="008A3F26">
        <w:rPr>
          <w:sz w:val="22"/>
          <w:szCs w:val="22"/>
        </w:rPr>
        <w:t xml:space="preserve"> í </w:t>
      </w:r>
      <w:r w:rsidR="00512485">
        <w:rPr>
          <w:sz w:val="22"/>
          <w:szCs w:val="22"/>
        </w:rPr>
        <w:t>54</w:t>
      </w:r>
      <w:r w:rsidR="008535B8" w:rsidRPr="008A3F26">
        <w:rPr>
          <w:sz w:val="22"/>
          <w:szCs w:val="22"/>
        </w:rPr>
        <w:t xml:space="preserve">. </w:t>
      </w:r>
      <w:r w:rsidR="009E36D4" w:rsidRPr="008A3F26">
        <w:rPr>
          <w:sz w:val="22"/>
          <w:szCs w:val="22"/>
        </w:rPr>
        <w:t xml:space="preserve">gr. </w:t>
      </w:r>
      <w:r w:rsidRPr="008A3F26">
        <w:rPr>
          <w:sz w:val="22"/>
          <w:szCs w:val="22"/>
        </w:rPr>
        <w:t>laga</w:t>
      </w:r>
      <w:r w:rsidR="009E36D4" w:rsidRPr="008A3F26">
        <w:rPr>
          <w:sz w:val="22"/>
          <w:szCs w:val="22"/>
        </w:rPr>
        <w:t xml:space="preserve"> um fjarskipti nr. </w:t>
      </w:r>
      <w:r w:rsidR="00D81EBD" w:rsidRPr="008A3F26">
        <w:rPr>
          <w:sz w:val="22"/>
          <w:szCs w:val="22"/>
        </w:rPr>
        <w:t>70/2022</w:t>
      </w:r>
      <w:r w:rsidR="009E36D4" w:rsidRPr="008A3F26">
        <w:rPr>
          <w:sz w:val="22"/>
          <w:szCs w:val="22"/>
        </w:rPr>
        <w:t xml:space="preserve"> </w:t>
      </w:r>
      <w:r w:rsidR="00D81EBD" w:rsidRPr="008A3F26">
        <w:rPr>
          <w:sz w:val="22"/>
          <w:szCs w:val="22"/>
        </w:rPr>
        <w:t xml:space="preserve"> </w:t>
      </w:r>
      <w:r w:rsidRPr="008A3F26">
        <w:rPr>
          <w:sz w:val="22"/>
          <w:szCs w:val="22"/>
        </w:rPr>
        <w:t xml:space="preserve">og öðlast </w:t>
      </w:r>
      <w:r w:rsidR="00900DEB" w:rsidRPr="008A3F26">
        <w:rPr>
          <w:sz w:val="22"/>
          <w:szCs w:val="22"/>
        </w:rPr>
        <w:t xml:space="preserve">þegar </w:t>
      </w:r>
      <w:r w:rsidRPr="008A3F26">
        <w:rPr>
          <w:sz w:val="22"/>
          <w:szCs w:val="22"/>
        </w:rPr>
        <w:t>gildi.</w:t>
      </w:r>
      <w:r w:rsidR="00CC0720" w:rsidRPr="008A3F26">
        <w:rPr>
          <w:sz w:val="22"/>
          <w:szCs w:val="22"/>
        </w:rPr>
        <w:t xml:space="preserve"> Samhliða </w:t>
      </w:r>
      <w:r w:rsidR="005C599D" w:rsidRPr="008A3F26">
        <w:rPr>
          <w:sz w:val="22"/>
          <w:szCs w:val="22"/>
        </w:rPr>
        <w:t xml:space="preserve">fellur </w:t>
      </w:r>
      <w:r w:rsidR="00CC0720" w:rsidRPr="008A3F26">
        <w:rPr>
          <w:sz w:val="22"/>
          <w:szCs w:val="22"/>
        </w:rPr>
        <w:t>úr gildi reglugerð  nr. 1174/2012, um alþjóðlegt reiki á almennum farsímanetum innan Evrópska efnahagssvæðisins, með síðari breytingum.</w:t>
      </w:r>
    </w:p>
    <w:p w14:paraId="7DB0F4E4" w14:textId="77777777" w:rsidR="002C736B" w:rsidRPr="008A3F26" w:rsidRDefault="002C736B" w:rsidP="004D79E5">
      <w:pPr>
        <w:pStyle w:val="Default"/>
        <w:jc w:val="center"/>
        <w:rPr>
          <w:sz w:val="22"/>
          <w:szCs w:val="22"/>
        </w:rPr>
      </w:pPr>
    </w:p>
    <w:p w14:paraId="794F64D9" w14:textId="06743D6A" w:rsidR="00900DEB" w:rsidRPr="008A3F26" w:rsidRDefault="0008259C" w:rsidP="004D79E5">
      <w:pPr>
        <w:jc w:val="center"/>
        <w:rPr>
          <w:rFonts w:cs="Times New Roman"/>
          <w:i/>
          <w:color w:val="000000" w:themeColor="text1"/>
          <w:sz w:val="22"/>
        </w:rPr>
      </w:pPr>
      <w:r w:rsidRPr="008A3F26">
        <w:rPr>
          <w:rFonts w:cs="Times New Roman"/>
          <w:i/>
          <w:color w:val="000000" w:themeColor="text1"/>
          <w:sz w:val="22"/>
        </w:rPr>
        <w:t xml:space="preserve">Háskóla-, iðnaðar- og nýsköpunarráðuneytinu, </w:t>
      </w:r>
      <w:r w:rsidR="00512485">
        <w:rPr>
          <w:rFonts w:cs="Times New Roman"/>
          <w:i/>
          <w:color w:val="000000" w:themeColor="text1"/>
          <w:sz w:val="22"/>
        </w:rPr>
        <w:t xml:space="preserve">                  </w:t>
      </w:r>
      <w:r w:rsidRPr="008A3F26">
        <w:rPr>
          <w:rFonts w:cs="Times New Roman"/>
          <w:i/>
          <w:color w:val="000000" w:themeColor="text1"/>
          <w:sz w:val="22"/>
        </w:rPr>
        <w:t xml:space="preserve"> 2022.</w:t>
      </w:r>
    </w:p>
    <w:p w14:paraId="33FFB29C" w14:textId="7373DF30" w:rsidR="0008259C" w:rsidRPr="008A3F26" w:rsidRDefault="0008259C" w:rsidP="004D79E5">
      <w:pPr>
        <w:jc w:val="center"/>
        <w:rPr>
          <w:rFonts w:cs="Times New Roman"/>
          <w:i/>
          <w:color w:val="000000" w:themeColor="text1"/>
          <w:sz w:val="22"/>
        </w:rPr>
      </w:pPr>
    </w:p>
    <w:p w14:paraId="3F463072" w14:textId="02BD5092" w:rsidR="0008259C" w:rsidRPr="008A3F26" w:rsidRDefault="0008259C" w:rsidP="004D79E5">
      <w:pPr>
        <w:jc w:val="center"/>
        <w:rPr>
          <w:rFonts w:cs="Times New Roman"/>
          <w:i/>
          <w:color w:val="000000" w:themeColor="text1"/>
          <w:sz w:val="22"/>
        </w:rPr>
      </w:pPr>
    </w:p>
    <w:p w14:paraId="4DECDF6C" w14:textId="4B2D4DCC" w:rsidR="00CD0BA4" w:rsidRPr="008A3F26" w:rsidRDefault="0008259C" w:rsidP="004D79E5">
      <w:pPr>
        <w:jc w:val="center"/>
        <w:rPr>
          <w:rFonts w:cs="Times New Roman"/>
          <w:color w:val="000000" w:themeColor="text1"/>
          <w:sz w:val="22"/>
        </w:rPr>
      </w:pPr>
      <w:r w:rsidRPr="008A3F26">
        <w:rPr>
          <w:rFonts w:cs="Times New Roman"/>
          <w:b/>
          <w:color w:val="000000" w:themeColor="text1"/>
          <w:sz w:val="22"/>
        </w:rPr>
        <w:t>Áslaug Arna Sigurbjörnsdóttir.</w:t>
      </w:r>
    </w:p>
    <w:p w14:paraId="1BEF18C8" w14:textId="77777777" w:rsidR="00CD0BA4" w:rsidRPr="008A3F26" w:rsidRDefault="00CD0BA4" w:rsidP="004D79E5">
      <w:pPr>
        <w:jc w:val="right"/>
        <w:rPr>
          <w:rFonts w:cs="Times New Roman"/>
          <w:i/>
          <w:color w:val="000000" w:themeColor="text1"/>
          <w:sz w:val="22"/>
        </w:rPr>
      </w:pPr>
    </w:p>
    <w:p w14:paraId="349B860F" w14:textId="20897341" w:rsidR="00CD0BA4" w:rsidRPr="008A3F26" w:rsidRDefault="00CD0BA4" w:rsidP="004D79E5">
      <w:pPr>
        <w:jc w:val="right"/>
        <w:rPr>
          <w:rFonts w:cs="Times New Roman"/>
          <w:i/>
          <w:color w:val="000000" w:themeColor="text1"/>
          <w:sz w:val="22"/>
        </w:rPr>
      </w:pPr>
      <w:r w:rsidRPr="008A3F26">
        <w:rPr>
          <w:rFonts w:cs="Times New Roman"/>
          <w:i/>
          <w:color w:val="000000" w:themeColor="text1"/>
          <w:sz w:val="22"/>
        </w:rPr>
        <w:t>Ásdís Halla Bragadóttir.</w:t>
      </w:r>
    </w:p>
    <w:p w14:paraId="541756BC" w14:textId="1E674723" w:rsidR="00DE5037" w:rsidRPr="008A3F26" w:rsidRDefault="00DE5037" w:rsidP="004D79E5">
      <w:pPr>
        <w:jc w:val="right"/>
        <w:rPr>
          <w:rFonts w:cs="Times New Roman"/>
          <w:i/>
          <w:color w:val="000000" w:themeColor="text1"/>
          <w:sz w:val="22"/>
        </w:rPr>
      </w:pPr>
    </w:p>
    <w:p w14:paraId="7B20BF36" w14:textId="32546EFB" w:rsidR="00DE5037" w:rsidRPr="008A3F26" w:rsidRDefault="00DE5037" w:rsidP="004D79E5">
      <w:pPr>
        <w:jc w:val="right"/>
        <w:rPr>
          <w:rFonts w:cs="Times New Roman"/>
          <w:i/>
          <w:color w:val="000000" w:themeColor="text1"/>
          <w:sz w:val="22"/>
        </w:rPr>
      </w:pPr>
    </w:p>
    <w:p w14:paraId="6C327078" w14:textId="3D88CB02" w:rsidR="00DE5037" w:rsidRPr="008A3F26" w:rsidRDefault="00DE5037" w:rsidP="004D79E5">
      <w:pPr>
        <w:jc w:val="right"/>
        <w:rPr>
          <w:rFonts w:cs="Times New Roman"/>
          <w:i/>
          <w:color w:val="000000" w:themeColor="text1"/>
          <w:sz w:val="22"/>
        </w:rPr>
      </w:pPr>
    </w:p>
    <w:p w14:paraId="27AAF5A7" w14:textId="155164A1" w:rsidR="00080F88" w:rsidRPr="008A3F26" w:rsidRDefault="00080F88" w:rsidP="004D79E5">
      <w:pPr>
        <w:rPr>
          <w:rFonts w:cs="Times New Roman"/>
          <w:i/>
          <w:color w:val="000000" w:themeColor="text1"/>
          <w:sz w:val="22"/>
        </w:rPr>
      </w:pPr>
    </w:p>
    <w:p w14:paraId="0C969758" w14:textId="77777777" w:rsidR="004D79E5" w:rsidRPr="008A3F26" w:rsidRDefault="004D79E5">
      <w:pPr>
        <w:rPr>
          <w:rFonts w:cs="Times New Roman"/>
          <w:i/>
          <w:color w:val="000000" w:themeColor="text1"/>
          <w:sz w:val="22"/>
        </w:rPr>
      </w:pPr>
    </w:p>
    <w:sectPr w:rsidR="004D79E5" w:rsidRPr="008A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9894" w14:textId="77777777" w:rsidR="00FD5EE3" w:rsidRDefault="00FD5EE3" w:rsidP="00DB4D8D">
      <w:r>
        <w:separator/>
      </w:r>
    </w:p>
  </w:endnote>
  <w:endnote w:type="continuationSeparator" w:id="0">
    <w:p w14:paraId="3AB09F34" w14:textId="77777777" w:rsidR="00FD5EE3" w:rsidRDefault="00FD5EE3" w:rsidP="00DB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1E1A" w14:textId="77777777" w:rsidR="00512485" w:rsidRDefault="00512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FB5B" w14:textId="210F5D35" w:rsidR="00580F49" w:rsidRDefault="00580F49">
    <w:pPr>
      <w:pStyle w:val="Footer"/>
    </w:pPr>
  </w:p>
  <w:p w14:paraId="5882D891" w14:textId="62469E37" w:rsidR="00D92DBA" w:rsidRPr="00D92DBA" w:rsidRDefault="00D92DBA" w:rsidP="00D92DBA">
    <w:pPr>
      <w:pStyle w:val="Footer"/>
      <w:jc w:val="right"/>
      <w:rPr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3770" w14:textId="77777777" w:rsidR="00512485" w:rsidRDefault="0051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B754" w14:textId="77777777" w:rsidR="00FD5EE3" w:rsidRDefault="00FD5EE3" w:rsidP="00DB4D8D">
      <w:r>
        <w:separator/>
      </w:r>
    </w:p>
  </w:footnote>
  <w:footnote w:type="continuationSeparator" w:id="0">
    <w:p w14:paraId="2E668904" w14:textId="77777777" w:rsidR="00FD5EE3" w:rsidRDefault="00FD5EE3" w:rsidP="00DB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63F3" w14:textId="65A876DD" w:rsidR="00DB4D8D" w:rsidRDefault="00FD5EE3">
    <w:pPr>
      <w:pStyle w:val="Header"/>
    </w:pPr>
    <w:r>
      <w:rPr>
        <w:noProof/>
      </w:rPr>
      <w:pict w14:anchorId="6290B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8344" o:spid="_x0000_s2052" type="#_x0000_t136" style="position:absolute;margin-left:0;margin-top:0;width:426.35pt;height:213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  <w:r>
      <w:rPr>
        <w:noProof/>
      </w:rPr>
      <w:pict w14:anchorId="48A69332">
        <v:shape 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62191" w14:textId="3CD790FD" w:rsidR="00512485" w:rsidRDefault="00FD5EE3">
    <w:pPr>
      <w:pStyle w:val="Header"/>
    </w:pPr>
    <w:r>
      <w:rPr>
        <w:noProof/>
      </w:rPr>
      <w:pict w14:anchorId="6EFB6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8345" o:spid="_x0000_s2053" type="#_x0000_t136" style="position:absolute;margin-left:0;margin-top:0;width:426.35pt;height:213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AC23" w14:textId="0ADD1F69" w:rsidR="00512485" w:rsidRDefault="00FD5EE3">
    <w:pPr>
      <w:pStyle w:val="Header"/>
    </w:pPr>
    <w:r>
      <w:rPr>
        <w:noProof/>
      </w:rPr>
      <w:pict w14:anchorId="1D3B66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8343" o:spid="_x0000_s2051" type="#_x0000_t136" style="position:absolute;margin-left:0;margin-top:0;width:426.35pt;height:213.1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950"/>
    <w:multiLevelType w:val="multilevel"/>
    <w:tmpl w:val="8D04562A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 w15:restartNumberingAfterBreak="0">
    <w:nsid w:val="20D424C6"/>
    <w:multiLevelType w:val="hybridMultilevel"/>
    <w:tmpl w:val="63B8228C"/>
    <w:lvl w:ilvl="0" w:tplc="10000019">
      <w:start w:val="1"/>
      <w:numFmt w:val="lowerLetter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187F"/>
    <w:multiLevelType w:val="multilevel"/>
    <w:tmpl w:val="DFE2814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3" w15:restartNumberingAfterBreak="0">
    <w:nsid w:val="7AA146A5"/>
    <w:multiLevelType w:val="hybridMultilevel"/>
    <w:tmpl w:val="A55C355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3A5F"/>
    <w:multiLevelType w:val="hybridMultilevel"/>
    <w:tmpl w:val="A856618E"/>
    <w:lvl w:ilvl="0" w:tplc="4F444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0"/>
    <w:rsid w:val="00053BA8"/>
    <w:rsid w:val="00060C6D"/>
    <w:rsid w:val="0007254F"/>
    <w:rsid w:val="0007447D"/>
    <w:rsid w:val="000770EE"/>
    <w:rsid w:val="00080F88"/>
    <w:rsid w:val="0008259C"/>
    <w:rsid w:val="000B2AB0"/>
    <w:rsid w:val="00101166"/>
    <w:rsid w:val="00122C2D"/>
    <w:rsid w:val="0015546D"/>
    <w:rsid w:val="00166D92"/>
    <w:rsid w:val="00170429"/>
    <w:rsid w:val="001A3060"/>
    <w:rsid w:val="001C343E"/>
    <w:rsid w:val="001C3AA7"/>
    <w:rsid w:val="001F5DDD"/>
    <w:rsid w:val="002023A3"/>
    <w:rsid w:val="00244DB8"/>
    <w:rsid w:val="00253E4A"/>
    <w:rsid w:val="00292825"/>
    <w:rsid w:val="00295B73"/>
    <w:rsid w:val="002C736B"/>
    <w:rsid w:val="002F1F03"/>
    <w:rsid w:val="00367FF6"/>
    <w:rsid w:val="00386723"/>
    <w:rsid w:val="003B5B5E"/>
    <w:rsid w:val="003C69CD"/>
    <w:rsid w:val="003C70D2"/>
    <w:rsid w:val="003D281D"/>
    <w:rsid w:val="003E7D1A"/>
    <w:rsid w:val="00400861"/>
    <w:rsid w:val="004163C4"/>
    <w:rsid w:val="00420CA6"/>
    <w:rsid w:val="0047568A"/>
    <w:rsid w:val="004C2669"/>
    <w:rsid w:val="004C3A23"/>
    <w:rsid w:val="004C3E54"/>
    <w:rsid w:val="004C5D5F"/>
    <w:rsid w:val="004D79E5"/>
    <w:rsid w:val="005100D5"/>
    <w:rsid w:val="00512485"/>
    <w:rsid w:val="00562E39"/>
    <w:rsid w:val="00580F49"/>
    <w:rsid w:val="005936CF"/>
    <w:rsid w:val="005C599D"/>
    <w:rsid w:val="005F3149"/>
    <w:rsid w:val="00633521"/>
    <w:rsid w:val="00636D11"/>
    <w:rsid w:val="006544C7"/>
    <w:rsid w:val="00681539"/>
    <w:rsid w:val="006849C2"/>
    <w:rsid w:val="0074171D"/>
    <w:rsid w:val="007E36CE"/>
    <w:rsid w:val="00850B90"/>
    <w:rsid w:val="008535B8"/>
    <w:rsid w:val="008A3F26"/>
    <w:rsid w:val="008C3DB3"/>
    <w:rsid w:val="008C51ED"/>
    <w:rsid w:val="00900DEB"/>
    <w:rsid w:val="00903746"/>
    <w:rsid w:val="00981F7B"/>
    <w:rsid w:val="009C1E20"/>
    <w:rsid w:val="009E27A7"/>
    <w:rsid w:val="009E36D4"/>
    <w:rsid w:val="009F29E4"/>
    <w:rsid w:val="00A07017"/>
    <w:rsid w:val="00A148A4"/>
    <w:rsid w:val="00A21E47"/>
    <w:rsid w:val="00A657AC"/>
    <w:rsid w:val="00A74230"/>
    <w:rsid w:val="00A93A15"/>
    <w:rsid w:val="00A94FBD"/>
    <w:rsid w:val="00A955FA"/>
    <w:rsid w:val="00AB127A"/>
    <w:rsid w:val="00AE09A5"/>
    <w:rsid w:val="00AF7729"/>
    <w:rsid w:val="00B03E75"/>
    <w:rsid w:val="00B33CFC"/>
    <w:rsid w:val="00BA3AB6"/>
    <w:rsid w:val="00BE05DE"/>
    <w:rsid w:val="00C56348"/>
    <w:rsid w:val="00C5692E"/>
    <w:rsid w:val="00C75719"/>
    <w:rsid w:val="00C765CF"/>
    <w:rsid w:val="00CA3591"/>
    <w:rsid w:val="00CC0720"/>
    <w:rsid w:val="00CC3A20"/>
    <w:rsid w:val="00CD0BA4"/>
    <w:rsid w:val="00CE2B39"/>
    <w:rsid w:val="00D02348"/>
    <w:rsid w:val="00D21DE5"/>
    <w:rsid w:val="00D76556"/>
    <w:rsid w:val="00D81EBD"/>
    <w:rsid w:val="00D92DBA"/>
    <w:rsid w:val="00DB0090"/>
    <w:rsid w:val="00DB4D8D"/>
    <w:rsid w:val="00DB5D4D"/>
    <w:rsid w:val="00DC168C"/>
    <w:rsid w:val="00DE5037"/>
    <w:rsid w:val="00E94829"/>
    <w:rsid w:val="00E95175"/>
    <w:rsid w:val="00EA3804"/>
    <w:rsid w:val="00EA6752"/>
    <w:rsid w:val="00EC37BE"/>
    <w:rsid w:val="00EF325B"/>
    <w:rsid w:val="00F008DB"/>
    <w:rsid w:val="00F24A4F"/>
    <w:rsid w:val="00F7137C"/>
    <w:rsid w:val="00F92371"/>
    <w:rsid w:val="00FA2D93"/>
    <w:rsid w:val="00FB0494"/>
    <w:rsid w:val="00FC1E58"/>
    <w:rsid w:val="00FC6F21"/>
    <w:rsid w:val="00FD397F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0E2CE6"/>
  <w15:chartTrackingRefBased/>
  <w15:docId w15:val="{E1303F1E-C740-4590-B0F9-E6F5888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B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4D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8D"/>
  </w:style>
  <w:style w:type="paragraph" w:styleId="Footer">
    <w:name w:val="footer"/>
    <w:basedOn w:val="Normal"/>
    <w:link w:val="FooterChar"/>
    <w:uiPriority w:val="99"/>
    <w:unhideWhenUsed/>
    <w:rsid w:val="00DB4D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8D"/>
  </w:style>
  <w:style w:type="paragraph" w:customStyle="1" w:styleId="Typedudocument">
    <w:name w:val="Type du document"/>
    <w:basedOn w:val="Normal"/>
    <w:next w:val="Normal"/>
    <w:rsid w:val="00DE5037"/>
    <w:pPr>
      <w:spacing w:before="360"/>
      <w:jc w:val="center"/>
    </w:pPr>
    <w:rPr>
      <w:rFonts w:eastAsia="Times New Roman" w:cs="Times New Roman"/>
      <w:b/>
      <w:szCs w:val="24"/>
      <w:lang w:eastAsia="de-DE"/>
    </w:rPr>
  </w:style>
  <w:style w:type="paragraph" w:customStyle="1" w:styleId="Alinea">
    <w:name w:val="Alinea"/>
    <w:basedOn w:val="Normal"/>
    <w:qFormat/>
    <w:rsid w:val="005936CF"/>
    <w:pPr>
      <w:spacing w:after="200" w:line="240" w:lineRule="exact"/>
      <w:jc w:val="both"/>
    </w:pPr>
    <w:rPr>
      <w:sz w:val="18"/>
      <w14:ligatures w14:val="standard"/>
    </w:rPr>
  </w:style>
  <w:style w:type="paragraph" w:customStyle="1" w:styleId="AlineaWithParag">
    <w:name w:val="AlineaWithParag"/>
    <w:basedOn w:val="Normal"/>
    <w:qFormat/>
    <w:rsid w:val="005936CF"/>
    <w:pPr>
      <w:tabs>
        <w:tab w:val="left" w:pos="400"/>
      </w:tabs>
      <w:spacing w:after="200" w:line="240" w:lineRule="exact"/>
      <w:jc w:val="both"/>
    </w:pPr>
    <w:rPr>
      <w:sz w:val="18"/>
      <w14:ligatures w14:val="standard"/>
    </w:rPr>
  </w:style>
  <w:style w:type="paragraph" w:styleId="ListParagraph">
    <w:name w:val="List Paragraph"/>
    <w:basedOn w:val="Normal"/>
    <w:uiPriority w:val="34"/>
    <w:qFormat/>
    <w:rsid w:val="000B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F787-3DB8-4B10-A9AE-5B5E4BC1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Geirsson</dc:creator>
  <cp:keywords/>
  <dc:description/>
  <cp:lastModifiedBy>Vera Sveinbjörnsdóttir</cp:lastModifiedBy>
  <cp:revision>3</cp:revision>
  <cp:lastPrinted>2022-11-18T11:05:00Z</cp:lastPrinted>
  <dcterms:created xsi:type="dcterms:W3CDTF">2022-11-21T17:14:00Z</dcterms:created>
  <dcterms:modified xsi:type="dcterms:W3CDTF">2022-11-24T15:17:00Z</dcterms:modified>
</cp:coreProperties>
</file>