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778AC5B9" w14:textId="77777777" w:rsidTr="4741FE79">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2F71E78B" w14:textId="77777777" w:rsidR="00883508" w:rsidRPr="00C16582" w:rsidRDefault="00883508" w:rsidP="001A7AA4">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6DBFBC88" wp14:editId="6FB0AF8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3FCC7A17"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2749FD8"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6F24F2FD"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68E2AFF" w14:textId="77777777" w:rsidTr="4741FE79">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1D0471D" w14:textId="77777777" w:rsidR="00135B40" w:rsidRPr="004E0E11" w:rsidRDefault="00135B40" w:rsidP="00851A99">
            <w:pPr>
              <w:spacing w:before="60" w:after="60"/>
              <w:rPr>
                <w:rFonts w:ascii="Times New Roman" w:hAnsi="Times New Roman" w:cs="Times New Roman"/>
                <w:b/>
                <w:lang w:val="is-IS"/>
              </w:rPr>
            </w:pPr>
            <w:permStart w:id="1734754720"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Content>
            <w:tc>
              <w:tcPr>
                <w:tcW w:w="7479" w:type="dxa"/>
                <w:tcBorders>
                  <w:top w:val="single" w:sz="4" w:space="0" w:color="auto"/>
                  <w:bottom w:val="single" w:sz="4" w:space="0" w:color="auto"/>
                </w:tcBorders>
              </w:tcPr>
              <w:p w14:paraId="4E44F595" w14:textId="6F2BE2BB"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55A47">
                  <w:rPr>
                    <w:rFonts w:ascii="Times New Roman" w:hAnsi="Times New Roman" w:cs="Times New Roman"/>
                    <w:lang w:val="is-IS"/>
                  </w:rPr>
                  <w:t xml:space="preserve">Frumvarp til laga um breytingu á lögum um fasteignalán til neytenda (skýrari </w:t>
                </w:r>
                <w:r w:rsidR="00D745BC">
                  <w:rPr>
                    <w:rFonts w:ascii="Times New Roman" w:hAnsi="Times New Roman" w:cs="Times New Roman"/>
                    <w:lang w:val="is-IS"/>
                  </w:rPr>
                  <w:t>valdmörk o.fl.</w:t>
                </w:r>
                <w:r w:rsidR="00455A47">
                  <w:rPr>
                    <w:rFonts w:ascii="Times New Roman" w:hAnsi="Times New Roman" w:cs="Times New Roman"/>
                    <w:lang w:val="is-IS"/>
                  </w:rPr>
                  <w:t>)</w:t>
                </w:r>
                <w:r w:rsidR="00D745BC">
                  <w:rPr>
                    <w:rFonts w:ascii="Times New Roman" w:hAnsi="Times New Roman" w:cs="Times New Roman"/>
                    <w:lang w:val="is-IS"/>
                  </w:rPr>
                  <w:t xml:space="preserve"> FJR21010051</w:t>
                </w:r>
              </w:p>
            </w:tc>
          </w:sdtContent>
        </w:sdt>
      </w:tr>
      <w:tr w:rsidR="00135B40" w:rsidRPr="00BF5ACD" w14:paraId="73414BB2" w14:textId="77777777" w:rsidTr="4741FE79">
        <w:tblPrEx>
          <w:tblBorders>
            <w:insideH w:val="single" w:sz="4" w:space="0" w:color="auto"/>
            <w:insideV w:val="single" w:sz="4" w:space="0" w:color="auto"/>
          </w:tblBorders>
        </w:tblPrEx>
        <w:tc>
          <w:tcPr>
            <w:tcW w:w="1809" w:type="dxa"/>
            <w:tcBorders>
              <w:bottom w:val="single" w:sz="4" w:space="0" w:color="auto"/>
            </w:tcBorders>
          </w:tcPr>
          <w:p w14:paraId="5714589E" w14:textId="77777777" w:rsidR="00135B40" w:rsidRPr="004E0E11" w:rsidRDefault="004E0E11" w:rsidP="0012646E">
            <w:pPr>
              <w:spacing w:before="60" w:after="60"/>
              <w:rPr>
                <w:rFonts w:ascii="Times New Roman" w:hAnsi="Times New Roman" w:cs="Times New Roman"/>
                <w:b/>
                <w:lang w:val="is-IS"/>
              </w:rPr>
            </w:pPr>
            <w:permStart w:id="234516143" w:edGrp="everyone" w:colFirst="1" w:colLast="1"/>
            <w:permEnd w:id="1734754720"/>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Content>
            <w:tc>
              <w:tcPr>
                <w:tcW w:w="7479" w:type="dxa"/>
                <w:tcBorders>
                  <w:bottom w:val="nil"/>
                </w:tcBorders>
              </w:tcPr>
              <w:p w14:paraId="42989963" w14:textId="15FC157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55A47">
                  <w:rPr>
                    <w:rFonts w:ascii="Times New Roman" w:hAnsi="Times New Roman" w:cs="Times New Roman"/>
                    <w:lang w:val="is-IS"/>
                  </w:rPr>
                  <w:t>Fjármála- og efnahagsráðuneytið</w:t>
                </w:r>
              </w:p>
            </w:tc>
          </w:sdtContent>
        </w:sdt>
      </w:tr>
      <w:tr w:rsidR="00135B40" w:rsidRPr="00BF5ACD" w14:paraId="0A66969C" w14:textId="77777777" w:rsidTr="4741FE79">
        <w:tblPrEx>
          <w:tblBorders>
            <w:insideH w:val="single" w:sz="4" w:space="0" w:color="auto"/>
            <w:insideV w:val="single" w:sz="4" w:space="0" w:color="auto"/>
          </w:tblBorders>
        </w:tblPrEx>
        <w:tc>
          <w:tcPr>
            <w:tcW w:w="1809" w:type="dxa"/>
            <w:tcBorders>
              <w:bottom w:val="single" w:sz="4" w:space="0" w:color="auto"/>
            </w:tcBorders>
          </w:tcPr>
          <w:p w14:paraId="2B01D89D" w14:textId="77777777" w:rsidR="00135B40" w:rsidRPr="004E0E11" w:rsidRDefault="005176D0" w:rsidP="0012646E">
            <w:pPr>
              <w:spacing w:before="60" w:after="60"/>
              <w:rPr>
                <w:rFonts w:ascii="Times New Roman" w:hAnsi="Times New Roman" w:cs="Times New Roman"/>
                <w:b/>
                <w:lang w:val="is-IS"/>
              </w:rPr>
            </w:pPr>
            <w:permStart w:id="660889213" w:edGrp="everyone" w:colFirst="1" w:colLast="1"/>
            <w:permEnd w:id="234516143"/>
            <w:r w:rsidRPr="004E0E11">
              <w:rPr>
                <w:rFonts w:ascii="Times New Roman" w:hAnsi="Times New Roman" w:cs="Times New Roman"/>
                <w:b/>
                <w:lang w:val="is-IS"/>
              </w:rPr>
              <w:t>Stig mats</w:t>
            </w:r>
          </w:p>
        </w:tc>
        <w:tc>
          <w:tcPr>
            <w:tcW w:w="7479" w:type="dxa"/>
            <w:tcBorders>
              <w:bottom w:val="nil"/>
            </w:tcBorders>
          </w:tcPr>
          <w:p w14:paraId="00DFB6B6" w14:textId="1A2C8C49" w:rsidR="00135B40" w:rsidRPr="004E0E11" w:rsidRDefault="00EC3A46"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Content>
                <w:r w:rsidR="00F03E4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21711606" w14:textId="3C0FDDD3" w:rsidR="00135B40" w:rsidRPr="004E0E11" w:rsidRDefault="00EC3A46"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Content>
                <w:r w:rsidR="00F03E48">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012D8D43" w14:textId="77777777" w:rsidTr="4741FE79">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CACA705" w14:textId="77777777" w:rsidR="00135B40" w:rsidRPr="004E0E11" w:rsidRDefault="00135B40" w:rsidP="000D6E33">
            <w:pPr>
              <w:spacing w:before="60" w:after="60"/>
              <w:rPr>
                <w:rFonts w:ascii="Times New Roman" w:hAnsi="Times New Roman" w:cs="Times New Roman"/>
                <w:b/>
                <w:lang w:val="is-IS"/>
              </w:rPr>
            </w:pPr>
            <w:permStart w:id="1803973035" w:edGrp="everyone" w:colFirst="1" w:colLast="1"/>
            <w:permEnd w:id="660889213"/>
            <w:r w:rsidRPr="004E0E11">
              <w:rPr>
                <w:rFonts w:ascii="Times New Roman" w:hAnsi="Times New Roman" w:cs="Times New Roman"/>
                <w:b/>
                <w:lang w:val="is-IS"/>
              </w:rPr>
              <w:t>Dags.</w:t>
            </w:r>
          </w:p>
        </w:tc>
        <w:sdt>
          <w:sdtPr>
            <w:rPr>
              <w:rFonts w:ascii="Times New Roman" w:hAnsi="Times New Roman" w:cs="Times New Roman"/>
              <w:lang w:val="is-IS"/>
            </w:rPr>
            <w:id w:val="-884402524"/>
          </w:sdtPr>
          <w:sdtContent>
            <w:tc>
              <w:tcPr>
                <w:tcW w:w="7479" w:type="dxa"/>
                <w:tcBorders>
                  <w:top w:val="single" w:sz="4" w:space="0" w:color="auto"/>
                  <w:left w:val="single" w:sz="4" w:space="0" w:color="auto"/>
                  <w:bottom w:val="single" w:sz="4" w:space="0" w:color="auto"/>
                  <w:right w:val="single" w:sz="4" w:space="0" w:color="auto"/>
                </w:tcBorders>
              </w:tcPr>
              <w:p w14:paraId="26901976" w14:textId="69CA564A" w:rsidR="00135B40" w:rsidRPr="004E0E11" w:rsidRDefault="00686637" w:rsidP="00B65214">
                <w:pPr>
                  <w:spacing w:before="60"/>
                  <w:rPr>
                    <w:rFonts w:ascii="Times New Roman" w:hAnsi="Times New Roman" w:cs="Times New Roman"/>
                    <w:lang w:val="is-IS"/>
                  </w:rPr>
                </w:pPr>
                <w:r>
                  <w:rPr>
                    <w:rFonts w:ascii="Times New Roman" w:hAnsi="Times New Roman" w:cs="Times New Roman"/>
                    <w:lang w:val="is-IS"/>
                  </w:rPr>
                  <w:t>11</w:t>
                </w:r>
                <w:r w:rsidR="00455A47">
                  <w:rPr>
                    <w:rFonts w:ascii="Times New Roman" w:hAnsi="Times New Roman" w:cs="Times New Roman"/>
                    <w:lang w:val="is-IS"/>
                  </w:rPr>
                  <w:t xml:space="preserve">. </w:t>
                </w:r>
                <w:r>
                  <w:rPr>
                    <w:rFonts w:ascii="Times New Roman" w:hAnsi="Times New Roman" w:cs="Times New Roman"/>
                    <w:lang w:val="is-IS"/>
                  </w:rPr>
                  <w:t>febrúar</w:t>
                </w:r>
                <w:r w:rsidR="00455A47">
                  <w:rPr>
                    <w:rFonts w:ascii="Times New Roman" w:hAnsi="Times New Roman" w:cs="Times New Roman"/>
                    <w:lang w:val="is-IS"/>
                  </w:rPr>
                  <w:t xml:space="preserve"> 2021</w:t>
                </w:r>
                <w:r w:rsidR="00135B40" w:rsidRPr="004E0E11">
                  <w:rPr>
                    <w:rFonts w:ascii="Times New Roman" w:hAnsi="Times New Roman" w:cs="Times New Roman"/>
                    <w:lang w:val="is-IS"/>
                  </w:rPr>
                  <w:t xml:space="preserve"> </w:t>
                </w:r>
              </w:p>
            </w:tc>
          </w:sdtContent>
        </w:sdt>
      </w:tr>
      <w:permEnd w:id="1803973035"/>
    </w:tbl>
    <w:p w14:paraId="4B9106D0"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6386FF21" w14:textId="77777777" w:rsidTr="4741FE79">
        <w:tc>
          <w:tcPr>
            <w:tcW w:w="9288" w:type="dxa"/>
            <w:shd w:val="clear" w:color="auto" w:fill="92CDDC" w:themeFill="accent5" w:themeFillTint="99"/>
          </w:tcPr>
          <w:p w14:paraId="15BF35FE"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6518F0B1" w14:textId="77777777" w:rsidTr="4741FE79">
        <w:trPr>
          <w:trHeight w:val="826"/>
        </w:trPr>
        <w:tc>
          <w:tcPr>
            <w:tcW w:w="9288" w:type="dxa"/>
          </w:tcPr>
          <w:permStart w:id="359404074" w:edGrp="everyone" w:displacedByCustomXml="next"/>
          <w:sdt>
            <w:sdtPr>
              <w:rPr>
                <w:rFonts w:ascii="Times New Roman" w:hAnsi="Times New Roman" w:cs="Times New Roman"/>
                <w:b/>
                <w:lang w:val="is-IS"/>
              </w:rPr>
              <w:id w:val="580805120"/>
            </w:sdtPr>
            <w:sdtEndPr>
              <w:rPr>
                <w:rFonts w:asciiTheme="minorHAnsi" w:hAnsiTheme="minorHAnsi" w:cstheme="minorBidi"/>
                <w:b w:val="0"/>
              </w:rPr>
            </w:sdtEndPr>
            <w:sdtContent>
              <w:p w14:paraId="4CF6751F"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25F801D3" w14:textId="5CFFD108"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5D030A01" w14:textId="361F05EB" w:rsidR="00455A47" w:rsidRPr="00A72ECC" w:rsidRDefault="00455A47" w:rsidP="00455A47">
                <w:pPr>
                  <w:pStyle w:val="ListParagraph"/>
                  <w:spacing w:before="60" w:after="60"/>
                  <w:ind w:left="1080"/>
                  <w:contextualSpacing w:val="0"/>
                  <w:rPr>
                    <w:rFonts w:ascii="Times New Roman" w:hAnsi="Times New Roman" w:cs="Times New Roman"/>
                    <w:lang w:val="is-IS"/>
                  </w:rPr>
                </w:pPr>
                <w:r w:rsidRPr="4741FE79">
                  <w:rPr>
                    <w:rFonts w:ascii="Times New Roman" w:hAnsi="Times New Roman" w:cs="Times New Roman"/>
                    <w:lang w:val="is-IS"/>
                  </w:rPr>
                  <w:t>Sú lagabreyting sem í frumvarpinu felst krefst ekki sérstakra áætlana eða líkana.</w:t>
                </w:r>
              </w:p>
              <w:p w14:paraId="366AD425" w14:textId="4C2B9B49"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3FF1207A" w14:textId="71AF7DCF"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B5956C6" w14:textId="747A5CA4"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1540F5E5" w14:textId="59A31DDE"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Ekki er gert ráð fyrir sérstökum fjárhagsáhrifum, hvorki tímabundnum né varanlegum.</w:t>
                </w:r>
              </w:p>
              <w:p w14:paraId="6D62C0C5" w14:textId="61BDACF5"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44A10EA4" w14:textId="45E1DA55"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08A336A" w14:textId="0481D84F"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0453F19F" w14:textId="37BE5EEB"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50E32812"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35852E15" w14:textId="07535A41" w:rsidR="00D96089" w:rsidRPr="00A72ECC" w:rsidRDefault="00455A47" w:rsidP="00237053">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Frumvarpið felur ekki í sér breytingar á tekjum ríkissjóðs. </w:t>
                </w:r>
              </w:p>
              <w:p w14:paraId="51459E04"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04032192" w14:textId="0F6A002E" w:rsidR="00455A47" w:rsidRPr="00A72ECC" w:rsidRDefault="00455A47" w:rsidP="00455A47">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Frumvarpið felur ekki í sér breytingar á útgjöldum ríkissjóðs. </w:t>
                </w:r>
              </w:p>
              <w:p w14:paraId="04FA2852"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7095A3CC" w14:textId="40818CBA" w:rsidR="00455A47" w:rsidRPr="00A72ECC" w:rsidRDefault="00455A47" w:rsidP="00455A47">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 xml:space="preserve">Frumvarpið felur ekki í sér breytingar á eignum ríkisins. </w:t>
                </w:r>
              </w:p>
              <w:p w14:paraId="16996B2C"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16B14763" w14:textId="45008C7E"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14:paraId="411A9E35" w14:textId="4AAFB042"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2A0C509F" w14:textId="7D7A6448"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14:paraId="5B66166A" w14:textId="0C7B216C" w:rsidR="00455A47" w:rsidRPr="00455A47"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57DAB52" w14:textId="6ABDE34E"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14:paraId="11C61496" w14:textId="0CFE5CB5" w:rsidR="00455A47" w:rsidRPr="00455A47"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1222E2D" w14:textId="1537508B"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06198E3C" w14:textId="712C84FB" w:rsidR="00455A47" w:rsidRPr="00455A47"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7522F78" w14:textId="53F68519"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14:paraId="335CE9EC" w14:textId="1896E454" w:rsidR="00455A47" w:rsidRPr="00455A47"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6F3CE21" w14:textId="6FC22EC6"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07894DFB" w14:textId="2980E22B" w:rsidR="00455A47" w:rsidRPr="00455A47"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237C965" w14:textId="5071611D"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28A7790B" w14:textId="3E353BD9" w:rsidR="00455A47" w:rsidRPr="00455A47"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135CF7B" w14:textId="1B45D1A5" w:rsidR="00813003"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14:paraId="60886A4D" w14:textId="3350B829"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6A63B9D7" w14:textId="77777777" w:rsidR="00455A47" w:rsidRPr="00455A47"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p>
              <w:p w14:paraId="78656678" w14:textId="77620599" w:rsidR="00CA3381" w:rsidRPr="00E648AA" w:rsidRDefault="00455A47" w:rsidP="00455A47">
                <w:pPr>
                  <w:pStyle w:val="ListParagraph"/>
                  <w:spacing w:before="60" w:after="60"/>
                  <w:ind w:left="1080"/>
                  <w:contextualSpacing w:val="0"/>
                  <w:rPr>
                    <w:rFonts w:ascii="Times New Roman" w:hAnsi="Times New Roman" w:cs="Times New Roman"/>
                    <w:b/>
                    <w:lang w:val="is-IS"/>
                  </w:rPr>
                </w:pPr>
                <w:r>
                  <w:rPr>
                    <w:rFonts w:ascii="Times New Roman" w:hAnsi="Times New Roman" w:cs="Times New Roman"/>
                    <w:bCs/>
                    <w:lang w:val="is-IS"/>
                  </w:rPr>
                  <w:t>Á ekki við.</w:t>
                </w:r>
              </w:p>
            </w:sdtContent>
          </w:sdt>
          <w:permEnd w:id="359404074" w:displacedByCustomXml="prev"/>
          <w:p w14:paraId="4741FE79" w14:textId="77777777" w:rsidR="4741FE79" w:rsidRDefault="4741FE79"/>
        </w:tc>
      </w:tr>
      <w:tr w:rsidR="00263F72" w:rsidRPr="00BF5ACD" w14:paraId="2FC848AD" w14:textId="77777777" w:rsidTr="4741FE79">
        <w:tc>
          <w:tcPr>
            <w:tcW w:w="9288" w:type="dxa"/>
            <w:shd w:val="clear" w:color="auto" w:fill="92CDDC" w:themeFill="accent5" w:themeFillTint="99"/>
          </w:tcPr>
          <w:p w14:paraId="08D6B41C"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2D4F89E5" w14:textId="77777777" w:rsidTr="4741FE79">
        <w:trPr>
          <w:trHeight w:val="826"/>
        </w:trPr>
        <w:tc>
          <w:tcPr>
            <w:tcW w:w="9288" w:type="dxa"/>
          </w:tcPr>
          <w:permStart w:id="1428622782" w:edGrp="everyone" w:colFirst="0" w:colLast="0" w:displacedByCustomXml="next"/>
          <w:sdt>
            <w:sdtPr>
              <w:rPr>
                <w:rFonts w:ascii="Times New Roman" w:hAnsi="Times New Roman" w:cs="Times New Roman"/>
                <w:b/>
                <w:lang w:val="is-IS"/>
              </w:rPr>
              <w:id w:val="-197159978"/>
            </w:sdtPr>
            <w:sdtContent>
              <w:p w14:paraId="3198D8A9"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FBC8DA1" w14:textId="067DC4C8"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14:paraId="21F2EC6C" w14:textId="67A8169D"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F924936" w14:textId="36787235"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14:paraId="45C227AE" w14:textId="6F5F29D4"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7A0F496C" w14:textId="30D49D08" w:rsidR="00237053"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14:paraId="67990EDA" w14:textId="5E9E204E" w:rsidR="00455A47" w:rsidRPr="00A72ECC" w:rsidRDefault="00455A47" w:rsidP="00455A47">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3780A5E7" w14:textId="734A48BE" w:rsidR="00FD209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03D59D42" w14:textId="1C47014F" w:rsidR="00455A47" w:rsidRPr="00455A47" w:rsidRDefault="00455A47" w:rsidP="00455A47">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781B8251" w14:textId="77777777" w:rsidR="00455A47"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p w14:paraId="5D695786" w14:textId="4B5025AF" w:rsidR="00CA3381" w:rsidRPr="000D6E33" w:rsidRDefault="00455A47" w:rsidP="00455A47">
                <w:pPr>
                  <w:pStyle w:val="ListParagraph"/>
                  <w:spacing w:before="60" w:after="60"/>
                  <w:contextualSpacing w:val="0"/>
                  <w:rPr>
                    <w:rFonts w:ascii="Times New Roman" w:hAnsi="Times New Roman" w:cs="Times New Roman"/>
                    <w:b/>
                    <w:lang w:val="is-IS"/>
                  </w:rPr>
                </w:pPr>
                <w:r>
                  <w:rPr>
                    <w:rFonts w:ascii="Times New Roman" w:hAnsi="Times New Roman" w:cs="Times New Roman"/>
                    <w:bCs/>
                    <w:lang w:val="is-IS"/>
                  </w:rPr>
                  <w:t>Nei.</w:t>
                </w:r>
              </w:p>
            </w:sdtContent>
          </w:sdt>
          <w:p w14:paraId="7C2B5FBA" w14:textId="77777777" w:rsidR="4741FE79" w:rsidRDefault="4741FE79"/>
        </w:tc>
      </w:tr>
      <w:permEnd w:id="1428622782"/>
      <w:tr w:rsidR="00263F72" w:rsidRPr="00BF5ACD" w14:paraId="7C69C8C0" w14:textId="77777777" w:rsidTr="4741FE79">
        <w:tc>
          <w:tcPr>
            <w:tcW w:w="9288" w:type="dxa"/>
            <w:shd w:val="clear" w:color="auto" w:fill="92CDDC" w:themeFill="accent5" w:themeFillTint="99"/>
          </w:tcPr>
          <w:p w14:paraId="5F69E457"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25ADF050" w14:textId="77777777" w:rsidTr="4741FE79">
        <w:trPr>
          <w:trHeight w:val="826"/>
        </w:trPr>
        <w:tc>
          <w:tcPr>
            <w:tcW w:w="9288" w:type="dxa"/>
          </w:tcPr>
          <w:permStart w:id="1657628801"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1476437" w14:textId="0FDD76CA"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3E22CCF8" w14:textId="65048F3F" w:rsidR="00742110" w:rsidRPr="00742110" w:rsidRDefault="00742110" w:rsidP="00742110">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Heimild til þess að ákveða í reglum hámark heildarfjárhæðar fasteignaláns til neytanda eða greiðslubyrði þess í hlutfalli við tekjur neytanda er nú þegar í lögunum. Komi upp aðstæður í hagkerfinu þar sem áhætta af skuldsetningu fer vaxandi má beita þessum heimildum, og öðrum af sama toga, til þess að draga úr möguleikum heimila til þess að skuldsetja sig umfram ákveðin mörk. Það sem lagt er til í þessu frumvarpi er skýrari heimild sem betur skilgreinir valdframsalið sem í henni felst og því felur frumvarpið ekki í sér neitt það sem kann að hafa sérstök áhrif umfram það sem þegar er heimilt samkvæmt lögum.</w:t>
                </w:r>
              </w:p>
              <w:p w14:paraId="7AF86283" w14:textId="1564C0A7" w:rsidR="0016138B" w:rsidRPr="00742110" w:rsidRDefault="0016138B" w:rsidP="00742110">
                <w:pPr>
                  <w:pStyle w:val="ListParagraph"/>
                  <w:spacing w:before="60" w:after="60"/>
                  <w:contextualSpacing w:val="0"/>
                  <w:rPr>
                    <w:rFonts w:ascii="Times New Roman" w:hAnsi="Times New Roman" w:cs="Times New Roman"/>
                    <w:bCs/>
                    <w:lang w:val="is-IS"/>
                  </w:rPr>
                </w:pPr>
                <w:r w:rsidRPr="000A52E0">
                  <w:rPr>
                    <w:rFonts w:ascii="Times New Roman" w:hAnsi="Times New Roman" w:cs="Times New Roman"/>
                    <w:bCs/>
                    <w:lang w:val="is-IS"/>
                  </w:rPr>
                  <w:t xml:space="preserve">Í frumvarpinu er </w:t>
                </w:r>
                <w:r w:rsidR="00153B0E">
                  <w:rPr>
                    <w:rFonts w:ascii="Times New Roman" w:hAnsi="Times New Roman" w:cs="Times New Roman"/>
                    <w:bCs/>
                    <w:lang w:val="is-IS"/>
                  </w:rPr>
                  <w:t xml:space="preserve">jafnframt lagt til </w:t>
                </w:r>
                <w:r w:rsidRPr="000A52E0">
                  <w:rPr>
                    <w:rFonts w:ascii="Times New Roman" w:hAnsi="Times New Roman" w:cs="Times New Roman"/>
                    <w:bCs/>
                    <w:lang w:val="is-IS"/>
                  </w:rPr>
                  <w:t xml:space="preserve">að heimilt verði að kveða á um undanþágur frá hámarki veðsetningarhlutfalls, hámarki hlutfalls greiðslubyrðar af tekjum lántaka og hámarki lánsfjárhæðar af tekjum lántaka. Með </w:t>
                </w:r>
                <w:r w:rsidR="00153B0E">
                  <w:rPr>
                    <w:rFonts w:ascii="Times New Roman" w:hAnsi="Times New Roman" w:cs="Times New Roman"/>
                    <w:bCs/>
                    <w:lang w:val="is-IS"/>
                  </w:rPr>
                  <w:t xml:space="preserve">slíkum undanþágum </w:t>
                </w:r>
                <w:r w:rsidRPr="000A52E0">
                  <w:rPr>
                    <w:rFonts w:ascii="Times New Roman" w:hAnsi="Times New Roman" w:cs="Times New Roman"/>
                    <w:bCs/>
                    <w:lang w:val="is-IS"/>
                  </w:rPr>
                  <w:t>verður lánastofnunum gefið svigrúm til þess að veita hluta lána á ákveðnu tímabili þar sem framangreind hlutföll eru umfram hámark. Með því svigrúmi aukast möguleikar ákveðinna lántaka til þess að fá lán þrátt fyrir hámörk, t.d. þeirra sem eru með tímabundin frávik í tekjum eða að flytja búferlaflutningum.</w:t>
                </w:r>
              </w:p>
              <w:p w14:paraId="2ADC4C34"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0641F89" w14:textId="5A5200FD" w:rsidR="00FD2097" w:rsidRPr="004E0E11" w:rsidRDefault="00A5670F"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 xml:space="preserve">Beiting heimildarinnar byggir á gögnum sem nú þegar er aflað af lánveitendum við greiðslumat vegna lána og því er ekki talið að heimildin auki reglubyrði eða eftirlit. </w:t>
                </w:r>
              </w:p>
              <w:p w14:paraId="7C1ABC65"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28BA6D52" w14:textId="16FCD25D" w:rsidR="00A410EA"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14:paraId="7C1EF533" w14:textId="670179CF" w:rsidR="00A5670F" w:rsidRPr="004433F4" w:rsidRDefault="00A5670F" w:rsidP="00A5670F">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300BBBB" w14:textId="3EAAE652" w:rsidR="00301FF8"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14:paraId="3D52B5C0" w14:textId="2C553688" w:rsidR="00A5670F" w:rsidRPr="00A72ECC" w:rsidRDefault="00A5670F" w:rsidP="00A5670F">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1E2EBFB7" w14:textId="5C19D6B2"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14:paraId="664E5BF4" w14:textId="0AFA6D12" w:rsidR="00A5670F" w:rsidRDefault="00A5670F" w:rsidP="00A5670F">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0F07156D" w14:textId="77777777" w:rsidR="00A5670F"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p w14:paraId="027D8D9A" w14:textId="619BD550" w:rsidR="00CA3381" w:rsidRPr="003F530A" w:rsidRDefault="00A5670F" w:rsidP="00A5670F">
                <w:pPr>
                  <w:pStyle w:val="ListParagraph"/>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sdtContent>
          </w:sdt>
          <w:p w14:paraId="11B287D9" w14:textId="77777777" w:rsidR="4741FE79" w:rsidRDefault="4741FE79"/>
        </w:tc>
      </w:tr>
      <w:permEnd w:id="1657628801"/>
      <w:tr w:rsidR="000D6E33" w:rsidRPr="00BF5ACD" w14:paraId="3133C62F" w14:textId="77777777" w:rsidTr="4741FE79">
        <w:tc>
          <w:tcPr>
            <w:tcW w:w="9288" w:type="dxa"/>
            <w:shd w:val="clear" w:color="auto" w:fill="92CDDC" w:themeFill="accent5" w:themeFillTint="99"/>
          </w:tcPr>
          <w:p w14:paraId="1CE8FCB7"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6B6EEE33" w14:textId="77777777" w:rsidTr="4741FE79">
        <w:trPr>
          <w:trHeight w:val="269"/>
        </w:trPr>
        <w:tc>
          <w:tcPr>
            <w:tcW w:w="9288" w:type="dxa"/>
          </w:tcPr>
          <w:permStart w:id="1738417330" w:edGrp="everyone" w:displacedByCustomXml="next"/>
          <w:sdt>
            <w:sdtPr>
              <w:rPr>
                <w:rFonts w:ascii="Times New Roman" w:hAnsi="Times New Roman" w:cs="Times New Roman"/>
                <w:b/>
                <w:lang w:val="is-IS"/>
              </w:rPr>
              <w:id w:val="-853185132"/>
            </w:sdtPr>
            <w:sdtEndPr>
              <w:rPr>
                <w:rFonts w:asciiTheme="minorHAnsi" w:hAnsiTheme="minorHAnsi" w:cstheme="minorBidi"/>
                <w:b w:val="0"/>
              </w:rPr>
            </w:sdtEndPr>
            <w:sdtContent>
              <w:p w14:paraId="2A46BA6A"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66A36F7" w14:textId="40FF146A" w:rsidR="000D6E33" w:rsidRPr="004E0E11" w:rsidRDefault="00A5670F"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3CBA65A"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6B9B805" w14:textId="140D62DB" w:rsidR="00AC19E3" w:rsidRPr="004E0E11" w:rsidRDefault="00A5670F"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DD54BD0"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2ACA6D04" w14:textId="226C6B2B" w:rsidR="00AC19E3" w:rsidRPr="004E0E11" w:rsidRDefault="00A5670F"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32C4EF12" w14:textId="6BC02AB5"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633445C" w14:textId="2194FD54"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48145D5B" w14:textId="6BC744BF"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56A54D4B" w14:textId="6C1A7583"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504E4167"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5F4270BF" w14:textId="77777777" w:rsidR="00C13676" w:rsidRPr="009D1C1B" w:rsidRDefault="00C13676" w:rsidP="009D1C1B">
                <w:pPr>
                  <w:pStyle w:val="ListParagraph"/>
                  <w:spacing w:before="60" w:after="60"/>
                  <w:contextualSpacing w:val="0"/>
                  <w:rPr>
                    <w:rFonts w:ascii="Times New Roman" w:hAnsi="Times New Roman" w:cs="Times New Roman"/>
                    <w:lang w:val="is-IS"/>
                  </w:rPr>
                </w:pPr>
                <w:r w:rsidRPr="009D1C1B">
                  <w:rPr>
                    <w:rFonts w:ascii="Times New Roman" w:hAnsi="Times New Roman" w:cs="Times New Roman"/>
                    <w:lang w:val="is-IS"/>
                  </w:rPr>
                  <w:t xml:space="preserve">Setji Seðlabankinn reglur á grundvelli þeirrar heimildar sem frumvarp þetta er ætlað að gera skýrari, verða sett skilyrði um lánsfjárhæð eða greiðslur af láni sem hlutfall af tekjum lántaka. Skilyrðið á við þegar lán er tekið, hvort sem er við kaup á fasteign eða endurfjármögnun fasteignar í eigu lántaka. </w:t>
                </w:r>
              </w:p>
              <w:p w14:paraId="12EC2EC6" w14:textId="05E001FA" w:rsidR="00C13676" w:rsidRPr="009D1C1B" w:rsidRDefault="00C13676" w:rsidP="009D1C1B">
                <w:pPr>
                  <w:pStyle w:val="ListParagraph"/>
                  <w:spacing w:before="60" w:after="60"/>
                  <w:contextualSpacing w:val="0"/>
                  <w:rPr>
                    <w:rFonts w:ascii="Times New Roman" w:hAnsi="Times New Roman" w:cs="Times New Roman"/>
                    <w:lang w:val="is-IS"/>
                  </w:rPr>
                </w:pPr>
                <w:r w:rsidRPr="009D1C1B">
                  <w:rPr>
                    <w:rFonts w:ascii="Times New Roman" w:hAnsi="Times New Roman" w:cs="Times New Roman"/>
                    <w:lang w:val="is-IS"/>
                  </w:rPr>
                  <w:t>Við kaup á fyrstu fasteign eru langflestir annað hvort á leigumarkaði eða í foreldrahúsum. Kyngreind gögn eru til um þá sem eru á leigumarkaði en ekki þá sem eru í foreldrahúsum. Gögnin sýn</w:t>
                </w:r>
                <w:r w:rsidR="00926AEB">
                  <w:rPr>
                    <w:rFonts w:ascii="Times New Roman" w:hAnsi="Times New Roman" w:cs="Times New Roman"/>
                    <w:lang w:val="is-IS"/>
                  </w:rPr>
                  <w:t>a</w:t>
                </w:r>
                <w:r w:rsidRPr="009D1C1B">
                  <w:rPr>
                    <w:rFonts w:ascii="Times New Roman" w:hAnsi="Times New Roman" w:cs="Times New Roman"/>
                    <w:lang w:val="is-IS"/>
                  </w:rPr>
                  <w:t xml:space="preserve"> að hærra hlutfall kvenna en karla er á leigumarkaði og fleiri konur en karlar ætla sér að vera á leigumarkaði að einhverjum tíma liðnum. Ástæða þess að konur ætli sér að vera á leigumarkaði kann hvort tveggja að vera vegna þess það hentar þeim betur eða vegna þess að kaup á íbúð eru ekki möguleg, t.d. sökum fjárhagsstöðu. Konur eru einmitt mun ólíklegri en karlar til að eignast sína fyrstu eign einar, á árinu 2018 voru karlar rúmlega 60% þeirra sem eignuðust sína fyrstu eign einir en konur tæplega 40%. </w:t>
                </w:r>
              </w:p>
              <w:p w14:paraId="09CB1E2D" w14:textId="77777777" w:rsidR="00C13676" w:rsidRPr="009D1C1B" w:rsidRDefault="00C13676" w:rsidP="009D1C1B">
                <w:pPr>
                  <w:pStyle w:val="ListParagraph"/>
                  <w:spacing w:before="60" w:after="60"/>
                  <w:contextualSpacing w:val="0"/>
                  <w:rPr>
                    <w:rFonts w:ascii="Times New Roman" w:hAnsi="Times New Roman" w:cs="Times New Roman"/>
                    <w:lang w:val="is-IS"/>
                  </w:rPr>
                </w:pPr>
                <w:r w:rsidRPr="009D1C1B">
                  <w:rPr>
                    <w:rFonts w:ascii="Times New Roman" w:hAnsi="Times New Roman" w:cs="Times New Roman"/>
                    <w:lang w:val="is-IS"/>
                  </w:rPr>
                  <w:t>Konur eru að meðaltali með lægri tekjur en karlar á öllum menntunarstigum og í öllum heimilisgerðum. Þannig er lán eða greiðsla af láni að ákveðinni fjárhæð að meðaltali hærra hlutfall tekna hjá konum en körlum. Með því að takmarka hversu hátt hlutfallið getur verið eru því líkur á að aðgengi kvenna að fasteignamarkaði verði minna sem og möguleikar þeirra kvenna sem nú þegar eiga fasteign til endurfjármögnunar láns. Fjárhagsstaða einstæðra foreldra er almennt lakari en einstaklinga í öðrum heimilisgerðum og konur eru mun líklegri til þess að vera einstæðir foreldrar en karlar. Því munu áhrifin verða mest fyrir einstæðar mæður.</w:t>
                </w:r>
              </w:p>
              <w:p w14:paraId="50515952" w14:textId="77777777" w:rsidR="00C13676" w:rsidRPr="009D1C1B" w:rsidRDefault="00C13676" w:rsidP="009D1C1B">
                <w:pPr>
                  <w:pStyle w:val="ListParagraph"/>
                  <w:spacing w:before="60" w:after="60"/>
                  <w:contextualSpacing w:val="0"/>
                  <w:rPr>
                    <w:rFonts w:ascii="Times New Roman" w:hAnsi="Times New Roman" w:cs="Times New Roman"/>
                    <w:lang w:val="is-IS"/>
                  </w:rPr>
                </w:pPr>
                <w:r w:rsidRPr="009D1C1B">
                  <w:rPr>
                    <w:rFonts w:ascii="Times New Roman" w:hAnsi="Times New Roman" w:cs="Times New Roman"/>
                    <w:lang w:val="is-IS"/>
                  </w:rPr>
                  <w:t xml:space="preserve">Jafnréttismatið byggir á gögnum af vefnum tekjusagan.is, úr </w:t>
                </w:r>
                <w:hyperlink r:id="rId12" w:history="1">
                  <w:r w:rsidRPr="009D1C1B">
                    <w:rPr>
                      <w:rFonts w:ascii="Times New Roman" w:hAnsi="Times New Roman" w:cs="Times New Roman"/>
                      <w:lang w:val="is-IS"/>
                    </w:rPr>
                    <w:t>skýrslu</w:t>
                  </w:r>
                </w:hyperlink>
                <w:r w:rsidRPr="009D1C1B">
                  <w:rPr>
                    <w:rFonts w:ascii="Times New Roman" w:hAnsi="Times New Roman" w:cs="Times New Roman"/>
                    <w:lang w:val="is-IS"/>
                  </w:rPr>
                  <w:t xml:space="preserve"> Húsnæðis- og mannvirkjastofnunar frá því í maí 2020 og gögnum og skýrslum frá Hagstofu Íslands.</w:t>
                </w:r>
              </w:p>
              <w:p w14:paraId="78FD6B04" w14:textId="777777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14:paraId="65B13096" w14:textId="7F234270"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2CFF7CEE" w14:textId="5CBD4FF4"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791C565E" w14:textId="7751D839"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60686F54" w14:textId="19E10503"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p>
              <w:p w14:paraId="6889F2C5" w14:textId="3D7244D7"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2183E48D" w14:textId="63C7BA6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14:paraId="0046FA82" w14:textId="3A960B45"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Seðlabanki Íslands er í stakk búinn til þess að nýta heimildina sem lagt er til að verði afmörkuð með skýrari hætti í frumvarpi þessu, komi upp þær aðstæður sem kalla á beitingu hennar.</w:t>
                </w:r>
              </w:p>
              <w:p w14:paraId="5BE3B270" w14:textId="293B2365"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5CC99E8D" w14:textId="72933BFB" w:rsidR="00BB731B"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p w14:paraId="288876AB" w14:textId="77777777" w:rsidR="00BB731B"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 w14:paraId="49415BE3" w14:textId="19CEA4C3" w:rsidR="000D6E33" w:rsidRPr="00BB731B" w:rsidRDefault="00BB731B" w:rsidP="00BB731B">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Á ekki við.</w:t>
                </w:r>
              </w:p>
            </w:sdtContent>
          </w:sdt>
          <w:p w14:paraId="4EDA38D8" w14:textId="77777777" w:rsidR="4741FE79" w:rsidRDefault="4741FE79"/>
        </w:tc>
      </w:tr>
      <w:tr w:rsidR="00311838" w:rsidRPr="0047580A" w14:paraId="539E6BF4" w14:textId="77777777" w:rsidTr="4741FE79">
        <w:tc>
          <w:tcPr>
            <w:tcW w:w="9288" w:type="dxa"/>
            <w:shd w:val="clear" w:color="auto" w:fill="92CDDC" w:themeFill="accent5" w:themeFillTint="99"/>
          </w:tcPr>
          <w:p w14:paraId="19B51975"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0E3B2554" w14:textId="77777777" w:rsidTr="4741FE79">
        <w:tc>
          <w:tcPr>
            <w:tcW w:w="9288" w:type="dxa"/>
          </w:tcPr>
          <w:permEnd w:id="1738417330" w:displacedByCustomXml="next"/>
          <w:permStart w:id="1281302224" w:edGrp="everyone" w:displacedByCustomXml="next"/>
          <w:sdt>
            <w:sdtPr>
              <w:rPr>
                <w:rFonts w:ascii="Times New Roman" w:hAnsi="Times New Roman" w:cs="Times New Roman"/>
                <w:b/>
                <w:lang w:val="is-IS"/>
              </w:rPr>
              <w:id w:val="515513155"/>
            </w:sdtPr>
            <w:sdtEndPr>
              <w:rPr>
                <w:rFonts w:asciiTheme="minorHAnsi" w:hAnsiTheme="minorHAnsi" w:cstheme="minorBidi"/>
                <w:b w:val="0"/>
              </w:rPr>
            </w:sdtEndPr>
            <w:sdtContent>
              <w:p w14:paraId="7FA0504B" w14:textId="27939CF1"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64F883B1" w14:textId="54835104" w:rsidR="00BB731B" w:rsidRPr="00BB731B" w:rsidRDefault="00BB731B" w:rsidP="00BB731B">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Engin áhrif á ríkissjóð.</w:t>
                </w:r>
              </w:p>
              <w:p w14:paraId="44355996" w14:textId="4CC7F80B"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2E83A5EC" w14:textId="5D471926" w:rsidR="00BB731B" w:rsidRPr="00BB731B" w:rsidRDefault="00BB731B" w:rsidP="00BB731B">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14:paraId="12F3E9CE" w14:textId="77777777" w:rsidR="00BB731B"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4DBAB193" w14:textId="3E456AFA" w:rsidR="00CA3381" w:rsidRPr="00F33A33" w:rsidRDefault="00BB731B" w:rsidP="00BB731B">
                <w:pPr>
                  <w:pStyle w:val="ListParagraph"/>
                  <w:spacing w:before="60" w:after="60"/>
                  <w:contextualSpacing w:val="0"/>
                  <w:rPr>
                    <w:rFonts w:ascii="Times New Roman" w:hAnsi="Times New Roman" w:cs="Times New Roman"/>
                    <w:b/>
                    <w:lang w:val="is-IS"/>
                  </w:rPr>
                </w:pPr>
                <w:r>
                  <w:rPr>
                    <w:rFonts w:ascii="Times New Roman" w:hAnsi="Times New Roman" w:cs="Times New Roman"/>
                    <w:bCs/>
                    <w:lang w:val="is-IS"/>
                  </w:rPr>
                  <w:t>Frumvarpið felur í sér skýrari afmörkun heimildar sem styrkir lagastoð hennar</w:t>
                </w:r>
                <w:r w:rsidR="00E2489B">
                  <w:rPr>
                    <w:rFonts w:ascii="Times New Roman" w:hAnsi="Times New Roman" w:cs="Times New Roman"/>
                    <w:bCs/>
                    <w:lang w:val="is-IS"/>
                  </w:rPr>
                  <w:t xml:space="preserve"> og hún hefur ekki sérstök áhrif. Hins vegar er lagður til ákveðinn sveigjanleiki í reglum þar sem heimilt verður að veita ákveðin lán án tillits til hámarka sem gilda um veðsetningarhlutfall, </w:t>
                </w:r>
                <w:proofErr w:type="spellStart"/>
                <w:r w:rsidR="00E2489B">
                  <w:rPr>
                    <w:rFonts w:ascii="Times New Roman" w:hAnsi="Times New Roman" w:cs="Times New Roman"/>
                    <w:bCs/>
                    <w:lang w:val="is-IS"/>
                  </w:rPr>
                  <w:t>greiðslubyrðarhlutfall</w:t>
                </w:r>
                <w:proofErr w:type="spellEnd"/>
                <w:r w:rsidR="00E2489B">
                  <w:rPr>
                    <w:rFonts w:ascii="Times New Roman" w:hAnsi="Times New Roman" w:cs="Times New Roman"/>
                    <w:bCs/>
                    <w:lang w:val="is-IS"/>
                  </w:rPr>
                  <w:t xml:space="preserve"> eða lánsfjárhæð</w:t>
                </w:r>
                <w:r w:rsidR="00EA26A6">
                  <w:rPr>
                    <w:rFonts w:ascii="Times New Roman" w:hAnsi="Times New Roman" w:cs="Times New Roman"/>
                    <w:bCs/>
                    <w:lang w:val="is-IS"/>
                  </w:rPr>
                  <w:t xml:space="preserve"> sem ætti að gagnast bæði lántökum og lánveitendum.</w:t>
                </w:r>
                <w:r>
                  <w:rPr>
                    <w:rFonts w:ascii="Times New Roman" w:hAnsi="Times New Roman" w:cs="Times New Roman"/>
                    <w:bCs/>
                    <w:lang w:val="is-IS"/>
                  </w:rPr>
                  <w:t xml:space="preserve"> </w:t>
                </w:r>
              </w:p>
            </w:sdtContent>
          </w:sdt>
          <w:p w14:paraId="549BD40F" w14:textId="77777777" w:rsidR="4741FE79" w:rsidRDefault="4741FE79"/>
        </w:tc>
      </w:tr>
      <w:tr w:rsidR="00EB6651" w:rsidRPr="0047580A" w14:paraId="26F66891" w14:textId="77777777" w:rsidTr="4741FE79">
        <w:tc>
          <w:tcPr>
            <w:tcW w:w="9288" w:type="dxa"/>
            <w:shd w:val="clear" w:color="auto" w:fill="92CDDC" w:themeFill="accent5" w:themeFillTint="99"/>
          </w:tcPr>
          <w:p w14:paraId="0E13C197"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5CBD99EB" w14:textId="77777777" w:rsidTr="4741FE79">
        <w:tc>
          <w:tcPr>
            <w:tcW w:w="9288" w:type="dxa"/>
          </w:tcPr>
          <w:permEnd w:id="1281302224" w:displacedByCustomXml="next"/>
          <w:sdt>
            <w:sdtPr>
              <w:rPr>
                <w:rFonts w:ascii="Times New Roman" w:hAnsi="Times New Roman" w:cs="Times New Roman"/>
                <w:b/>
                <w:lang w:val="is-IS"/>
              </w:rPr>
              <w:id w:val="-1269299813"/>
            </w:sdtPr>
            <w:sdtContent>
              <w:p w14:paraId="56164AAE" w14:textId="3A0E7E33"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90C2E69" w14:textId="069CAF61" w:rsidR="00F03E48" w:rsidRPr="00F03E48" w:rsidRDefault="00F03E48" w:rsidP="00F03E48">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Nei.</w:t>
                </w:r>
              </w:p>
              <w:p w14:paraId="303BE468" w14:textId="4400CC31"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6DA6573A" w14:textId="19822BC1" w:rsidR="00F03E48" w:rsidRPr="00F03E48" w:rsidRDefault="00F03E48" w:rsidP="00F03E48">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Á ekki við.</w:t>
                </w:r>
              </w:p>
              <w:p w14:paraId="5E759104" w14:textId="77777777" w:rsidR="00F03E48"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p>
              <w:p w14:paraId="04B6328A" w14:textId="42A397F8" w:rsidR="00EB6651" w:rsidRPr="00BF3F59" w:rsidRDefault="00F03E48" w:rsidP="00F03E48">
                <w:pPr>
                  <w:pStyle w:val="ListParagraph"/>
                  <w:spacing w:before="60" w:after="60"/>
                  <w:contextualSpacing w:val="0"/>
                  <w:rPr>
                    <w:rFonts w:ascii="Times New Roman" w:hAnsi="Times New Roman" w:cs="Times New Roman"/>
                    <w:b/>
                    <w:lang w:val="is-IS"/>
                  </w:rPr>
                </w:pPr>
                <w:r>
                  <w:rPr>
                    <w:rFonts w:ascii="Times New Roman" w:hAnsi="Times New Roman" w:cs="Times New Roman"/>
                    <w:bCs/>
                    <w:lang w:val="is-IS"/>
                  </w:rPr>
                  <w:t>Á ekki við.</w:t>
                </w:r>
                <w:r w:rsidR="00EB6651" w:rsidRPr="00BF3F59">
                  <w:rPr>
                    <w:rFonts w:ascii="Times New Roman" w:hAnsi="Times New Roman" w:cs="Times New Roman"/>
                    <w:b/>
                    <w:lang w:val="is-IS"/>
                  </w:rPr>
                  <w:t xml:space="preserve"> </w:t>
                </w:r>
              </w:p>
            </w:sdtContent>
          </w:sdt>
          <w:p w14:paraId="7D2F6450" w14:textId="77777777" w:rsidR="4741FE79" w:rsidRDefault="4741FE79"/>
        </w:tc>
      </w:tr>
    </w:tbl>
    <w:p w14:paraId="70C6B8A4" w14:textId="77777777" w:rsidR="00263F72" w:rsidRDefault="00263F72">
      <w:pPr>
        <w:rPr>
          <w:rFonts w:ascii="Times New Roman" w:hAnsi="Times New Roman" w:cs="Times New Roman"/>
          <w:lang w:val="is-IS"/>
        </w:rPr>
      </w:pPr>
    </w:p>
    <w:p w14:paraId="12A6577A" w14:textId="77777777" w:rsidR="00E568F6" w:rsidRDefault="00E568F6" w:rsidP="00E568F6">
      <w:pPr>
        <w:rPr>
          <w:rFonts w:ascii="Times New Roman" w:hAnsi="Times New Roman" w:cs="Times New Roman"/>
          <w:lang w:val="is-IS"/>
        </w:rPr>
      </w:pPr>
    </w:p>
    <w:p w14:paraId="1276AC61" w14:textId="77777777" w:rsidR="00E568F6" w:rsidRPr="00E568F6" w:rsidRDefault="00E568F6" w:rsidP="00E568F6">
      <w:pPr>
        <w:rPr>
          <w:rFonts w:ascii="Times New Roman" w:hAnsi="Times New Roman" w:cs="Times New Roman"/>
          <w:lang w:val="is-IS"/>
        </w:rPr>
      </w:pPr>
    </w:p>
    <w:sectPr w:rsidR="00E568F6" w:rsidRPr="00E568F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3EDE5" w14:textId="77777777" w:rsidR="001A7AA4" w:rsidRDefault="001A7AA4" w:rsidP="007478E0">
      <w:pPr>
        <w:spacing w:after="0" w:line="240" w:lineRule="auto"/>
      </w:pPr>
      <w:r>
        <w:separator/>
      </w:r>
    </w:p>
  </w:endnote>
  <w:endnote w:type="continuationSeparator" w:id="0">
    <w:p w14:paraId="45CD3D20" w14:textId="77777777" w:rsidR="001A7AA4" w:rsidRDefault="001A7AA4" w:rsidP="007478E0">
      <w:pPr>
        <w:spacing w:after="0" w:line="240" w:lineRule="auto"/>
      </w:pPr>
      <w:r>
        <w:continuationSeparator/>
      </w:r>
    </w:p>
  </w:endnote>
  <w:endnote w:type="continuationNotice" w:id="1">
    <w:p w14:paraId="63733C96" w14:textId="77777777" w:rsidR="001A7AA4" w:rsidRDefault="001A7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0CEB10EF"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30F55041"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6891A" w14:textId="77777777" w:rsidR="001A7AA4" w:rsidRDefault="001A7AA4" w:rsidP="007478E0">
      <w:pPr>
        <w:spacing w:after="0" w:line="240" w:lineRule="auto"/>
      </w:pPr>
      <w:r>
        <w:separator/>
      </w:r>
    </w:p>
  </w:footnote>
  <w:footnote w:type="continuationSeparator" w:id="0">
    <w:p w14:paraId="5FEE95E4" w14:textId="77777777" w:rsidR="001A7AA4" w:rsidRDefault="001A7AA4" w:rsidP="007478E0">
      <w:pPr>
        <w:spacing w:after="0" w:line="240" w:lineRule="auto"/>
      </w:pPr>
      <w:r>
        <w:continuationSeparator/>
      </w:r>
    </w:p>
  </w:footnote>
  <w:footnote w:type="continuationNotice" w:id="1">
    <w:p w14:paraId="1BA33F2B" w14:textId="77777777" w:rsidR="001A7AA4" w:rsidRDefault="001A7A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ocumentProtection w:edit="readOnly" w:enforcement="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52E0"/>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53B0E"/>
    <w:rsid w:val="0016138B"/>
    <w:rsid w:val="00176943"/>
    <w:rsid w:val="00187E36"/>
    <w:rsid w:val="001972B9"/>
    <w:rsid w:val="001A7AA4"/>
    <w:rsid w:val="001B69DD"/>
    <w:rsid w:val="001C5BB7"/>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0B5C"/>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A2DE4"/>
    <w:rsid w:val="003B784E"/>
    <w:rsid w:val="003C66CA"/>
    <w:rsid w:val="003D01BF"/>
    <w:rsid w:val="003D1515"/>
    <w:rsid w:val="003E611E"/>
    <w:rsid w:val="003F530A"/>
    <w:rsid w:val="00403139"/>
    <w:rsid w:val="0043227F"/>
    <w:rsid w:val="004433F4"/>
    <w:rsid w:val="00450029"/>
    <w:rsid w:val="00455A47"/>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B60AF"/>
    <w:rsid w:val="005C123A"/>
    <w:rsid w:val="005C1678"/>
    <w:rsid w:val="005E44E3"/>
    <w:rsid w:val="00613815"/>
    <w:rsid w:val="00614FAD"/>
    <w:rsid w:val="00635116"/>
    <w:rsid w:val="00660E61"/>
    <w:rsid w:val="00676A80"/>
    <w:rsid w:val="00686637"/>
    <w:rsid w:val="00694183"/>
    <w:rsid w:val="006960C1"/>
    <w:rsid w:val="00697B19"/>
    <w:rsid w:val="006C5CA8"/>
    <w:rsid w:val="006C6EA3"/>
    <w:rsid w:val="006D5876"/>
    <w:rsid w:val="006D76C1"/>
    <w:rsid w:val="006F0215"/>
    <w:rsid w:val="006F69D7"/>
    <w:rsid w:val="00700AB1"/>
    <w:rsid w:val="00704B91"/>
    <w:rsid w:val="007266E7"/>
    <w:rsid w:val="00730F7B"/>
    <w:rsid w:val="00731AD2"/>
    <w:rsid w:val="007365C0"/>
    <w:rsid w:val="007414CB"/>
    <w:rsid w:val="00742110"/>
    <w:rsid w:val="007478E0"/>
    <w:rsid w:val="00761AFD"/>
    <w:rsid w:val="00784383"/>
    <w:rsid w:val="00786DED"/>
    <w:rsid w:val="00795B16"/>
    <w:rsid w:val="00796FBB"/>
    <w:rsid w:val="007A02FD"/>
    <w:rsid w:val="007B71B2"/>
    <w:rsid w:val="007C7454"/>
    <w:rsid w:val="007D025B"/>
    <w:rsid w:val="007D68A5"/>
    <w:rsid w:val="007D6FB3"/>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6AEB"/>
    <w:rsid w:val="00927155"/>
    <w:rsid w:val="009304E2"/>
    <w:rsid w:val="00931A89"/>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D1C1B"/>
    <w:rsid w:val="009F43E8"/>
    <w:rsid w:val="009F64EA"/>
    <w:rsid w:val="00A01DD4"/>
    <w:rsid w:val="00A30C51"/>
    <w:rsid w:val="00A3629C"/>
    <w:rsid w:val="00A40657"/>
    <w:rsid w:val="00A410EA"/>
    <w:rsid w:val="00A51298"/>
    <w:rsid w:val="00A5670F"/>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17141"/>
    <w:rsid w:val="00B339AF"/>
    <w:rsid w:val="00B514F0"/>
    <w:rsid w:val="00B65214"/>
    <w:rsid w:val="00B677F5"/>
    <w:rsid w:val="00B863E2"/>
    <w:rsid w:val="00BA4BB1"/>
    <w:rsid w:val="00BA5089"/>
    <w:rsid w:val="00BA5B20"/>
    <w:rsid w:val="00BB2B30"/>
    <w:rsid w:val="00BB731B"/>
    <w:rsid w:val="00BC656A"/>
    <w:rsid w:val="00BD69E0"/>
    <w:rsid w:val="00BE1D1C"/>
    <w:rsid w:val="00BF0A19"/>
    <w:rsid w:val="00BF3B4A"/>
    <w:rsid w:val="00BF3F59"/>
    <w:rsid w:val="00BF5ACD"/>
    <w:rsid w:val="00C10C94"/>
    <w:rsid w:val="00C10D1B"/>
    <w:rsid w:val="00C13676"/>
    <w:rsid w:val="00C171B2"/>
    <w:rsid w:val="00C209C4"/>
    <w:rsid w:val="00C22E8B"/>
    <w:rsid w:val="00C24145"/>
    <w:rsid w:val="00C3045B"/>
    <w:rsid w:val="00C412C9"/>
    <w:rsid w:val="00C5037E"/>
    <w:rsid w:val="00C55589"/>
    <w:rsid w:val="00C67F5E"/>
    <w:rsid w:val="00C7397C"/>
    <w:rsid w:val="00C972F0"/>
    <w:rsid w:val="00CA3381"/>
    <w:rsid w:val="00CC343A"/>
    <w:rsid w:val="00CC774F"/>
    <w:rsid w:val="00CD5CBD"/>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5BC"/>
    <w:rsid w:val="00D74D0E"/>
    <w:rsid w:val="00D87B33"/>
    <w:rsid w:val="00D913A8"/>
    <w:rsid w:val="00D96089"/>
    <w:rsid w:val="00DA493D"/>
    <w:rsid w:val="00DD7EA1"/>
    <w:rsid w:val="00DF2AA7"/>
    <w:rsid w:val="00E02D04"/>
    <w:rsid w:val="00E231B6"/>
    <w:rsid w:val="00E2489B"/>
    <w:rsid w:val="00E31C26"/>
    <w:rsid w:val="00E40F87"/>
    <w:rsid w:val="00E568F6"/>
    <w:rsid w:val="00E57920"/>
    <w:rsid w:val="00E648AA"/>
    <w:rsid w:val="00E664C8"/>
    <w:rsid w:val="00E67F09"/>
    <w:rsid w:val="00E71099"/>
    <w:rsid w:val="00E832C9"/>
    <w:rsid w:val="00E8379D"/>
    <w:rsid w:val="00EA26A6"/>
    <w:rsid w:val="00EB6651"/>
    <w:rsid w:val="00EC3A46"/>
    <w:rsid w:val="00EE72F0"/>
    <w:rsid w:val="00EE7DC8"/>
    <w:rsid w:val="00EF25FE"/>
    <w:rsid w:val="00F03E48"/>
    <w:rsid w:val="00F33A33"/>
    <w:rsid w:val="00F51F2D"/>
    <w:rsid w:val="00F55F5D"/>
    <w:rsid w:val="00F656C4"/>
    <w:rsid w:val="00F7438A"/>
    <w:rsid w:val="00F76614"/>
    <w:rsid w:val="00F841D8"/>
    <w:rsid w:val="00F92D2C"/>
    <w:rsid w:val="00F93B5C"/>
    <w:rsid w:val="00F9608F"/>
    <w:rsid w:val="00FA7664"/>
    <w:rsid w:val="00FB5B72"/>
    <w:rsid w:val="00FC7B48"/>
    <w:rsid w:val="00FD2097"/>
    <w:rsid w:val="00FD5C8B"/>
    <w:rsid w:val="00FD666A"/>
    <w:rsid w:val="00FE119E"/>
    <w:rsid w:val="00FE2816"/>
    <w:rsid w:val="00FF0639"/>
    <w:rsid w:val="00FF3CB9"/>
    <w:rsid w:val="00FF6C25"/>
    <w:rsid w:val="4741F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BAEA2"/>
  <w15:docId w15:val="{23B0473C-9284-4655-B0C9-FDA97D11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 w:type="character" w:styleId="Hyperlink">
    <w:name w:val="Hyperlink"/>
    <w:basedOn w:val="DefaultParagraphFont"/>
    <w:uiPriority w:val="99"/>
    <w:unhideWhenUsed/>
    <w:rsid w:val="002B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ms.is/media/7410/manadarskyrsla_mai_2020.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A688A"/>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A105CC"/>
    <w:rsid w:val="00AD6BB2"/>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4167D265A234F8FD536F8D067398D" ma:contentTypeVersion="2" ma:contentTypeDescription="Create a new document." ma:contentTypeScope="" ma:versionID="df5c4149232a0ca54b282ab005e4004a">
  <xsd:schema xmlns:xsd="http://www.w3.org/2001/XMLSchema" xmlns:xs="http://www.w3.org/2001/XMLSchema" xmlns:p="http://schemas.microsoft.com/office/2006/metadata/properties" xmlns:ns2="1d6191ed-a15a-42b5-bde2-9405b36cdb1c" targetNamespace="http://schemas.microsoft.com/office/2006/metadata/properties" ma:root="true" ma:fieldsID="fe4b0ce9979acb899a8cce74b923a369" ns2:_="">
    <xsd:import namespace="1d6191ed-a15a-42b5-bde2-9405b36cdb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91ed-a15a-42b5-bde2-9405b36cd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Document" ma:contentTypeID="0x0101005244167D265A234F8FD536F8D067398D" ma:contentTypeVersion="2" ma:contentTypeDescription="Create a new document." ma:contentTypeScope="" ma:versionID="df5c4149232a0ca54b282ab005e4004a">
  <xsd:schema xmlns:xsd="http://www.w3.org/2001/XMLSchema" xmlns:xs="http://www.w3.org/2001/XMLSchema" xmlns:p="http://schemas.microsoft.com/office/2006/metadata/properties" xmlns:ns2="1d6191ed-a15a-42b5-bde2-9405b36cdb1c" targetNamespace="http://schemas.microsoft.com/office/2006/metadata/properties" ma:root="true" ma:fieldsID="fe4b0ce9979acb899a8cce74b923a369" ns2:_="">
    <xsd:import namespace="1d6191ed-a15a-42b5-bde2-9405b36cdb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191ed-a15a-42b5-bde2-9405b36cd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7534E-3620-4271-86E4-0C7579A41F89}">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1d6191ed-a15a-42b5-bde2-9405b36cdb1c"/>
    <ds:schemaRef ds:uri="http://www.w3.org/XML/1998/namespace"/>
  </ds:schemaRefs>
</ds:datastoreItem>
</file>

<file path=customXml/itemProps2.xml><?xml version="1.0" encoding="utf-8"?>
<ds:datastoreItem xmlns:ds="http://schemas.openxmlformats.org/officeDocument/2006/customXml" ds:itemID="{8C9730B3-0851-4546-A0D4-3F75053A1473}">
  <ds:schemaRefs>
    <ds:schemaRef ds:uri="http://schemas.openxmlformats.org/officeDocument/2006/bibliography"/>
  </ds:schemaRefs>
</ds:datastoreItem>
</file>

<file path=customXml/itemProps3.xml><?xml version="1.0" encoding="utf-8"?>
<ds:datastoreItem xmlns:ds="http://schemas.openxmlformats.org/officeDocument/2006/customXml" ds:itemID="{D8CF0CCA-62DF-4F2B-AE88-F8BFDDED5C43}">
  <ds:schemaRefs>
    <ds:schemaRef ds:uri="http://schemas.microsoft.com/sharepoint/v3/contenttype/forms"/>
  </ds:schemaRefs>
</ds:datastoreItem>
</file>

<file path=customXml/itemProps4.xml><?xml version="1.0" encoding="utf-8"?>
<ds:datastoreItem xmlns:ds="http://schemas.openxmlformats.org/officeDocument/2006/customXml" ds:itemID="{927493CC-3C41-413C-B156-16A75F6FC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191ed-a15a-42b5-bde2-9405b36c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D7534E-3620-4271-86E4-0C7579A41F89}">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1d6191ed-a15a-42b5-bde2-9405b36cdb1c"/>
    <ds:schemaRef ds:uri="http://www.w3.org/XML/1998/namespace"/>
  </ds:schemaRefs>
</ds:datastoreItem>
</file>

<file path=customXml/itemProps6.xml><?xml version="1.0" encoding="utf-8"?>
<ds:datastoreItem xmlns:ds="http://schemas.openxmlformats.org/officeDocument/2006/customXml" ds:itemID="{8C9730B3-0851-4546-A0D4-3F75053A1473}">
  <ds:schemaRefs>
    <ds:schemaRef ds:uri="http://schemas.openxmlformats.org/officeDocument/2006/bibliography"/>
  </ds:schemaRefs>
</ds:datastoreItem>
</file>

<file path=customXml/itemProps7.xml><?xml version="1.0" encoding="utf-8"?>
<ds:datastoreItem xmlns:ds="http://schemas.openxmlformats.org/officeDocument/2006/customXml" ds:itemID="{D8CF0CCA-62DF-4F2B-AE88-F8BFDDED5C43}">
  <ds:schemaRefs>
    <ds:schemaRef ds:uri="http://schemas.microsoft.com/sharepoint/v3/contenttype/forms"/>
  </ds:schemaRefs>
</ds:datastoreItem>
</file>

<file path=customXml/itemProps8.xml><?xml version="1.0" encoding="utf-8"?>
<ds:datastoreItem xmlns:ds="http://schemas.openxmlformats.org/officeDocument/2006/customXml" ds:itemID="{927493CC-3C41-413C-B156-16A75F6FC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6191ed-a15a-42b5-bde2-9405b36cd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1435</Words>
  <Characters>8180</Characters>
  <DocSecurity>4</DocSecurity>
  <Lines>68</Lines>
  <Paragraphs>19</Paragraphs>
  <ScaleCrop>false</ScaleCrop>
  <LinksUpToDate>false</LinksUpToDate>
  <CharactersWithSpaces>9596</CharactersWithSpaces>
  <SharedDoc>false</SharedDoc>
  <HLinks>
    <vt:vector size="6" baseType="variant">
      <vt:variant>
        <vt:i4>917579</vt:i4>
      </vt:variant>
      <vt:variant>
        <vt:i4>0</vt:i4>
      </vt:variant>
      <vt:variant>
        <vt:i4>0</vt:i4>
      </vt:variant>
      <vt:variant>
        <vt:i4>5</vt:i4>
      </vt:variant>
      <vt:variant>
        <vt:lpwstr>https://www.hms.is/media/7410/manadarskyrsla_mai_2020.pdf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2017-01-13T05:13:00Z</cp:lastPrinted>
  <dcterms:created xsi:type="dcterms:W3CDTF">2021-01-14T06:14:00Z</dcterms:created>
  <dcterms:modified xsi:type="dcterms:W3CDTF">2021-02-11T22:07:00Z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0x0101005244167D265A234F8FD536F8D067398D</vt:lpwstr>
  </property>
</Properties>
</file>