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FF33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FF33AC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84748418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F33AC">
                  <w:rPr>
                    <w:rFonts w:ascii="Helv" w:hAnsi="Helv" w:cs="Helv"/>
                    <w:color w:val="000000"/>
                    <w:sz w:val="20"/>
                    <w:szCs w:val="20"/>
                    <w:lang w:val="is-IS"/>
                  </w:rPr>
                  <w:t>SRN18080015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26007653" w:edGrp="everyone" w:colFirst="1" w:colLast="1"/>
            <w:permEnd w:id="1584748418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FF33AC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Samgöngu- og sveitarstjórnarráðuneytið</w:t>
                </w:r>
                <w:r w:rsidR="00135B40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32864832" w:edGrp="everyone" w:colFirst="1" w:colLast="1"/>
            <w:permEnd w:id="326007653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8955B1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8955B1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AC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82897463" w:edGrp="everyone" w:colFirst="1" w:colLast="1"/>
            <w:permEnd w:id="1132864832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42FDD">
                  <w:rPr>
                    <w:rFonts w:ascii="Times New Roman" w:hAnsi="Times New Roman" w:cs="Times New Roman"/>
                    <w:lang w:val="is-IS"/>
                  </w:rPr>
                  <w:t>29. nóvember 2018</w:t>
                </w:r>
              </w:p>
            </w:tc>
          </w:sdtContent>
        </w:sdt>
      </w:tr>
      <w:permEnd w:id="1482897463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02051734" w:edGrp="everyone" w:displacedByCustomXml="prev"/>
              <w:p w:rsidR="00FD2097" w:rsidRPr="00FF33AC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F33AC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FF33AC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 w:rsidRPr="00FF33A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:rsidR="00FF33AC" w:rsidRPr="00FF33AC" w:rsidRDefault="00FF33AC" w:rsidP="00FF33AC">
                <w:pPr>
                  <w:spacing w:before="60" w:after="60"/>
                  <w:rPr>
                    <w:rFonts w:ascii="Times New Roman" w:hAnsi="Times New Roman" w:cs="Times New Roman"/>
                    <w:color w:val="000000"/>
                    <w:lang w:val="is-IS"/>
                  </w:rPr>
                </w:pP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>Þann 8. júní sl. voru á Alþingi samþykkt lög um breytingu á lögum um siglingavernd og lögum um loftferðir. Grundvöllur breytinganna var frumvarp samgöngu- og sveitarstjórnarráðherra, framlagt í þinginu í febrúar sl. Talsverðar breytingar voru gerðar á frumvarpinu í meðförum þingsins og var það á endanum samþykkt án þess að mætt væri þeirri þörf að efla varnaðaráhrif laganna vegna flug- og siglingarverndarbrota eða auka þau úrræði sem eftirlitsaðilar hafa til að bregðast við slíkum brotum.</w:t>
                </w:r>
              </w:p>
              <w:p w:rsidR="00FF33AC" w:rsidRPr="00FF33AC" w:rsidRDefault="00FF33AC" w:rsidP="00FF33AC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u w:val="single"/>
                    <w:lang w:val="is-IS"/>
                  </w:rPr>
                </w:pPr>
                <w:r w:rsidRPr="00FF33AC">
                  <w:rPr>
                    <w:rFonts w:ascii="Times New Roman" w:hAnsi="Times New Roman" w:cs="Times New Roman"/>
                    <w:b/>
                    <w:bCs/>
                    <w:color w:val="000000"/>
                    <w:u w:val="single"/>
                    <w:lang w:val="is-IS"/>
                  </w:rPr>
                  <w:t>Stjórnsýsluúrræði</w:t>
                </w:r>
              </w:p>
              <w:p w:rsidR="00FF33AC" w:rsidRPr="00FF33AC" w:rsidRDefault="00FF33AC" w:rsidP="00FF33AC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lang w:val="is-IS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A</w:t>
                </w: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thugasemdir umhverfis- og samgöngunefndar </w:t>
                </w: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snéru meðal annars um heimildir</w:t>
                </w: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til handa Samgöngustofu til að leggja á aðila bæði stjórnvaldssektir og dagssektir vegna brota á ákvæðum laga um siglingavernd og flugverndarákvæðum laga um loftferðir</w:t>
                </w: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. Eftir s</w:t>
                </w: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amráð við Samgöngustofu </w:t>
                </w: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er áætlað að kveða einungis á um</w:t>
                </w: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dagsektir</w:t>
                </w: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í frumvarpinu enda</w:t>
                </w: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séu</w:t>
                </w: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þ</w:t>
                </w:r>
                <w:r w:rsidR="00817360">
                  <w:rPr>
                    <w:rFonts w:ascii="Times New Roman" w:hAnsi="Times New Roman" w:cs="Times New Roman"/>
                    <w:color w:val="000000"/>
                    <w:lang w:val="is-IS"/>
                  </w:rPr>
                  <w:t>æ</w:t>
                </w: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r</w:t>
                </w: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best til þess fallnar að takast á við þær áskoranir sem hingað til hafa komið upp í framkvæmd og knýja á um að farið sé að lögu</w:t>
                </w: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nu</w:t>
                </w: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>m. Þá mætti afmarka heimild til álagningar dagsekta við þau atriði sem sannarlega hafa reynst erfið í framkvæmd, þ.e. að haldnar séu æfingar, að framkvæmdar séu innri úttektir þar sem verndaráætlanir eru yfirfarnar sem og skil á verndaráætlunum og áhættumötum.</w:t>
                </w:r>
              </w:p>
              <w:p w:rsidR="00FF33AC" w:rsidRPr="00FF33AC" w:rsidRDefault="00FF33AC" w:rsidP="00FF33AC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u w:val="single"/>
                    <w:lang w:val="is-IS"/>
                  </w:rPr>
                </w:pPr>
                <w:r w:rsidRPr="00FF33AC">
                  <w:rPr>
                    <w:rFonts w:ascii="Times New Roman" w:hAnsi="Times New Roman" w:cs="Times New Roman"/>
                    <w:b/>
                    <w:bCs/>
                    <w:color w:val="000000"/>
                    <w:u w:val="single"/>
                    <w:lang w:val="is-IS"/>
                  </w:rPr>
                  <w:t>Viðurlög við aðgangsbrotum</w:t>
                </w:r>
              </w:p>
              <w:p w:rsidR="00FF33AC" w:rsidRPr="00FF33AC" w:rsidRDefault="00FF33AC" w:rsidP="00FF33AC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Í því frumvarpi sem lagt var fyrir Alþingi síðasta vetur var gert ráð fyrir lágmarksrefsingu að fjárhæð kr. 500.000 við brotum sem snúa að því að fara um borð í loftför eða skip eða inn á haftasvæði flug- og siglingaverndar án aðgangsheimildar. Samráð við Ríkislögreglustjóra, Ríkissaksóknara og Útlendingastofnun hefur leitt í ljós að rétt sé að fara aðra leið varðandi refsiákvæði vegna aðgangsbrota en gert var ráð fyrir í frumvarpinu. Vissulega þurfi að mæla fyrir </w:t>
                </w: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um refsingu við slíkum brotum</w:t>
                </w: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en dómstólum sé látið það eftir að meta hver hæfileg refsing sé. </w:t>
                </w: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Leggja verður áherslu á</w:t>
                </w:r>
                <w:r w:rsidRPr="00FF33AC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að við ákvörðun refsingar skuli litið til þess hversu alvarleg slík brot eru. Þá er rétt að samræma ákvæði um dagsektir og refsingar í lögum um siglingavernd og lögum um loftferðir hvað varðar sambærileg brot.</w:t>
                </w:r>
              </w:p>
              <w:p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F33AC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FF33AC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FF33AC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FF33AC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:rsidR="00817360" w:rsidRPr="00817360" w:rsidRDefault="00817360" w:rsidP="00817360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Að efla varnaðaráhrif ákvæði laga sem snúa að flug- og siglingavernd og tryggja úrræði til að bregðast við brotum gegn þeim ákvæðum.</w:t>
                </w:r>
              </w:p>
              <w:p w:rsidR="00817360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F33AC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FF33AC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 w:rsidRPr="00FF33AC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FF33AC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FF33A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817360" w:rsidRDefault="00817360" w:rsidP="00817360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er gert ráð fyrir úrræðum á borð við þau sem lýst er undir lið 1 hér að ofan eða öðrum sambærilegum í núgildandi lögum. Verður að telja nauðsynlegt að hægt sé að bregðast við alvarlegum öryggisbrotum með einhverjum hætti auk þess sem efla þarf varnaðaráhrif ákvæðanna.</w:t>
                </w:r>
                <w:r w:rsidR="00C5037E" w:rsidRPr="0081736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902051734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5E6791">
        <w:trPr>
          <w:trHeight w:val="747"/>
        </w:trPr>
        <w:tc>
          <w:tcPr>
            <w:tcW w:w="9288" w:type="dxa"/>
          </w:tcPr>
          <w:permStart w:id="116898915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Pr="00E34B42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  <w:r w:rsidR="0081736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817360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817360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:rsidR="00CA3381" w:rsidRPr="00817360" w:rsidRDefault="00817360" w:rsidP="00817360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>Að efla öryggi við samgöngur á lofti og legi og takmarka hættu af völdum hvers konar ólöglegra aðgerða</w:t>
                </w:r>
                <w:r w:rsidR="00C27C8D">
                  <w:rPr>
                    <w:rFonts w:ascii="Times New Roman" w:hAnsi="Times New Roman" w:cs="Times New Roman"/>
                    <w:lang w:val="is-IS"/>
                  </w:rPr>
                  <w:t>. 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ð treysta orðspor íslenskra hafna á alþjóðlegum vettvangi.</w:t>
                </w:r>
              </w:p>
            </w:sdtContent>
          </w:sdt>
        </w:tc>
      </w:tr>
      <w:permEnd w:id="1168989151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permStart w:id="151934743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817360" w:rsidRPr="00817360" w:rsidRDefault="00817360" w:rsidP="00817360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Ákvæði laganna hvað varðar flug- og siglingavernd hafa ekki tilætluð varnaðaráhrif og eru því ekki</w:t>
                </w:r>
                <w:r w:rsidR="008955B1">
                  <w:rPr>
                    <w:rFonts w:ascii="Times New Roman" w:hAnsi="Times New Roman" w:cs="Times New Roman"/>
                    <w:lang w:val="is-IS"/>
                  </w:rPr>
                  <w:t xml:space="preserve"> virk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í reynd og þannig ekki heldur markmið þeirra um vernd gegn hvers konar ólöglegum aðgerðum.</w:t>
                </w:r>
              </w:p>
              <w:p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:rsidR="00C27C8D" w:rsidRPr="00C27C8D" w:rsidRDefault="00C27C8D" w:rsidP="00C27C8D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Engin önnur úrræði en lagasetning heimila beitingu viðurlaga sem nauðsynleg eru til að ná því markmiði að auka varnaðaráhrif laganna.</w:t>
                </w:r>
              </w:p>
              <w:p w:rsidR="00C27C8D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:rsidR="00CA3381" w:rsidRPr="00C27C8D" w:rsidRDefault="00C27C8D" w:rsidP="00C27C8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Þegar hefur verið lögð til við þingi leið sem hlaut ekki hljómgrunn </w:t>
                </w:r>
                <w:r w:rsidR="008A4E0E">
                  <w:rPr>
                    <w:rFonts w:ascii="Times New Roman" w:hAnsi="Times New Roman" w:cs="Times New Roman"/>
                    <w:lang w:val="is-IS"/>
                  </w:rPr>
                  <w:t>í þinginu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svo sem lýst var hér að ofan. Er hér því lögð til önnur leið</w:t>
                </w:r>
                <w:r w:rsidR="008A4E0E">
                  <w:rPr>
                    <w:rFonts w:ascii="Times New Roman" w:hAnsi="Times New Roman" w:cs="Times New Roman"/>
                    <w:lang w:val="is-IS"/>
                  </w:rPr>
                  <w:t xml:space="preserve"> til að koma til móts við þau sjónarmið sem fram komu í nefndaráliti síðasta vor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 Aðrar leiðir hafa ekki komið til skoðunar.</w:t>
                </w:r>
              </w:p>
            </w:sdtContent>
          </w:sdt>
        </w:tc>
      </w:tr>
      <w:permEnd w:id="1519347430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105350808" w:edGrp="everyone" w:displacedByCustomXml="prev"/>
              <w:p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:rsidR="00C27C8D" w:rsidRPr="00C27C8D" w:rsidRDefault="00C27C8D" w:rsidP="00C27C8D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Sjá A-lið.</w:t>
                </w:r>
              </w:p>
              <w:p w:rsidR="00C27C8D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C27C8D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:rsidR="000D6E33" w:rsidRPr="00C27C8D" w:rsidRDefault="00C27C8D" w:rsidP="00C27C8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Stefnt er að því að bæta við lög um siglingavernd ákvæðum sem heimila Samgöngustofu að beita dagsektum þegar aðilar sem hlotið hafa viðurkenningu á grundvelli laganna uppfylla ekki skyldur sínar skv. þeim. Þá er stefnt að því að tryggja í viðurlagaákvæði heimild til að dæma refsingu vegna brota á ákvæðum laganna. Loks stendur til að samræma ákvæði laga um siglingavernd og laga um loftferðir hvað varðar flug- og siglingavernd.</w:t>
                </w:r>
                <w:r w:rsidR="00BA4BB1" w:rsidRPr="00C27C8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105350808" w:displacedByCustomXml="next"/>
            </w:sdtContent>
          </w:sdt>
        </w:tc>
      </w:tr>
      <w:tr w:rsidR="00E34B42" w:rsidRPr="002A54E0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26838580" w:edGrp="everyone" w:displacedByCustomXml="prev"/>
              <w:p w:rsidR="00C27C8D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</w:p>
              <w:p w:rsidR="009941D2" w:rsidRPr="00C27C8D" w:rsidRDefault="00C27C8D" w:rsidP="00C27C8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Áformað er með lagasetningunni að heimila refsingar við tilteknum brotum. Ráðstöfunin að mæla fyrir um bæði verknað og viðurlög við brotum í lögum með skýrum hætti er í samræmi við þær kröfur sem gerðar eru skv. stjórnarskrá. Þá hefur Ísland skuldbundið sig að þjóðarétti til að tryggja virka flug- og siglingavernd hér á landi og er lagasetningin liður í að uppfylla þær skyldur.</w:t>
                </w:r>
                <w:r w:rsidR="00E67F09" w:rsidRPr="00C27C8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E34B4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27C8D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CA3381" w:rsidRPr="00E34B42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C27C8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27C8D"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26838580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38375340" w:edGrp="everyone" w:displacedByCustomXml="prev"/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:rsidR="00C27C8D" w:rsidRPr="00C27C8D" w:rsidRDefault="00C27C8D" w:rsidP="00C27C8D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Aðilar sem hlotið hafa viðurkenningu skv. reglum um flug- og/eða siglingavernd.</w:t>
                </w:r>
              </w:p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:rsidR="00C27C8D" w:rsidRPr="00142FDD" w:rsidRDefault="00142FDD" w:rsidP="00C27C8D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Dómsmálaráðuneytið.</w:t>
                </w:r>
              </w:p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:rsidR="00142FDD" w:rsidRPr="00142FDD" w:rsidRDefault="00142FDD" w:rsidP="00142FDD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Sjá lið A.</w:t>
                </w:r>
              </w:p>
              <w:p w:rsidR="00142FDD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:rsidR="00CA3381" w:rsidRPr="00142FDD" w:rsidRDefault="00142FDD" w:rsidP="00142FD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Fyrirhugað er samráð á samráðsgátt stjórnvalda, bæði um áform þessi sem og um frumvarpið þegar það er fullbúið.</w:t>
                </w:r>
                <w:r w:rsidR="00BA4BB1" w:rsidRPr="00142FD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938375340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7414CB">
        <w:trPr>
          <w:trHeight w:val="283"/>
        </w:trPr>
        <w:tc>
          <w:tcPr>
            <w:tcW w:w="9288" w:type="dxa"/>
          </w:tcPr>
          <w:permStart w:id="89642839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142FDD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142FDD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:rsidR="00F93B5C" w:rsidRPr="00142FDD" w:rsidRDefault="008955B1" w:rsidP="00142FD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permEnd w:id="896428397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Næstu skref, innleiðing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permStart w:id="406453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:rsidR="009941D2" w:rsidRPr="00E34B4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42FDD">
                  <w:rPr>
                    <w:rFonts w:ascii="Times New Roman" w:hAnsi="Times New Roman" w:cs="Times New Roman"/>
                    <w:lang w:val="is-IS"/>
                  </w:rPr>
                  <w:t>Já.</w:t>
                </w:r>
              </w:p>
              <w:p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  <w:r w:rsidR="00142FD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42FDD">
                  <w:rPr>
                    <w:rFonts w:ascii="Times New Roman" w:hAnsi="Times New Roman" w:cs="Times New Roman"/>
                    <w:lang w:val="is-IS"/>
                  </w:rPr>
                  <w:t>Verði frumvarpið að lögum er gert ráð fyrir að þau geti tekið gildi þegar við birtingu.</w:t>
                </w:r>
              </w:p>
              <w:p w:rsidR="009941D2" w:rsidRPr="00E34B4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42FDD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645781" w:rsidRPr="00E34B42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142FDD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142FDD">
                  <w:rPr>
                    <w:rFonts w:ascii="Times New Roman" w:hAnsi="Times New Roman" w:cs="Times New Roman"/>
                    <w:lang w:val="is-IS"/>
                  </w:rPr>
                  <w:t>Fækkun aðgangsbrota á haftasvæði flug- og siglingaverndar. Aukin fylgni við kröfur sem gerðar eru til aðila sem hlotið hafa viðurkenningu skv. flug- og siglingarverndarreglum.</w:t>
                </w:r>
              </w:p>
              <w:p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8955B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8955B1">
                  <w:rPr>
                    <w:rFonts w:ascii="Times New Roman" w:hAnsi="Times New Roman" w:cs="Times New Roman"/>
                    <w:lang w:val="is-IS"/>
                  </w:rPr>
                  <w:t>Fylgst verður með árangri í almennri tölfræði.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permEnd w:id="4064539"/>
      <w:tr w:rsidR="00E34B42" w:rsidRPr="00E34B42" w:rsidTr="00FF33AC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FF33AC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544888320" w:edGrp="everyone" w:colFirst="0" w:colLast="0"/>
      <w:tr w:rsidR="00E34B42" w:rsidRPr="00E34B42" w:rsidTr="00FF33AC">
        <w:trPr>
          <w:trHeight w:val="300"/>
        </w:trPr>
        <w:tc>
          <w:tcPr>
            <w:tcW w:w="9288" w:type="dxa"/>
          </w:tcPr>
          <w:p w:rsidR="00E34B42" w:rsidRPr="00E34B42" w:rsidRDefault="008955B1" w:rsidP="00FF33AC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544888320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531914051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531914051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14" w:rsidRDefault="00375414" w:rsidP="007478E0">
      <w:pPr>
        <w:spacing w:after="0" w:line="240" w:lineRule="auto"/>
      </w:pPr>
      <w:r>
        <w:separator/>
      </w:r>
    </w:p>
  </w:endnote>
  <w:endnote w:type="continuationSeparator" w:id="0">
    <w:p w:rsidR="00375414" w:rsidRDefault="0037541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C8D" w:rsidRDefault="00C27C8D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B1" w:rsidRPr="008955B1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:rsidR="00C27C8D" w:rsidRPr="00063E97" w:rsidRDefault="00C27C8D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14" w:rsidRDefault="00375414" w:rsidP="007478E0">
      <w:pPr>
        <w:spacing w:after="0" w:line="240" w:lineRule="auto"/>
      </w:pPr>
      <w:r>
        <w:separator/>
      </w:r>
    </w:p>
  </w:footnote>
  <w:footnote w:type="continuationSeparator" w:id="0">
    <w:p w:rsidR="00375414" w:rsidRDefault="00375414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2FDD"/>
    <w:rsid w:val="00143B7A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163CE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75414"/>
    <w:rsid w:val="003821A7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17360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955B1"/>
    <w:rsid w:val="008A2C75"/>
    <w:rsid w:val="008A4E0E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5016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27C8D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E215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33AC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AD5F3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4C485C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4089F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87696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1FC7-DF48-4E85-AC67-8BAA7167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4</DocSecurity>
  <Lines>47</Lines>
  <Paragraphs>13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Ásta Sóllilja Sigurbjörnsdóttir</cp:lastModifiedBy>
  <cp:revision>2</cp:revision>
  <cp:lastPrinted>2017-01-12T13:13:00Z</cp:lastPrinted>
  <dcterms:created xsi:type="dcterms:W3CDTF">2018-11-27T12:54:00Z</dcterms:created>
  <dcterms:modified xsi:type="dcterms:W3CDTF">2018-11-27T12:54:00Z</dcterms:modified>
</cp:coreProperties>
</file>